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3B5DE" w14:textId="77777777" w:rsidR="005B0934" w:rsidRPr="00B51234" w:rsidRDefault="005B0934" w:rsidP="00D420E2">
      <w:pPr>
        <w:jc w:val="center"/>
        <w:rPr>
          <w:rFonts w:ascii="Arial" w:hAnsi="Arial" w:cs="Arial"/>
        </w:rPr>
      </w:pPr>
      <w:r w:rsidRPr="00B51234">
        <w:rPr>
          <w:rFonts w:ascii="Arial" w:hAnsi="Arial" w:cs="Arial"/>
          <w:b/>
        </w:rPr>
        <w:t>LA County School Stability</w:t>
      </w:r>
      <w:r w:rsidR="003568F2" w:rsidRPr="00B51234">
        <w:rPr>
          <w:rFonts w:ascii="Arial" w:hAnsi="Arial" w:cs="Arial"/>
          <w:b/>
        </w:rPr>
        <w:t xml:space="preserve"> Transportation</w:t>
      </w:r>
      <w:r w:rsidRPr="00B51234">
        <w:rPr>
          <w:rFonts w:ascii="Arial" w:hAnsi="Arial" w:cs="Arial"/>
          <w:b/>
        </w:rPr>
        <w:t xml:space="preserve"> for Foster Youth Long-Term Plan</w:t>
      </w:r>
    </w:p>
    <w:p w14:paraId="01F4C950" w14:textId="77777777" w:rsidR="005B0934" w:rsidRPr="00B51234" w:rsidRDefault="005B0934" w:rsidP="005B0934">
      <w:pPr>
        <w:spacing w:after="0"/>
        <w:jc w:val="center"/>
        <w:rPr>
          <w:rFonts w:ascii="Arial" w:hAnsi="Arial" w:cs="Arial"/>
          <w:b/>
          <w:u w:val="single"/>
        </w:rPr>
      </w:pPr>
      <w:r w:rsidRPr="00B51234">
        <w:rPr>
          <w:rFonts w:ascii="Arial" w:hAnsi="Arial" w:cs="Arial"/>
          <w:b/>
          <w:u w:val="single"/>
        </w:rPr>
        <w:t>Frequently Asked Questions</w:t>
      </w:r>
    </w:p>
    <w:p w14:paraId="26DBB65D" w14:textId="77777777" w:rsidR="005B0934" w:rsidRPr="00B51234" w:rsidRDefault="005B0934" w:rsidP="005B0934">
      <w:pPr>
        <w:rPr>
          <w:rFonts w:ascii="Arial" w:hAnsi="Arial" w:cs="Arial"/>
        </w:rPr>
      </w:pPr>
    </w:p>
    <w:p w14:paraId="55EFDF62" w14:textId="062C77FC" w:rsidR="005B0934" w:rsidRPr="00B51234" w:rsidRDefault="00CC06BF" w:rsidP="007D6D30">
      <w:pPr>
        <w:pStyle w:val="ListParagraph"/>
        <w:numPr>
          <w:ilvl w:val="0"/>
          <w:numId w:val="2"/>
        </w:numPr>
        <w:rPr>
          <w:rFonts w:ascii="Arial" w:hAnsi="Arial" w:cs="Arial"/>
          <w:b/>
        </w:rPr>
      </w:pPr>
      <w:r w:rsidRPr="00B51234">
        <w:rPr>
          <w:rFonts w:ascii="Arial" w:hAnsi="Arial" w:cs="Arial"/>
          <w:b/>
        </w:rPr>
        <w:t xml:space="preserve">How are </w:t>
      </w:r>
      <w:r w:rsidR="00E56E7A" w:rsidRPr="00B51234">
        <w:rPr>
          <w:rFonts w:ascii="Arial" w:hAnsi="Arial" w:cs="Arial"/>
          <w:b/>
        </w:rPr>
        <w:t xml:space="preserve">transportation </w:t>
      </w:r>
      <w:r w:rsidRPr="00B51234">
        <w:rPr>
          <w:rFonts w:ascii="Arial" w:hAnsi="Arial" w:cs="Arial"/>
          <w:b/>
        </w:rPr>
        <w:t xml:space="preserve">costs split between </w:t>
      </w:r>
      <w:r w:rsidR="00443E3F">
        <w:rPr>
          <w:rFonts w:ascii="Arial" w:hAnsi="Arial" w:cs="Arial"/>
          <w:b/>
        </w:rPr>
        <w:t>Education and Child Welfare</w:t>
      </w:r>
      <w:r w:rsidRPr="00B51234">
        <w:rPr>
          <w:rFonts w:ascii="Arial" w:hAnsi="Arial" w:cs="Arial"/>
          <w:b/>
        </w:rPr>
        <w:t>?</w:t>
      </w:r>
    </w:p>
    <w:p w14:paraId="6E599C06" w14:textId="4CAAD0C8" w:rsidR="004A1620" w:rsidRPr="00B51234" w:rsidRDefault="004A1620" w:rsidP="004A1620">
      <w:pPr>
        <w:pStyle w:val="ListParagraph"/>
        <w:numPr>
          <w:ilvl w:val="1"/>
          <w:numId w:val="2"/>
        </w:numPr>
        <w:rPr>
          <w:rFonts w:ascii="Arial" w:hAnsi="Arial" w:cs="Arial"/>
        </w:rPr>
      </w:pPr>
      <w:r w:rsidRPr="00B51234">
        <w:rPr>
          <w:rFonts w:ascii="Arial" w:hAnsi="Arial" w:cs="Arial"/>
        </w:rPr>
        <w:t xml:space="preserve">The cost-sharing is outlined in the </w:t>
      </w:r>
      <w:r w:rsidR="00647796" w:rsidRPr="00B51234">
        <w:rPr>
          <w:rFonts w:ascii="Arial" w:hAnsi="Arial" w:cs="Arial"/>
        </w:rPr>
        <w:t>MOU</w:t>
      </w:r>
      <w:r w:rsidRPr="00B51234">
        <w:rPr>
          <w:rFonts w:ascii="Arial" w:hAnsi="Arial" w:cs="Arial"/>
        </w:rPr>
        <w:t xml:space="preserve"> as follows</w:t>
      </w:r>
      <w:r w:rsidR="00922D23" w:rsidRPr="00B51234">
        <w:rPr>
          <w:rFonts w:ascii="Arial" w:hAnsi="Arial" w:cs="Arial"/>
        </w:rPr>
        <w:t>, for transportation during Stop-Gap Transportation, the Best Interest Determination and Long-</w:t>
      </w:r>
      <w:r w:rsidR="004A0192" w:rsidRPr="00B51234">
        <w:rPr>
          <w:rFonts w:ascii="Arial" w:hAnsi="Arial" w:cs="Arial"/>
        </w:rPr>
        <w:t>T</w:t>
      </w:r>
      <w:r w:rsidR="00922D23" w:rsidRPr="00B51234">
        <w:rPr>
          <w:rFonts w:ascii="Arial" w:hAnsi="Arial" w:cs="Arial"/>
        </w:rPr>
        <w:t>erm Transportation</w:t>
      </w:r>
      <w:r w:rsidRPr="00B51234">
        <w:rPr>
          <w:rFonts w:ascii="Arial" w:hAnsi="Arial" w:cs="Arial"/>
        </w:rPr>
        <w:t xml:space="preserve">: </w:t>
      </w:r>
    </w:p>
    <w:p w14:paraId="7EC381D2" w14:textId="77777777" w:rsidR="004A1620" w:rsidRPr="00B51234" w:rsidRDefault="004A1620" w:rsidP="004A1620">
      <w:pPr>
        <w:pStyle w:val="ListParagraph"/>
        <w:numPr>
          <w:ilvl w:val="2"/>
          <w:numId w:val="2"/>
        </w:numPr>
        <w:spacing w:after="0" w:line="240" w:lineRule="auto"/>
        <w:contextualSpacing w:val="0"/>
        <w:rPr>
          <w:rFonts w:ascii="Arial" w:hAnsi="Arial" w:cs="Arial"/>
        </w:rPr>
      </w:pPr>
      <w:r w:rsidRPr="00B51234">
        <w:rPr>
          <w:rFonts w:ascii="Arial" w:hAnsi="Arial" w:cs="Arial"/>
        </w:rPr>
        <w:t xml:space="preserve">DCFS will cover </w:t>
      </w:r>
      <w:r w:rsidR="00E56E7A" w:rsidRPr="00B51234">
        <w:rPr>
          <w:rFonts w:ascii="Arial" w:hAnsi="Arial" w:cs="Arial"/>
        </w:rPr>
        <w:t>the cost of any</w:t>
      </w:r>
      <w:r w:rsidRPr="00B51234">
        <w:rPr>
          <w:rFonts w:ascii="Arial" w:hAnsi="Arial" w:cs="Arial"/>
        </w:rPr>
        <w:t xml:space="preserve"> caregiver reimbursements or public transportation cards/tokens they provide to their youth</w:t>
      </w:r>
      <w:r w:rsidR="00496862" w:rsidRPr="00B51234">
        <w:rPr>
          <w:rFonts w:ascii="Arial" w:hAnsi="Arial" w:cs="Arial"/>
        </w:rPr>
        <w:t>.</w:t>
      </w:r>
    </w:p>
    <w:p w14:paraId="2D584801" w14:textId="73A0FD57" w:rsidR="004A1620" w:rsidRPr="00B51234" w:rsidRDefault="007C7EB7" w:rsidP="004A1620">
      <w:pPr>
        <w:pStyle w:val="ListParagraph"/>
        <w:numPr>
          <w:ilvl w:val="2"/>
          <w:numId w:val="2"/>
        </w:numPr>
        <w:spacing w:after="0" w:line="240" w:lineRule="auto"/>
        <w:contextualSpacing w:val="0"/>
        <w:rPr>
          <w:rFonts w:ascii="Arial" w:hAnsi="Arial" w:cs="Arial"/>
        </w:rPr>
      </w:pPr>
      <w:r>
        <w:rPr>
          <w:rFonts w:ascii="Arial" w:hAnsi="Arial" w:cs="Arial"/>
        </w:rPr>
        <w:t>The Independent Charter Organization</w:t>
      </w:r>
      <w:r w:rsidR="004A1620" w:rsidRPr="00B51234">
        <w:rPr>
          <w:rFonts w:ascii="Arial" w:hAnsi="Arial" w:cs="Arial"/>
        </w:rPr>
        <w:t xml:space="preserve"> will cover </w:t>
      </w:r>
      <w:r w:rsidR="00130A35" w:rsidRPr="00B51234">
        <w:rPr>
          <w:rFonts w:ascii="Arial" w:hAnsi="Arial" w:cs="Arial"/>
        </w:rPr>
        <w:t>the cost of utilizing/rerouting</w:t>
      </w:r>
      <w:r w:rsidR="004A1620" w:rsidRPr="00B51234">
        <w:rPr>
          <w:rFonts w:ascii="Arial" w:hAnsi="Arial" w:cs="Arial"/>
        </w:rPr>
        <w:t xml:space="preserve"> school bus routes and any public transportation cards they provide to their students</w:t>
      </w:r>
      <w:r w:rsidR="00496862" w:rsidRPr="00B51234">
        <w:rPr>
          <w:rFonts w:ascii="Arial" w:hAnsi="Arial" w:cs="Arial"/>
        </w:rPr>
        <w:t>.</w:t>
      </w:r>
    </w:p>
    <w:p w14:paraId="5CD01E5A" w14:textId="2722B99F" w:rsidR="00CE795B" w:rsidRPr="00B51234" w:rsidRDefault="233A894C" w:rsidP="007E76FB">
      <w:pPr>
        <w:pStyle w:val="ListParagraph"/>
        <w:numPr>
          <w:ilvl w:val="2"/>
          <w:numId w:val="2"/>
        </w:numPr>
        <w:spacing w:after="0" w:line="240" w:lineRule="auto"/>
        <w:contextualSpacing w:val="0"/>
        <w:rPr>
          <w:rFonts w:ascii="Arial" w:hAnsi="Arial" w:cs="Arial"/>
        </w:rPr>
      </w:pPr>
      <w:r w:rsidRPr="00B51234">
        <w:rPr>
          <w:rFonts w:ascii="Arial" w:hAnsi="Arial" w:cs="Arial"/>
        </w:rPr>
        <w:t xml:space="preserve">DCFS and </w:t>
      </w:r>
      <w:r w:rsidR="007C7EB7">
        <w:rPr>
          <w:rFonts w:ascii="Arial" w:hAnsi="Arial" w:cs="Arial"/>
        </w:rPr>
        <w:t xml:space="preserve">the </w:t>
      </w:r>
      <w:r w:rsidR="007C7EB7">
        <w:rPr>
          <w:rFonts w:ascii="Arial" w:hAnsi="Arial" w:cs="Arial"/>
        </w:rPr>
        <w:t>Independent Charter Organization</w:t>
      </w:r>
      <w:r w:rsidR="0004139F" w:rsidRPr="00B51234">
        <w:rPr>
          <w:rFonts w:ascii="Arial" w:hAnsi="Arial" w:cs="Arial"/>
        </w:rPr>
        <w:t xml:space="preserve"> </w:t>
      </w:r>
      <w:r w:rsidRPr="00B51234">
        <w:rPr>
          <w:rFonts w:ascii="Arial" w:hAnsi="Arial" w:cs="Arial"/>
        </w:rPr>
        <w:t>will share the costs of the private vendor contracted by the County (which is currently HopSkipDrive) 50/50.</w:t>
      </w:r>
    </w:p>
    <w:p w14:paraId="51B2B65A" w14:textId="336620B3" w:rsidR="007D6D30" w:rsidRPr="00B51234" w:rsidRDefault="007D6D30" w:rsidP="007D6D30">
      <w:pPr>
        <w:pStyle w:val="ListParagraph"/>
        <w:numPr>
          <w:ilvl w:val="1"/>
          <w:numId w:val="2"/>
        </w:numPr>
        <w:spacing w:after="0" w:line="240" w:lineRule="auto"/>
        <w:contextualSpacing w:val="0"/>
        <w:rPr>
          <w:rFonts w:ascii="Arial" w:hAnsi="Arial" w:cs="Arial"/>
        </w:rPr>
      </w:pPr>
      <w:r w:rsidRPr="00B51234">
        <w:rPr>
          <w:rFonts w:ascii="Arial" w:hAnsi="Arial" w:cs="Arial"/>
        </w:rPr>
        <w:t>As there is one Child Welfare Agency</w:t>
      </w:r>
      <w:r w:rsidR="0004139F">
        <w:rPr>
          <w:rFonts w:ascii="Arial" w:hAnsi="Arial" w:cs="Arial"/>
        </w:rPr>
        <w:t xml:space="preserve">, </w:t>
      </w:r>
      <w:r w:rsidRPr="00B51234">
        <w:rPr>
          <w:rFonts w:ascii="Arial" w:hAnsi="Arial" w:cs="Arial"/>
        </w:rPr>
        <w:t>80 School Districts</w:t>
      </w:r>
      <w:r w:rsidR="0004139F">
        <w:rPr>
          <w:rFonts w:ascii="Arial" w:hAnsi="Arial" w:cs="Arial"/>
        </w:rPr>
        <w:t>, and over 300 charter schools</w:t>
      </w:r>
      <w:r w:rsidRPr="00B51234">
        <w:rPr>
          <w:rFonts w:ascii="Arial" w:hAnsi="Arial" w:cs="Arial"/>
        </w:rPr>
        <w:t xml:space="preserve"> in LA County</w:t>
      </w:r>
      <w:r w:rsidR="00E4488F" w:rsidRPr="00B51234">
        <w:rPr>
          <w:rFonts w:ascii="Arial" w:hAnsi="Arial" w:cs="Arial"/>
        </w:rPr>
        <w:t xml:space="preserve">, DCFS has </w:t>
      </w:r>
      <w:r w:rsidR="0065245F" w:rsidRPr="00B51234">
        <w:rPr>
          <w:rFonts w:ascii="Arial" w:hAnsi="Arial" w:cs="Arial"/>
        </w:rPr>
        <w:t xml:space="preserve">jointly </w:t>
      </w:r>
      <w:r w:rsidR="00E4488F" w:rsidRPr="00B51234">
        <w:rPr>
          <w:rFonts w:ascii="Arial" w:hAnsi="Arial" w:cs="Arial"/>
        </w:rPr>
        <w:t xml:space="preserve">developed </w:t>
      </w:r>
      <w:r w:rsidR="0004139F">
        <w:rPr>
          <w:rFonts w:ascii="Arial" w:hAnsi="Arial" w:cs="Arial"/>
        </w:rPr>
        <w:t>the MOU</w:t>
      </w:r>
      <w:r w:rsidR="00E4488F" w:rsidRPr="00B51234">
        <w:rPr>
          <w:rFonts w:ascii="Arial" w:hAnsi="Arial" w:cs="Arial"/>
        </w:rPr>
        <w:t xml:space="preserve"> </w:t>
      </w:r>
      <w:r w:rsidR="0004139F">
        <w:rPr>
          <w:rFonts w:ascii="Arial" w:hAnsi="Arial" w:cs="Arial"/>
        </w:rPr>
        <w:t>during a two-year pilot period</w:t>
      </w:r>
      <w:r w:rsidR="00E4488F" w:rsidRPr="00B51234">
        <w:rPr>
          <w:rFonts w:ascii="Arial" w:hAnsi="Arial" w:cs="Arial"/>
        </w:rPr>
        <w:t xml:space="preserve"> through a workgroup consisting of DCFS, </w:t>
      </w:r>
      <w:r w:rsidR="00CD23D2">
        <w:rPr>
          <w:rFonts w:ascii="Arial" w:hAnsi="Arial" w:cs="Arial"/>
        </w:rPr>
        <w:t>LEAs</w:t>
      </w:r>
      <w:r w:rsidR="00E4488F" w:rsidRPr="00B51234">
        <w:rPr>
          <w:rFonts w:ascii="Arial" w:hAnsi="Arial" w:cs="Arial"/>
        </w:rPr>
        <w:t xml:space="preserve">, LACOE, </w:t>
      </w:r>
      <w:r w:rsidR="00454BFF" w:rsidRPr="00B51234">
        <w:rPr>
          <w:rFonts w:ascii="Arial" w:hAnsi="Arial" w:cs="Arial"/>
        </w:rPr>
        <w:t xml:space="preserve">OCP, </w:t>
      </w:r>
      <w:r w:rsidR="00E4488F" w:rsidRPr="00B51234">
        <w:rPr>
          <w:rFonts w:ascii="Arial" w:hAnsi="Arial" w:cs="Arial"/>
        </w:rPr>
        <w:t xml:space="preserve">and advocates that can serve both DCFS and the 80 districts. </w:t>
      </w:r>
    </w:p>
    <w:p w14:paraId="32F63655" w14:textId="77777777" w:rsidR="007D6D30" w:rsidRPr="00B51234" w:rsidRDefault="007D6D30" w:rsidP="00E1129E">
      <w:pPr>
        <w:spacing w:after="0" w:line="240" w:lineRule="auto"/>
        <w:rPr>
          <w:rFonts w:ascii="Arial" w:hAnsi="Arial" w:cs="Arial"/>
        </w:rPr>
      </w:pPr>
    </w:p>
    <w:p w14:paraId="37295C74" w14:textId="77777777" w:rsidR="005B0934" w:rsidRPr="00B51234" w:rsidRDefault="005B0934" w:rsidP="005B0934">
      <w:pPr>
        <w:pStyle w:val="ListParagraph"/>
        <w:numPr>
          <w:ilvl w:val="0"/>
          <w:numId w:val="2"/>
        </w:numPr>
        <w:rPr>
          <w:rFonts w:ascii="Arial" w:hAnsi="Arial" w:cs="Arial"/>
          <w:b/>
        </w:rPr>
      </w:pPr>
      <w:r w:rsidRPr="00B51234">
        <w:rPr>
          <w:rFonts w:ascii="Arial" w:hAnsi="Arial" w:cs="Arial"/>
          <w:b/>
        </w:rPr>
        <w:t xml:space="preserve">Who </w:t>
      </w:r>
      <w:r w:rsidR="006D78F7" w:rsidRPr="00B51234">
        <w:rPr>
          <w:rFonts w:ascii="Arial" w:hAnsi="Arial" w:cs="Arial"/>
          <w:b/>
        </w:rPr>
        <w:t xml:space="preserve">makes decision about </w:t>
      </w:r>
      <w:r w:rsidR="00F16445" w:rsidRPr="00B51234">
        <w:rPr>
          <w:rFonts w:ascii="Arial" w:hAnsi="Arial" w:cs="Arial"/>
          <w:b/>
        </w:rPr>
        <w:t>whether the child remains in their school of origin</w:t>
      </w:r>
      <w:r w:rsidR="00CD5EAE" w:rsidRPr="00B51234">
        <w:rPr>
          <w:rFonts w:ascii="Arial" w:hAnsi="Arial" w:cs="Arial"/>
          <w:b/>
        </w:rPr>
        <w:t xml:space="preserve"> (SOO)</w:t>
      </w:r>
      <w:r w:rsidR="00F16445" w:rsidRPr="00B51234">
        <w:rPr>
          <w:rFonts w:ascii="Arial" w:hAnsi="Arial" w:cs="Arial"/>
          <w:b/>
        </w:rPr>
        <w:t>?</w:t>
      </w:r>
    </w:p>
    <w:p w14:paraId="311C0192" w14:textId="77777777" w:rsidR="001F6C9F" w:rsidRPr="00B51234" w:rsidRDefault="007C4159" w:rsidP="001F6C9F">
      <w:pPr>
        <w:pStyle w:val="ListParagraph"/>
        <w:numPr>
          <w:ilvl w:val="1"/>
          <w:numId w:val="2"/>
        </w:numPr>
        <w:rPr>
          <w:rFonts w:ascii="Arial" w:hAnsi="Arial" w:cs="Arial"/>
        </w:rPr>
      </w:pPr>
      <w:r w:rsidRPr="00B51234">
        <w:rPr>
          <w:rFonts w:ascii="Arial" w:hAnsi="Arial" w:cs="Arial"/>
        </w:rPr>
        <w:t xml:space="preserve">The Education Rights Holder (ERH) </w:t>
      </w:r>
      <w:r w:rsidR="00A346F8" w:rsidRPr="00B51234">
        <w:rPr>
          <w:rFonts w:ascii="Arial" w:hAnsi="Arial" w:cs="Arial"/>
        </w:rPr>
        <w:t>determines</w:t>
      </w:r>
      <w:r w:rsidR="006760CC" w:rsidRPr="00B51234">
        <w:rPr>
          <w:rFonts w:ascii="Arial" w:hAnsi="Arial" w:cs="Arial"/>
        </w:rPr>
        <w:t xml:space="preserve"> whether </w:t>
      </w:r>
      <w:r w:rsidR="00A346F8" w:rsidRPr="00B51234">
        <w:rPr>
          <w:rFonts w:ascii="Arial" w:hAnsi="Arial" w:cs="Arial"/>
        </w:rPr>
        <w:t>it is in the child’s best interest to remain in their SOO.</w:t>
      </w:r>
      <w:r w:rsidR="000E67F6" w:rsidRPr="00B51234">
        <w:rPr>
          <w:rFonts w:ascii="Arial" w:hAnsi="Arial" w:cs="Arial"/>
        </w:rPr>
        <w:t xml:space="preserve"> </w:t>
      </w:r>
    </w:p>
    <w:p w14:paraId="0ADE3BCD" w14:textId="53A21138" w:rsidR="00AD5F43" w:rsidRPr="00B51234" w:rsidRDefault="00963C46" w:rsidP="001F6C9F">
      <w:pPr>
        <w:pStyle w:val="ListParagraph"/>
        <w:numPr>
          <w:ilvl w:val="1"/>
          <w:numId w:val="2"/>
        </w:numPr>
        <w:rPr>
          <w:rFonts w:ascii="Arial" w:hAnsi="Arial" w:cs="Arial"/>
        </w:rPr>
      </w:pPr>
      <w:r w:rsidRPr="00B51234">
        <w:rPr>
          <w:rFonts w:ascii="Arial" w:hAnsi="Arial" w:cs="Arial"/>
        </w:rPr>
        <w:t xml:space="preserve">The SOO is the default placement. Youth may not be unenrolled from school until and unless the </w:t>
      </w:r>
      <w:r w:rsidR="0004139F">
        <w:rPr>
          <w:rFonts w:ascii="Arial" w:hAnsi="Arial" w:cs="Arial"/>
        </w:rPr>
        <w:t>Best Interest Determination (</w:t>
      </w:r>
      <w:r w:rsidRPr="00B51234">
        <w:rPr>
          <w:rFonts w:ascii="Arial" w:hAnsi="Arial" w:cs="Arial"/>
        </w:rPr>
        <w:t>BID</w:t>
      </w:r>
      <w:r w:rsidR="0004139F">
        <w:rPr>
          <w:rFonts w:ascii="Arial" w:hAnsi="Arial" w:cs="Arial"/>
        </w:rPr>
        <w:t>)</w:t>
      </w:r>
      <w:r w:rsidRPr="00B51234">
        <w:rPr>
          <w:rFonts w:ascii="Arial" w:hAnsi="Arial" w:cs="Arial"/>
        </w:rPr>
        <w:t xml:space="preserve"> occurs and finds it is in the youth’s best interest to change school placements.</w:t>
      </w:r>
      <w:r w:rsidR="00F02AAF" w:rsidRPr="00B51234">
        <w:rPr>
          <w:rFonts w:ascii="Arial" w:hAnsi="Arial" w:cs="Arial"/>
        </w:rPr>
        <w:t xml:space="preserve"> </w:t>
      </w:r>
    </w:p>
    <w:p w14:paraId="16B2FBF8" w14:textId="77777777" w:rsidR="009D7731" w:rsidRPr="00B51234" w:rsidRDefault="009D7731" w:rsidP="009D7731">
      <w:pPr>
        <w:pStyle w:val="ListParagraph"/>
        <w:ind w:left="810"/>
        <w:rPr>
          <w:rFonts w:ascii="Arial" w:hAnsi="Arial" w:cs="Arial"/>
        </w:rPr>
      </w:pPr>
    </w:p>
    <w:p w14:paraId="56B376E8" w14:textId="37735AA3" w:rsidR="009D7731" w:rsidRPr="00B51234" w:rsidRDefault="009D7731" w:rsidP="009D7731">
      <w:pPr>
        <w:pStyle w:val="ListParagraph"/>
        <w:numPr>
          <w:ilvl w:val="0"/>
          <w:numId w:val="2"/>
        </w:numPr>
        <w:rPr>
          <w:rFonts w:ascii="Arial" w:hAnsi="Arial" w:cs="Arial"/>
          <w:b/>
          <w:bCs/>
        </w:rPr>
      </w:pPr>
      <w:r w:rsidRPr="00B51234">
        <w:rPr>
          <w:rFonts w:ascii="Arial" w:hAnsi="Arial" w:cs="Arial"/>
          <w:b/>
          <w:bCs/>
        </w:rPr>
        <w:t xml:space="preserve">How will I be notified that a foster youth </w:t>
      </w:r>
      <w:r w:rsidR="00CF60A8" w:rsidRPr="00B51234">
        <w:rPr>
          <w:rFonts w:ascii="Arial" w:hAnsi="Arial" w:cs="Arial"/>
          <w:b/>
          <w:bCs/>
        </w:rPr>
        <w:t>is/will be placed in out-of-home care or changing placements?</w:t>
      </w:r>
    </w:p>
    <w:p w14:paraId="4F62F3AA" w14:textId="07AC8F45" w:rsidR="00CF60A8" w:rsidRPr="00B51234" w:rsidRDefault="00CF60A8" w:rsidP="00CF60A8">
      <w:pPr>
        <w:pStyle w:val="ListParagraph"/>
        <w:numPr>
          <w:ilvl w:val="1"/>
          <w:numId w:val="2"/>
        </w:numPr>
        <w:rPr>
          <w:rFonts w:ascii="Arial" w:hAnsi="Arial" w:cs="Arial"/>
        </w:rPr>
      </w:pPr>
      <w:r w:rsidRPr="00B51234">
        <w:rPr>
          <w:rFonts w:ascii="Arial" w:hAnsi="Arial" w:cs="Arial"/>
        </w:rPr>
        <w:t xml:space="preserve">The DCFS CSW will utilize the Form 1399 to notify the school following a determination that a youth will be or has been placed into out-of-home care or is moving to a new placement. </w:t>
      </w:r>
    </w:p>
    <w:p w14:paraId="47158467" w14:textId="6861EC90" w:rsidR="00CF60A8" w:rsidRPr="00B51234" w:rsidRDefault="00CF60A8" w:rsidP="00CF60A8">
      <w:pPr>
        <w:pStyle w:val="ListParagraph"/>
        <w:numPr>
          <w:ilvl w:val="1"/>
          <w:numId w:val="2"/>
        </w:numPr>
        <w:rPr>
          <w:rFonts w:ascii="Arial" w:hAnsi="Arial" w:cs="Arial"/>
        </w:rPr>
      </w:pPr>
      <w:r w:rsidRPr="00B51234">
        <w:rPr>
          <w:rFonts w:ascii="Arial" w:hAnsi="Arial" w:cs="Arial"/>
        </w:rPr>
        <w:t xml:space="preserve">For questions about notifications or the Form 1399 please reach out to DCFS Education YES box </w:t>
      </w:r>
      <w:hyperlink r:id="rId8" w:history="1">
        <w:r w:rsidRPr="00B51234">
          <w:rPr>
            <w:rStyle w:val="Hyperlink"/>
            <w:rFonts w:ascii="Arial" w:hAnsi="Arial" w:cs="Arial"/>
          </w:rPr>
          <w:t>youth.education.support@dcfs.lacounty.gov</w:t>
        </w:r>
      </w:hyperlink>
      <w:r w:rsidRPr="00B51234">
        <w:rPr>
          <w:rFonts w:ascii="Arial" w:hAnsi="Arial" w:cs="Arial"/>
        </w:rPr>
        <w:t xml:space="preserve"> </w:t>
      </w:r>
    </w:p>
    <w:p w14:paraId="6F2EE8A7" w14:textId="77777777" w:rsidR="00695312" w:rsidRPr="00B51234" w:rsidRDefault="00695312" w:rsidP="00695312">
      <w:pPr>
        <w:pStyle w:val="ListParagraph"/>
        <w:ind w:left="810"/>
        <w:rPr>
          <w:rFonts w:ascii="Arial" w:hAnsi="Arial" w:cs="Arial"/>
        </w:rPr>
      </w:pPr>
    </w:p>
    <w:p w14:paraId="75A03CE2" w14:textId="1CD7EFB0" w:rsidR="005B0934" w:rsidRPr="00B51234" w:rsidRDefault="005B0934" w:rsidP="005B0934">
      <w:pPr>
        <w:pStyle w:val="ListParagraph"/>
        <w:numPr>
          <w:ilvl w:val="0"/>
          <w:numId w:val="2"/>
        </w:numPr>
        <w:rPr>
          <w:rFonts w:ascii="Arial" w:hAnsi="Arial" w:cs="Arial"/>
          <w:b/>
        </w:rPr>
      </w:pPr>
      <w:r w:rsidRPr="00B51234">
        <w:rPr>
          <w:rFonts w:ascii="Arial" w:hAnsi="Arial" w:cs="Arial"/>
          <w:b/>
        </w:rPr>
        <w:t xml:space="preserve">What are </w:t>
      </w:r>
      <w:r w:rsidR="007C7EB7" w:rsidRPr="007C7EB7">
        <w:rPr>
          <w:rFonts w:ascii="Arial" w:hAnsi="Arial" w:cs="Arial"/>
          <w:b/>
        </w:rPr>
        <w:t>Independent Charter Organization</w:t>
      </w:r>
      <w:r w:rsidRPr="00B51234">
        <w:rPr>
          <w:rFonts w:ascii="Arial" w:hAnsi="Arial" w:cs="Arial"/>
          <w:b/>
        </w:rPr>
        <w:t xml:space="preserve"> </w:t>
      </w:r>
      <w:r w:rsidR="00695312" w:rsidRPr="00B51234">
        <w:rPr>
          <w:rFonts w:ascii="Arial" w:hAnsi="Arial" w:cs="Arial"/>
          <w:b/>
        </w:rPr>
        <w:t>Foster Youth Liaison</w:t>
      </w:r>
      <w:r w:rsidRPr="00B51234">
        <w:rPr>
          <w:rFonts w:ascii="Arial" w:hAnsi="Arial" w:cs="Arial"/>
          <w:b/>
        </w:rPr>
        <w:t xml:space="preserve"> respo</w:t>
      </w:r>
      <w:r w:rsidR="00695312" w:rsidRPr="00B51234">
        <w:rPr>
          <w:rFonts w:ascii="Arial" w:hAnsi="Arial" w:cs="Arial"/>
          <w:b/>
        </w:rPr>
        <w:t>nsibilities?</w:t>
      </w:r>
    </w:p>
    <w:p w14:paraId="22BDF11E" w14:textId="3B260DE6" w:rsidR="008774B0" w:rsidRPr="00B51234" w:rsidRDefault="001A7249" w:rsidP="008774B0">
      <w:pPr>
        <w:pStyle w:val="ListParagraph"/>
        <w:numPr>
          <w:ilvl w:val="1"/>
          <w:numId w:val="2"/>
        </w:numPr>
        <w:rPr>
          <w:rFonts w:ascii="Arial" w:eastAsia="Arial" w:hAnsi="Arial" w:cs="Arial"/>
          <w:b/>
          <w:bCs/>
          <w:color w:val="00B050"/>
        </w:rPr>
      </w:pPr>
      <w:r w:rsidRPr="00B51234">
        <w:rPr>
          <w:rFonts w:ascii="Arial" w:hAnsi="Arial" w:cs="Arial"/>
        </w:rPr>
        <w:t xml:space="preserve">Supporting a </w:t>
      </w:r>
      <w:r w:rsidR="00F211F3" w:rsidRPr="00B51234">
        <w:rPr>
          <w:rFonts w:ascii="Arial" w:hAnsi="Arial" w:cs="Arial"/>
        </w:rPr>
        <w:t>youth</w:t>
      </w:r>
      <w:r w:rsidR="00F4145A" w:rsidRPr="00B51234">
        <w:rPr>
          <w:rFonts w:ascii="Arial" w:hAnsi="Arial" w:cs="Arial"/>
        </w:rPr>
        <w:t>’</w:t>
      </w:r>
      <w:r w:rsidR="00F211F3" w:rsidRPr="00B51234">
        <w:rPr>
          <w:rFonts w:ascii="Arial" w:hAnsi="Arial" w:cs="Arial"/>
        </w:rPr>
        <w:t>s rights with respect to school of origin</w:t>
      </w:r>
      <w:r w:rsidR="001A053F" w:rsidRPr="00B51234">
        <w:rPr>
          <w:rFonts w:ascii="Arial" w:hAnsi="Arial" w:cs="Arial"/>
        </w:rPr>
        <w:t>.</w:t>
      </w:r>
      <w:r w:rsidR="00E67917" w:rsidRPr="00B51234">
        <w:rPr>
          <w:rFonts w:ascii="Arial" w:hAnsi="Arial" w:cs="Arial"/>
        </w:rPr>
        <w:t xml:space="preserve"> This includes the responsibilities listed below as well as contacting the youth’s ERH</w:t>
      </w:r>
      <w:r w:rsidR="0058350B" w:rsidRPr="00B51234">
        <w:rPr>
          <w:rFonts w:ascii="Arial" w:hAnsi="Arial" w:cs="Arial"/>
        </w:rPr>
        <w:t>(s)</w:t>
      </w:r>
      <w:r w:rsidR="00E67917" w:rsidRPr="00B51234">
        <w:rPr>
          <w:rFonts w:ascii="Arial" w:hAnsi="Arial" w:cs="Arial"/>
        </w:rPr>
        <w:t xml:space="preserve"> and caregiver before disenrolling a foster youth student or enrolling a new foster youth student to inform them of the student’s right to SOO. </w:t>
      </w:r>
      <w:r w:rsidRPr="00B51234">
        <w:rPr>
          <w:rFonts w:ascii="Arial" w:hAnsi="Arial" w:cs="Arial"/>
        </w:rPr>
        <w:t xml:space="preserve"> </w:t>
      </w:r>
    </w:p>
    <w:p w14:paraId="5C4DB726" w14:textId="2BD50615" w:rsidR="000B6EDE" w:rsidRPr="00B51234" w:rsidRDefault="233A894C" w:rsidP="008774B0">
      <w:pPr>
        <w:pStyle w:val="ListParagraph"/>
        <w:numPr>
          <w:ilvl w:val="1"/>
          <w:numId w:val="2"/>
        </w:numPr>
        <w:rPr>
          <w:rFonts w:ascii="Arial" w:hAnsi="Arial" w:cs="Arial"/>
        </w:rPr>
      </w:pPr>
      <w:r w:rsidRPr="00B51234">
        <w:rPr>
          <w:rFonts w:ascii="Arial" w:hAnsi="Arial" w:cs="Arial"/>
        </w:rPr>
        <w:t>As soon as possible,</w:t>
      </w:r>
      <w:r w:rsidR="002A0473" w:rsidRPr="00B51234">
        <w:rPr>
          <w:rFonts w:ascii="Arial" w:hAnsi="Arial" w:cs="Arial"/>
        </w:rPr>
        <w:t xml:space="preserve"> convene a best interest determination meeting.</w:t>
      </w:r>
      <w:r w:rsidRPr="00B51234">
        <w:rPr>
          <w:rFonts w:ascii="Arial" w:hAnsi="Arial" w:cs="Arial"/>
        </w:rPr>
        <w:t xml:space="preserve"> </w:t>
      </w:r>
      <w:r w:rsidR="004F273F">
        <w:rPr>
          <w:rFonts w:ascii="Arial" w:hAnsi="Arial" w:cs="Arial"/>
        </w:rPr>
        <w:t>The ERH and youth must also attend this meeting. The ERH determines whether the child will remain in their SOO.</w:t>
      </w:r>
      <w:r w:rsidRPr="00B51234">
        <w:rPr>
          <w:rFonts w:ascii="Arial" w:hAnsi="Arial" w:cs="Arial"/>
        </w:rPr>
        <w:t xml:space="preserve"> The CSW may be included </w:t>
      </w:r>
      <w:proofErr w:type="gramStart"/>
      <w:r w:rsidRPr="00B51234">
        <w:rPr>
          <w:rFonts w:ascii="Arial" w:hAnsi="Arial" w:cs="Arial"/>
        </w:rPr>
        <w:t>in order to</w:t>
      </w:r>
      <w:proofErr w:type="gramEnd"/>
      <w:r w:rsidRPr="00B51234">
        <w:rPr>
          <w:rFonts w:ascii="Arial" w:hAnsi="Arial" w:cs="Arial"/>
        </w:rPr>
        <w:t xml:space="preserve"> get their perspective.</w:t>
      </w:r>
      <w:r w:rsidR="002A0473" w:rsidRPr="00B51234">
        <w:rPr>
          <w:rFonts w:ascii="Arial" w:hAnsi="Arial" w:cs="Arial"/>
        </w:rPr>
        <w:t xml:space="preserve"> </w:t>
      </w:r>
      <w:r w:rsidR="002A0473" w:rsidRPr="00B51234">
        <w:rPr>
          <w:rFonts w:ascii="Arial" w:hAnsi="Arial" w:cs="Arial"/>
          <w:b/>
          <w:bCs/>
        </w:rPr>
        <w:t>NOTE:</w:t>
      </w:r>
      <w:r w:rsidR="002A0473" w:rsidRPr="00B51234">
        <w:rPr>
          <w:rFonts w:ascii="Arial" w:hAnsi="Arial" w:cs="Arial"/>
        </w:rPr>
        <w:t xml:space="preserve"> This meeting can be by</w:t>
      </w:r>
      <w:r w:rsidRPr="00B51234">
        <w:rPr>
          <w:rFonts w:ascii="Arial" w:hAnsi="Arial" w:cs="Arial"/>
        </w:rPr>
        <w:t xml:space="preserve"> phone or in-person.  Other parties, such as the DCFS Education Specialist and caregiver, can also </w:t>
      </w:r>
      <w:r w:rsidR="004F273F">
        <w:rPr>
          <w:rFonts w:ascii="Arial" w:hAnsi="Arial" w:cs="Arial"/>
        </w:rPr>
        <w:t>participate in this meeting.</w:t>
      </w:r>
      <w:r w:rsidRPr="00B51234">
        <w:rPr>
          <w:rFonts w:ascii="Arial" w:hAnsi="Arial" w:cs="Arial"/>
        </w:rPr>
        <w:t xml:space="preserve"> </w:t>
      </w:r>
    </w:p>
    <w:p w14:paraId="2C78170E" w14:textId="1432B2F4" w:rsidR="007018BD" w:rsidRPr="00B51234" w:rsidRDefault="000B6EDE" w:rsidP="005B0934">
      <w:pPr>
        <w:pStyle w:val="ListParagraph"/>
        <w:numPr>
          <w:ilvl w:val="1"/>
          <w:numId w:val="2"/>
        </w:numPr>
        <w:rPr>
          <w:rFonts w:ascii="Arial" w:hAnsi="Arial" w:cs="Arial"/>
        </w:rPr>
      </w:pPr>
      <w:r w:rsidRPr="00B51234">
        <w:rPr>
          <w:rFonts w:ascii="Arial" w:hAnsi="Arial" w:cs="Arial"/>
        </w:rPr>
        <w:t xml:space="preserve">If the </w:t>
      </w:r>
      <w:r w:rsidR="002A0473" w:rsidRPr="00B51234">
        <w:rPr>
          <w:rFonts w:ascii="Arial" w:hAnsi="Arial" w:cs="Arial"/>
        </w:rPr>
        <w:t>F</w:t>
      </w:r>
      <w:r w:rsidRPr="00B51234">
        <w:rPr>
          <w:rFonts w:ascii="Arial" w:hAnsi="Arial" w:cs="Arial"/>
        </w:rPr>
        <w:t>oster Youth Liaison wishes to recommend that it is in the child’s best interest to move schools</w:t>
      </w:r>
      <w:r w:rsidR="00EE2CDE" w:rsidRPr="00B51234">
        <w:rPr>
          <w:rFonts w:ascii="Arial" w:hAnsi="Arial" w:cs="Arial"/>
        </w:rPr>
        <w:t>,</w:t>
      </w:r>
      <w:r w:rsidRPr="00B51234">
        <w:rPr>
          <w:rFonts w:ascii="Arial" w:hAnsi="Arial" w:cs="Arial"/>
        </w:rPr>
        <w:t xml:space="preserve"> the liaison must provide the ERH with a written explanation. The Foster Youth Liaison serves in an advisory capacity during this meeting. </w:t>
      </w:r>
    </w:p>
    <w:p w14:paraId="10018AF2" w14:textId="2AE136DB" w:rsidR="008774B0" w:rsidRPr="00B51234" w:rsidRDefault="007018BD" w:rsidP="00A51C62">
      <w:pPr>
        <w:pStyle w:val="ListParagraph"/>
        <w:numPr>
          <w:ilvl w:val="1"/>
          <w:numId w:val="2"/>
        </w:numPr>
        <w:rPr>
          <w:rFonts w:ascii="Arial" w:hAnsi="Arial" w:cs="Arial"/>
        </w:rPr>
      </w:pPr>
      <w:r w:rsidRPr="00B51234">
        <w:rPr>
          <w:rFonts w:ascii="Arial" w:hAnsi="Arial" w:cs="Arial"/>
        </w:rPr>
        <w:t>The Foster Youth District Liaison</w:t>
      </w:r>
      <w:r w:rsidR="008774B0" w:rsidRPr="00B51234">
        <w:rPr>
          <w:rFonts w:ascii="Arial" w:hAnsi="Arial" w:cs="Arial"/>
        </w:rPr>
        <w:t xml:space="preserve"> </w:t>
      </w:r>
      <w:r w:rsidRPr="00B51234">
        <w:rPr>
          <w:rFonts w:ascii="Arial" w:hAnsi="Arial" w:cs="Arial"/>
        </w:rPr>
        <w:t xml:space="preserve">should work internally to determine whether a bus route would be possible for the </w:t>
      </w:r>
      <w:proofErr w:type="gramStart"/>
      <w:r w:rsidRPr="00B51234">
        <w:rPr>
          <w:rFonts w:ascii="Arial" w:hAnsi="Arial" w:cs="Arial"/>
        </w:rPr>
        <w:t>stop-gap</w:t>
      </w:r>
      <w:proofErr w:type="gramEnd"/>
      <w:r w:rsidRPr="00B51234">
        <w:rPr>
          <w:rFonts w:ascii="Arial" w:hAnsi="Arial" w:cs="Arial"/>
        </w:rPr>
        <w:t xml:space="preserve"> or l</w:t>
      </w:r>
      <w:r w:rsidR="00A755CB" w:rsidRPr="00B51234">
        <w:rPr>
          <w:rFonts w:ascii="Arial" w:hAnsi="Arial" w:cs="Arial"/>
        </w:rPr>
        <w:t>ong-term transportation method. The</w:t>
      </w:r>
      <w:r w:rsidR="00E967F5" w:rsidRPr="00B51234">
        <w:rPr>
          <w:rFonts w:ascii="Arial" w:hAnsi="Arial" w:cs="Arial"/>
        </w:rPr>
        <w:t xml:space="preserve"> Foster Youth Liaison</w:t>
      </w:r>
      <w:r w:rsidR="00A755CB" w:rsidRPr="00B51234">
        <w:rPr>
          <w:rFonts w:ascii="Arial" w:hAnsi="Arial" w:cs="Arial"/>
        </w:rPr>
        <w:t xml:space="preserve"> </w:t>
      </w:r>
      <w:r w:rsidR="002235B9" w:rsidRPr="00B51234">
        <w:rPr>
          <w:rFonts w:ascii="Arial" w:hAnsi="Arial" w:cs="Arial"/>
        </w:rPr>
        <w:t xml:space="preserve">should also </w:t>
      </w:r>
      <w:proofErr w:type="gramStart"/>
      <w:r w:rsidR="002235B9" w:rsidRPr="00B51234">
        <w:rPr>
          <w:rFonts w:ascii="Arial" w:hAnsi="Arial" w:cs="Arial"/>
        </w:rPr>
        <w:t>asses</w:t>
      </w:r>
      <w:proofErr w:type="gramEnd"/>
      <w:r w:rsidR="002235B9" w:rsidRPr="00B51234">
        <w:rPr>
          <w:rFonts w:ascii="Arial" w:hAnsi="Arial" w:cs="Arial"/>
        </w:rPr>
        <w:t xml:space="preserve"> to see whether a child is eligible for transportation under another entitlement or through the student’s IEP.</w:t>
      </w:r>
    </w:p>
    <w:p w14:paraId="61512B7A" w14:textId="77777777" w:rsidR="003A141F" w:rsidRPr="00B51234" w:rsidRDefault="003A141F" w:rsidP="5DE66359">
      <w:pPr>
        <w:pStyle w:val="ListParagraph"/>
        <w:ind w:left="810"/>
        <w:rPr>
          <w:rFonts w:ascii="Arial" w:hAnsi="Arial" w:cs="Arial"/>
          <w:b/>
          <w:bCs/>
          <w:color w:val="00B050"/>
        </w:rPr>
      </w:pPr>
    </w:p>
    <w:p w14:paraId="01FDE13C" w14:textId="419CCA11" w:rsidR="00452C1E" w:rsidRPr="00B51234" w:rsidRDefault="00452C1E" w:rsidP="00452C1E">
      <w:pPr>
        <w:pStyle w:val="ListParagraph"/>
        <w:numPr>
          <w:ilvl w:val="0"/>
          <w:numId w:val="2"/>
        </w:numPr>
        <w:rPr>
          <w:rFonts w:ascii="Arial" w:hAnsi="Arial" w:cs="Arial"/>
          <w:b/>
        </w:rPr>
      </w:pPr>
      <w:r w:rsidRPr="00B51234">
        <w:rPr>
          <w:rFonts w:ascii="Arial" w:hAnsi="Arial" w:cs="Arial"/>
          <w:b/>
        </w:rPr>
        <w:t xml:space="preserve">What </w:t>
      </w:r>
      <w:r w:rsidR="003A141F" w:rsidRPr="00B51234">
        <w:rPr>
          <w:rFonts w:ascii="Arial" w:hAnsi="Arial" w:cs="Arial"/>
          <w:b/>
        </w:rPr>
        <w:t xml:space="preserve">should </w:t>
      </w:r>
      <w:proofErr w:type="gramStart"/>
      <w:r w:rsidR="001A053F" w:rsidRPr="00B51234">
        <w:rPr>
          <w:rFonts w:ascii="Arial" w:hAnsi="Arial" w:cs="Arial"/>
          <w:b/>
        </w:rPr>
        <w:t>a</w:t>
      </w:r>
      <w:proofErr w:type="gramEnd"/>
      <w:r w:rsidR="001A053F" w:rsidRPr="00B51234">
        <w:rPr>
          <w:rFonts w:ascii="Arial" w:hAnsi="Arial" w:cs="Arial"/>
          <w:b/>
        </w:rPr>
        <w:t xml:space="preserve"> </w:t>
      </w:r>
      <w:r w:rsidR="007C7EB7" w:rsidRPr="007C7EB7">
        <w:rPr>
          <w:rFonts w:ascii="Arial" w:hAnsi="Arial" w:cs="Arial"/>
          <w:b/>
        </w:rPr>
        <w:t xml:space="preserve">Independent Charter Organization </w:t>
      </w:r>
      <w:r w:rsidR="001A053F" w:rsidRPr="00B51234">
        <w:rPr>
          <w:rFonts w:ascii="Arial" w:hAnsi="Arial" w:cs="Arial"/>
          <w:b/>
        </w:rPr>
        <w:t>Foster Youth Liaison</w:t>
      </w:r>
      <w:r w:rsidR="003A141F" w:rsidRPr="00B51234">
        <w:rPr>
          <w:rFonts w:ascii="Arial" w:hAnsi="Arial" w:cs="Arial"/>
          <w:b/>
        </w:rPr>
        <w:t xml:space="preserve"> do if </w:t>
      </w:r>
      <w:r w:rsidR="003A286E" w:rsidRPr="00B51234">
        <w:rPr>
          <w:rFonts w:ascii="Arial" w:hAnsi="Arial" w:cs="Arial"/>
          <w:b/>
        </w:rPr>
        <w:t>they</w:t>
      </w:r>
      <w:r w:rsidR="003A141F" w:rsidRPr="00B51234">
        <w:rPr>
          <w:rFonts w:ascii="Arial" w:hAnsi="Arial" w:cs="Arial"/>
          <w:b/>
        </w:rPr>
        <w:t xml:space="preserve"> cannot get a hold of the ERH</w:t>
      </w:r>
      <w:r w:rsidRPr="00B51234">
        <w:rPr>
          <w:rFonts w:ascii="Arial" w:hAnsi="Arial" w:cs="Arial"/>
          <w:b/>
        </w:rPr>
        <w:t>?</w:t>
      </w:r>
    </w:p>
    <w:p w14:paraId="03B65C38" w14:textId="0CFC6EFD" w:rsidR="00FE6AA0" w:rsidRPr="00B51234" w:rsidRDefault="00FE6AA0" w:rsidP="00FE6AA0">
      <w:pPr>
        <w:pStyle w:val="ListParagraph"/>
        <w:numPr>
          <w:ilvl w:val="1"/>
          <w:numId w:val="2"/>
        </w:numPr>
        <w:rPr>
          <w:rFonts w:ascii="Arial" w:hAnsi="Arial" w:cs="Arial"/>
        </w:rPr>
      </w:pPr>
      <w:r w:rsidRPr="00B51234">
        <w:rPr>
          <w:rFonts w:ascii="Arial" w:hAnsi="Arial" w:cs="Arial"/>
        </w:rPr>
        <w:t xml:space="preserve">If </w:t>
      </w:r>
      <w:r w:rsidR="003A286E" w:rsidRPr="00B51234">
        <w:rPr>
          <w:rFonts w:ascii="Arial" w:hAnsi="Arial" w:cs="Arial"/>
        </w:rPr>
        <w:t xml:space="preserve">having difficulty contacting </w:t>
      </w:r>
      <w:r w:rsidRPr="00B51234">
        <w:rPr>
          <w:rFonts w:ascii="Arial" w:hAnsi="Arial" w:cs="Arial"/>
        </w:rPr>
        <w:t>the ERH</w:t>
      </w:r>
      <w:r w:rsidR="008F7322" w:rsidRPr="00B51234">
        <w:rPr>
          <w:rFonts w:ascii="Arial" w:hAnsi="Arial" w:cs="Arial"/>
        </w:rPr>
        <w:t>(s)</w:t>
      </w:r>
      <w:r w:rsidRPr="00B51234">
        <w:rPr>
          <w:rFonts w:ascii="Arial" w:hAnsi="Arial" w:cs="Arial"/>
        </w:rPr>
        <w:t xml:space="preserve">, please reach out to the </w:t>
      </w:r>
      <w:r w:rsidR="005361FB" w:rsidRPr="00B51234">
        <w:rPr>
          <w:rFonts w:ascii="Arial" w:hAnsi="Arial" w:cs="Arial"/>
        </w:rPr>
        <w:t>CSW and/or minor’s a</w:t>
      </w:r>
      <w:r w:rsidR="007E0DE9" w:rsidRPr="00B51234">
        <w:rPr>
          <w:rFonts w:ascii="Arial" w:hAnsi="Arial" w:cs="Arial"/>
        </w:rPr>
        <w:t xml:space="preserve">ttorney </w:t>
      </w:r>
      <w:r w:rsidR="002D0793" w:rsidRPr="00B51234">
        <w:rPr>
          <w:rFonts w:ascii="Arial" w:hAnsi="Arial" w:cs="Arial"/>
        </w:rPr>
        <w:t xml:space="preserve">who can walk this issue on to court and get a co-ERH or new ERH assigned for the youth. </w:t>
      </w:r>
    </w:p>
    <w:p w14:paraId="4B3AAA8A" w14:textId="24AD46AD" w:rsidR="00A51C62" w:rsidRPr="00B51234" w:rsidRDefault="00A51C62" w:rsidP="00A51C62">
      <w:pPr>
        <w:pStyle w:val="ListParagraph"/>
        <w:ind w:left="810"/>
        <w:rPr>
          <w:rFonts w:ascii="Arial" w:hAnsi="Arial" w:cs="Arial"/>
        </w:rPr>
      </w:pPr>
    </w:p>
    <w:p w14:paraId="267D2CD2" w14:textId="2B2D4331" w:rsidR="00A51C62" w:rsidRPr="00B51234" w:rsidRDefault="00A51C62" w:rsidP="00A51C62">
      <w:pPr>
        <w:pStyle w:val="ListParagraph"/>
        <w:ind w:left="810"/>
        <w:rPr>
          <w:rFonts w:ascii="Arial" w:hAnsi="Arial" w:cs="Arial"/>
        </w:rPr>
      </w:pPr>
    </w:p>
    <w:p w14:paraId="02776C8C" w14:textId="77777777" w:rsidR="00A51C62" w:rsidRPr="00B51234" w:rsidRDefault="00A51C62" w:rsidP="00A51C62">
      <w:pPr>
        <w:pStyle w:val="ListParagraph"/>
        <w:ind w:left="810"/>
        <w:rPr>
          <w:rFonts w:ascii="Arial" w:hAnsi="Arial" w:cs="Arial"/>
        </w:rPr>
      </w:pPr>
    </w:p>
    <w:p w14:paraId="09A5E646" w14:textId="5454E99F" w:rsidR="008F7322" w:rsidRPr="00B51234" w:rsidRDefault="008F7322" w:rsidP="008F7322">
      <w:pPr>
        <w:pStyle w:val="ListParagraph"/>
        <w:numPr>
          <w:ilvl w:val="0"/>
          <w:numId w:val="2"/>
        </w:numPr>
        <w:rPr>
          <w:rFonts w:ascii="Arial" w:hAnsi="Arial" w:cs="Arial"/>
          <w:b/>
          <w:bCs/>
        </w:rPr>
      </w:pPr>
      <w:r w:rsidRPr="00B51234">
        <w:rPr>
          <w:rFonts w:ascii="Arial" w:hAnsi="Arial" w:cs="Arial"/>
          <w:b/>
          <w:bCs/>
        </w:rPr>
        <w:t xml:space="preserve">What should </w:t>
      </w:r>
      <w:r w:rsidR="005561DF">
        <w:rPr>
          <w:rFonts w:ascii="Arial" w:hAnsi="Arial" w:cs="Arial"/>
          <w:b/>
          <w:bCs/>
        </w:rPr>
        <w:t>I</w:t>
      </w:r>
      <w:r w:rsidRPr="00B51234">
        <w:rPr>
          <w:rFonts w:ascii="Arial" w:hAnsi="Arial" w:cs="Arial"/>
          <w:b/>
          <w:bCs/>
        </w:rPr>
        <w:t xml:space="preserve"> do if they cannot get a hold of the Ed Specialist or CSW? </w:t>
      </w:r>
    </w:p>
    <w:p w14:paraId="23FD7D4B" w14:textId="25B4709B" w:rsidR="5DE66359" w:rsidRPr="00B51234" w:rsidRDefault="008F7322" w:rsidP="00C665F2">
      <w:pPr>
        <w:pStyle w:val="ListParagraph"/>
        <w:numPr>
          <w:ilvl w:val="1"/>
          <w:numId w:val="2"/>
        </w:numPr>
        <w:rPr>
          <w:rStyle w:val="Hyperlink"/>
          <w:rFonts w:ascii="Arial" w:hAnsi="Arial" w:cs="Arial"/>
          <w:color w:val="auto"/>
          <w:u w:val="none"/>
        </w:rPr>
      </w:pPr>
      <w:r w:rsidRPr="00B51234">
        <w:rPr>
          <w:rFonts w:ascii="Arial" w:hAnsi="Arial" w:cs="Arial"/>
        </w:rPr>
        <w:t>If you are having trouble reaching out to the CSW or Ed Specialist please reach out to the DCFS Education YES box:</w:t>
      </w:r>
      <w:r w:rsidR="00D41FD2" w:rsidRPr="00B51234">
        <w:rPr>
          <w:rFonts w:ascii="Arial" w:hAnsi="Arial" w:cs="Arial"/>
        </w:rPr>
        <w:t xml:space="preserve"> </w:t>
      </w:r>
      <w:hyperlink r:id="rId9">
        <w:r w:rsidR="00BF4407" w:rsidRPr="00B51234">
          <w:rPr>
            <w:rStyle w:val="Hyperlink"/>
            <w:rFonts w:ascii="Arial" w:hAnsi="Arial" w:cs="Arial"/>
          </w:rPr>
          <w:t>youth.education.support@dcfs.lacounty.gov</w:t>
        </w:r>
      </w:hyperlink>
      <w:r w:rsidR="00BF4407" w:rsidRPr="00B51234">
        <w:rPr>
          <w:rStyle w:val="Hyperlink"/>
          <w:rFonts w:ascii="Arial" w:hAnsi="Arial" w:cs="Arial"/>
        </w:rPr>
        <w:t xml:space="preserve">. </w:t>
      </w:r>
      <w:r w:rsidR="00BF4407" w:rsidRPr="00B51234">
        <w:rPr>
          <w:rFonts w:ascii="Arial" w:hAnsi="Arial" w:cs="Arial"/>
        </w:rPr>
        <w:t xml:space="preserve"> </w:t>
      </w:r>
    </w:p>
    <w:p w14:paraId="055DCA94" w14:textId="77777777" w:rsidR="00C665F2" w:rsidRPr="00B51234" w:rsidRDefault="00C665F2" w:rsidP="00C665F2">
      <w:pPr>
        <w:pStyle w:val="ListParagraph"/>
        <w:ind w:left="810"/>
        <w:rPr>
          <w:rFonts w:ascii="Arial" w:hAnsi="Arial" w:cs="Arial"/>
        </w:rPr>
      </w:pPr>
    </w:p>
    <w:p w14:paraId="48DF9BA4" w14:textId="77777777" w:rsidR="00105B04" w:rsidRPr="00B51234" w:rsidRDefault="00320110" w:rsidP="00105B04">
      <w:pPr>
        <w:pStyle w:val="ListParagraph"/>
        <w:numPr>
          <w:ilvl w:val="0"/>
          <w:numId w:val="2"/>
        </w:numPr>
        <w:rPr>
          <w:rFonts w:ascii="Arial" w:hAnsi="Arial" w:cs="Arial"/>
          <w:b/>
        </w:rPr>
      </w:pPr>
      <w:r w:rsidRPr="00B51234">
        <w:rPr>
          <w:rFonts w:ascii="Arial" w:hAnsi="Arial" w:cs="Arial"/>
          <w:b/>
        </w:rPr>
        <w:t xml:space="preserve">Who gets to make the decision about the long-term method of transportation? </w:t>
      </w:r>
    </w:p>
    <w:p w14:paraId="685C129E" w14:textId="433C6ADC" w:rsidR="009F275D" w:rsidRPr="00B51234" w:rsidRDefault="00320110" w:rsidP="00C665F2">
      <w:pPr>
        <w:pStyle w:val="ListParagraph"/>
        <w:numPr>
          <w:ilvl w:val="1"/>
          <w:numId w:val="2"/>
        </w:numPr>
        <w:rPr>
          <w:rFonts w:ascii="Arial" w:hAnsi="Arial" w:cs="Arial"/>
        </w:rPr>
      </w:pPr>
      <w:r w:rsidRPr="00B51234">
        <w:rPr>
          <w:rFonts w:ascii="Arial" w:hAnsi="Arial" w:cs="Arial"/>
        </w:rPr>
        <w:t>DCFS</w:t>
      </w:r>
      <w:r w:rsidR="00B24C16" w:rsidRPr="00B51234">
        <w:rPr>
          <w:rFonts w:ascii="Arial" w:hAnsi="Arial" w:cs="Arial"/>
        </w:rPr>
        <w:t xml:space="preserve"> CSW</w:t>
      </w:r>
      <w:r w:rsidR="006776C5" w:rsidRPr="00B51234">
        <w:rPr>
          <w:rFonts w:ascii="Arial" w:hAnsi="Arial" w:cs="Arial"/>
        </w:rPr>
        <w:t xml:space="preserve">s, </w:t>
      </w:r>
      <w:r w:rsidR="00B24C16" w:rsidRPr="00B51234">
        <w:rPr>
          <w:rFonts w:ascii="Arial" w:hAnsi="Arial" w:cs="Arial"/>
        </w:rPr>
        <w:t>Ed Specialist</w:t>
      </w:r>
      <w:r w:rsidR="006776C5" w:rsidRPr="00B51234">
        <w:rPr>
          <w:rFonts w:ascii="Arial" w:hAnsi="Arial" w:cs="Arial"/>
        </w:rPr>
        <w:t>s</w:t>
      </w:r>
      <w:r w:rsidRPr="00B51234">
        <w:rPr>
          <w:rFonts w:ascii="Arial" w:hAnsi="Arial" w:cs="Arial"/>
        </w:rPr>
        <w:t xml:space="preserve"> and </w:t>
      </w:r>
      <w:r w:rsidR="007C7EB7">
        <w:rPr>
          <w:rFonts w:ascii="Arial" w:hAnsi="Arial" w:cs="Arial"/>
        </w:rPr>
        <w:t xml:space="preserve">the </w:t>
      </w:r>
      <w:r w:rsidR="007C7EB7">
        <w:rPr>
          <w:rFonts w:ascii="Arial" w:hAnsi="Arial" w:cs="Arial"/>
        </w:rPr>
        <w:t>Independent Charter Organization</w:t>
      </w:r>
      <w:r w:rsidR="007C7EB7" w:rsidRPr="00B51234">
        <w:rPr>
          <w:rFonts w:ascii="Arial" w:hAnsi="Arial" w:cs="Arial"/>
        </w:rPr>
        <w:t xml:space="preserve"> </w:t>
      </w:r>
      <w:r w:rsidR="00B24C16" w:rsidRPr="00B51234">
        <w:rPr>
          <w:rFonts w:ascii="Arial" w:hAnsi="Arial" w:cs="Arial"/>
        </w:rPr>
        <w:t>Foster Youth Liaisons</w:t>
      </w:r>
      <w:r w:rsidRPr="00B51234">
        <w:rPr>
          <w:rFonts w:ascii="Arial" w:hAnsi="Arial" w:cs="Arial"/>
        </w:rPr>
        <w:t xml:space="preserve"> jointly determine the long-term method of transportation. Caregivers and ERH may provide input</w:t>
      </w:r>
      <w:r w:rsidR="00105B04" w:rsidRPr="00B51234">
        <w:rPr>
          <w:rFonts w:ascii="Arial" w:hAnsi="Arial" w:cs="Arial"/>
        </w:rPr>
        <w:t xml:space="preserve"> but the final decision is made by the </w:t>
      </w:r>
      <w:r w:rsidR="007C7EB7">
        <w:rPr>
          <w:rFonts w:ascii="Arial" w:hAnsi="Arial" w:cs="Arial"/>
        </w:rPr>
        <w:t>Independent Charter Organization</w:t>
      </w:r>
      <w:r w:rsidR="007C7EB7" w:rsidRPr="00B51234">
        <w:rPr>
          <w:rFonts w:ascii="Arial" w:hAnsi="Arial" w:cs="Arial"/>
        </w:rPr>
        <w:t xml:space="preserve"> </w:t>
      </w:r>
      <w:r w:rsidR="00105B04" w:rsidRPr="00B51234">
        <w:rPr>
          <w:rFonts w:ascii="Arial" w:hAnsi="Arial" w:cs="Arial"/>
        </w:rPr>
        <w:t>and DCFS</w:t>
      </w:r>
      <w:r w:rsidRPr="00B51234">
        <w:rPr>
          <w:rFonts w:ascii="Arial" w:hAnsi="Arial" w:cs="Arial"/>
        </w:rPr>
        <w:t xml:space="preserve">. </w:t>
      </w:r>
    </w:p>
    <w:p w14:paraId="729C2CCD" w14:textId="77777777" w:rsidR="00C665F2" w:rsidRPr="00B51234" w:rsidRDefault="00C665F2" w:rsidP="00C665F2">
      <w:pPr>
        <w:pStyle w:val="ListParagraph"/>
        <w:ind w:left="810"/>
        <w:rPr>
          <w:rFonts w:ascii="Arial" w:hAnsi="Arial" w:cs="Arial"/>
        </w:rPr>
      </w:pPr>
    </w:p>
    <w:p w14:paraId="18B92E2C" w14:textId="229C718D" w:rsidR="009F275D" w:rsidRPr="00B51234" w:rsidRDefault="009F275D" w:rsidP="009F275D">
      <w:pPr>
        <w:pStyle w:val="ListParagraph"/>
        <w:numPr>
          <w:ilvl w:val="0"/>
          <w:numId w:val="2"/>
        </w:numPr>
        <w:rPr>
          <w:rFonts w:ascii="Arial" w:hAnsi="Arial" w:cs="Arial"/>
          <w:b/>
          <w:bCs/>
        </w:rPr>
      </w:pPr>
      <w:r w:rsidRPr="00B51234">
        <w:rPr>
          <w:rFonts w:ascii="Arial" w:hAnsi="Arial" w:cs="Arial"/>
          <w:b/>
          <w:bCs/>
        </w:rPr>
        <w:t xml:space="preserve">How will </w:t>
      </w:r>
      <w:r w:rsidR="005561DF">
        <w:rPr>
          <w:rFonts w:ascii="Arial" w:hAnsi="Arial" w:cs="Arial"/>
          <w:b/>
          <w:bCs/>
        </w:rPr>
        <w:t xml:space="preserve">the </w:t>
      </w:r>
      <w:r w:rsidR="007C7EB7" w:rsidRPr="007C7EB7">
        <w:rPr>
          <w:rFonts w:ascii="Arial" w:hAnsi="Arial" w:cs="Arial"/>
          <w:b/>
          <w:bCs/>
        </w:rPr>
        <w:t xml:space="preserve">Independent Charter Organization </w:t>
      </w:r>
      <w:r w:rsidRPr="00B51234">
        <w:rPr>
          <w:rFonts w:ascii="Arial" w:hAnsi="Arial" w:cs="Arial"/>
          <w:b/>
          <w:bCs/>
        </w:rPr>
        <w:t xml:space="preserve">know who is being transported to their school of origin via the private vendor? </w:t>
      </w:r>
    </w:p>
    <w:p w14:paraId="34E2FE22" w14:textId="66BCFEC5" w:rsidR="009F275D" w:rsidRPr="00B51234" w:rsidRDefault="00492A5D" w:rsidP="009F275D">
      <w:pPr>
        <w:pStyle w:val="ListParagraph"/>
        <w:numPr>
          <w:ilvl w:val="1"/>
          <w:numId w:val="2"/>
        </w:numPr>
        <w:rPr>
          <w:rFonts w:ascii="Arial" w:hAnsi="Arial" w:cs="Arial"/>
        </w:rPr>
      </w:pPr>
      <w:r w:rsidRPr="00B51234">
        <w:rPr>
          <w:rFonts w:ascii="Arial" w:hAnsi="Arial" w:cs="Arial"/>
        </w:rPr>
        <w:t>The private vendor</w:t>
      </w:r>
      <w:r w:rsidR="00AC3A27" w:rsidRPr="00B51234">
        <w:rPr>
          <w:rFonts w:ascii="Arial" w:hAnsi="Arial" w:cs="Arial"/>
        </w:rPr>
        <w:t xml:space="preserve"> will</w:t>
      </w:r>
      <w:r w:rsidR="00AA43B9" w:rsidRPr="00B51234">
        <w:rPr>
          <w:rFonts w:ascii="Arial" w:hAnsi="Arial" w:cs="Arial"/>
        </w:rPr>
        <w:t xml:space="preserve"> </w:t>
      </w:r>
      <w:r w:rsidR="00FD6A56" w:rsidRPr="00B51234">
        <w:rPr>
          <w:rFonts w:ascii="Arial" w:hAnsi="Arial" w:cs="Arial"/>
        </w:rPr>
        <w:t>notify the</w:t>
      </w:r>
      <w:r w:rsidR="00AA43B9" w:rsidRPr="00B51234">
        <w:rPr>
          <w:rFonts w:ascii="Arial" w:hAnsi="Arial" w:cs="Arial"/>
        </w:rPr>
        <w:t xml:space="preserve"> </w:t>
      </w:r>
      <w:r w:rsidR="00104DA1" w:rsidRPr="00B51234">
        <w:rPr>
          <w:rFonts w:ascii="Arial" w:hAnsi="Arial" w:cs="Arial"/>
        </w:rPr>
        <w:t>Foster Youth</w:t>
      </w:r>
      <w:r w:rsidR="00AA43B9" w:rsidRPr="00B51234">
        <w:rPr>
          <w:rFonts w:ascii="Arial" w:hAnsi="Arial" w:cs="Arial"/>
        </w:rPr>
        <w:t xml:space="preserve"> Liaisons, CSW, and DCF</w:t>
      </w:r>
      <w:r w:rsidR="00005980" w:rsidRPr="00B51234">
        <w:rPr>
          <w:rFonts w:ascii="Arial" w:hAnsi="Arial" w:cs="Arial"/>
        </w:rPr>
        <w:t>S</w:t>
      </w:r>
      <w:r w:rsidR="00AA43B9" w:rsidRPr="00B51234">
        <w:rPr>
          <w:rFonts w:ascii="Arial" w:hAnsi="Arial" w:cs="Arial"/>
        </w:rPr>
        <w:t xml:space="preserve"> Education Specialists</w:t>
      </w:r>
      <w:r w:rsidR="00FD6A56" w:rsidRPr="00B51234">
        <w:rPr>
          <w:rFonts w:ascii="Arial" w:hAnsi="Arial" w:cs="Arial"/>
        </w:rPr>
        <w:t xml:space="preserve"> whenever a </w:t>
      </w:r>
      <w:r w:rsidR="001D2DE2" w:rsidRPr="00B51234">
        <w:rPr>
          <w:rFonts w:ascii="Arial" w:hAnsi="Arial" w:cs="Arial"/>
        </w:rPr>
        <w:t>ride</w:t>
      </w:r>
      <w:r w:rsidR="00FD6A56" w:rsidRPr="00B51234">
        <w:rPr>
          <w:rFonts w:ascii="Arial" w:hAnsi="Arial" w:cs="Arial"/>
        </w:rPr>
        <w:t xml:space="preserve"> has been confirmed. </w:t>
      </w:r>
      <w:r w:rsidR="00AA43B9" w:rsidRPr="00B51234">
        <w:rPr>
          <w:rFonts w:ascii="Arial" w:hAnsi="Arial" w:cs="Arial"/>
        </w:rPr>
        <w:t xml:space="preserve"> </w:t>
      </w:r>
      <w:r w:rsidR="00FD6A56" w:rsidRPr="00B51234">
        <w:rPr>
          <w:rFonts w:ascii="Arial" w:hAnsi="Arial" w:cs="Arial"/>
        </w:rPr>
        <w:t xml:space="preserve"> </w:t>
      </w:r>
      <w:r w:rsidR="00AA43B9" w:rsidRPr="00B51234">
        <w:rPr>
          <w:rFonts w:ascii="Arial" w:hAnsi="Arial" w:cs="Arial"/>
        </w:rPr>
        <w:t xml:space="preserve">  </w:t>
      </w:r>
      <w:r w:rsidR="00424119" w:rsidRPr="00B51234">
        <w:rPr>
          <w:rFonts w:ascii="Arial" w:hAnsi="Arial" w:cs="Arial"/>
        </w:rPr>
        <w:t xml:space="preserve"> </w:t>
      </w:r>
    </w:p>
    <w:p w14:paraId="0F192975" w14:textId="495221D5" w:rsidR="009F275D" w:rsidRPr="00B51234" w:rsidRDefault="001D2DE2" w:rsidP="009F275D">
      <w:pPr>
        <w:pStyle w:val="ListParagraph"/>
        <w:numPr>
          <w:ilvl w:val="1"/>
          <w:numId w:val="2"/>
        </w:numPr>
        <w:rPr>
          <w:rFonts w:ascii="Arial" w:hAnsi="Arial" w:cs="Arial"/>
        </w:rPr>
      </w:pPr>
      <w:r w:rsidRPr="00B51234">
        <w:rPr>
          <w:rFonts w:ascii="Arial" w:hAnsi="Arial" w:cs="Arial"/>
        </w:rPr>
        <w:t xml:space="preserve">As noted above, </w:t>
      </w:r>
      <w:r w:rsidR="007C7EB7">
        <w:rPr>
          <w:rFonts w:ascii="Arial" w:hAnsi="Arial" w:cs="Arial"/>
        </w:rPr>
        <w:t xml:space="preserve">the </w:t>
      </w:r>
      <w:r w:rsidR="007C7EB7">
        <w:rPr>
          <w:rFonts w:ascii="Arial" w:hAnsi="Arial" w:cs="Arial"/>
        </w:rPr>
        <w:t>Independent Charter Organization</w:t>
      </w:r>
      <w:r w:rsidR="007C7EB7" w:rsidRPr="00B51234">
        <w:rPr>
          <w:rFonts w:ascii="Arial" w:hAnsi="Arial" w:cs="Arial"/>
        </w:rPr>
        <w:t xml:space="preserve"> </w:t>
      </w:r>
      <w:r w:rsidRPr="00B51234">
        <w:rPr>
          <w:rFonts w:ascii="Arial" w:hAnsi="Arial" w:cs="Arial"/>
        </w:rPr>
        <w:t xml:space="preserve">and DCFS will jointly decide who gets to make the decision about the long-term method of transportation. </w:t>
      </w:r>
      <w:r w:rsidR="00AC3A27" w:rsidRPr="00B51234">
        <w:rPr>
          <w:rFonts w:ascii="Arial" w:hAnsi="Arial" w:cs="Arial"/>
        </w:rPr>
        <w:t xml:space="preserve">As noted in the ESSA Process One-Pager, </w:t>
      </w:r>
      <w:r w:rsidR="00E03C04" w:rsidRPr="00B51234">
        <w:rPr>
          <w:rFonts w:ascii="Arial" w:hAnsi="Arial" w:cs="Arial"/>
        </w:rPr>
        <w:t xml:space="preserve">during stop-gap transportation the youth is immediately transported to their school of origin and continues to be transported until a best-interest determination can be convened. </w:t>
      </w:r>
      <w:r w:rsidR="00492A5D" w:rsidRPr="00B51234">
        <w:rPr>
          <w:rFonts w:ascii="Arial" w:hAnsi="Arial" w:cs="Arial"/>
        </w:rPr>
        <w:t xml:space="preserve">Often, the stop-gap transportation method is the private vendor, unless another option can be made quickly available.  </w:t>
      </w:r>
    </w:p>
    <w:p w14:paraId="764F75CF" w14:textId="719819B6" w:rsidR="5DE66359" w:rsidRPr="00B51234" w:rsidRDefault="0008246B" w:rsidP="00F800F8">
      <w:pPr>
        <w:pStyle w:val="ListParagraph"/>
        <w:numPr>
          <w:ilvl w:val="1"/>
          <w:numId w:val="2"/>
        </w:numPr>
        <w:rPr>
          <w:rFonts w:ascii="Arial" w:hAnsi="Arial" w:cs="Arial"/>
        </w:rPr>
      </w:pPr>
      <w:proofErr w:type="gramStart"/>
      <w:r>
        <w:rPr>
          <w:rFonts w:ascii="Arial" w:hAnsi="Arial" w:cs="Arial"/>
        </w:rPr>
        <w:t>A</w:t>
      </w:r>
      <w:proofErr w:type="gramEnd"/>
      <w:r w:rsidR="5DE66359" w:rsidRPr="00B51234">
        <w:rPr>
          <w:rFonts w:ascii="Arial" w:hAnsi="Arial" w:cs="Arial"/>
        </w:rPr>
        <w:t xml:space="preserve"> </w:t>
      </w:r>
      <w:r w:rsidR="007C7EB7">
        <w:rPr>
          <w:rFonts w:ascii="Arial" w:hAnsi="Arial" w:cs="Arial"/>
        </w:rPr>
        <w:t>Independent Charter Organization</w:t>
      </w:r>
      <w:r w:rsidR="007C7EB7" w:rsidRPr="00B51234">
        <w:rPr>
          <w:rFonts w:ascii="Arial" w:hAnsi="Arial" w:cs="Arial"/>
        </w:rPr>
        <w:t xml:space="preserve"> </w:t>
      </w:r>
      <w:r w:rsidR="5DE66359" w:rsidRPr="00B51234">
        <w:rPr>
          <w:rFonts w:ascii="Arial" w:hAnsi="Arial" w:cs="Arial"/>
        </w:rPr>
        <w:t xml:space="preserve">will receive </w:t>
      </w:r>
      <w:r w:rsidR="00C03D72" w:rsidRPr="00B51234">
        <w:rPr>
          <w:rFonts w:ascii="Arial" w:hAnsi="Arial" w:cs="Arial"/>
        </w:rPr>
        <w:t>a receipt of the preceding month</w:t>
      </w:r>
      <w:r w:rsidR="5DE66359" w:rsidRPr="00B51234">
        <w:rPr>
          <w:rFonts w:ascii="Arial" w:hAnsi="Arial" w:cs="Arial"/>
        </w:rPr>
        <w:t xml:space="preserve"> with the names of youth being transported</w:t>
      </w:r>
      <w:r w:rsidR="00C03D72" w:rsidRPr="00B51234">
        <w:rPr>
          <w:rFonts w:ascii="Arial" w:hAnsi="Arial" w:cs="Arial"/>
        </w:rPr>
        <w:t>, number of rides, start/stop date, cancellations, and costs</w:t>
      </w:r>
      <w:r w:rsidR="5DE66359" w:rsidRPr="00B51234">
        <w:rPr>
          <w:rFonts w:ascii="Arial" w:hAnsi="Arial" w:cs="Arial"/>
        </w:rPr>
        <w:t xml:space="preserve">.  </w:t>
      </w:r>
      <w:r w:rsidR="00F800F8" w:rsidRPr="00B51234">
        <w:rPr>
          <w:rFonts w:ascii="Arial" w:hAnsi="Arial" w:cs="Arial"/>
        </w:rPr>
        <w:t xml:space="preserve">DCFS will receive a list with a matched amount that they will be responsible for. </w:t>
      </w:r>
    </w:p>
    <w:p w14:paraId="58A14742" w14:textId="77777777" w:rsidR="00B66BB1" w:rsidRPr="00B51234" w:rsidRDefault="00B66BB1" w:rsidP="00B66BB1">
      <w:pPr>
        <w:pStyle w:val="ListParagraph"/>
        <w:ind w:left="810"/>
        <w:rPr>
          <w:rFonts w:ascii="Arial" w:hAnsi="Arial" w:cs="Arial"/>
        </w:rPr>
      </w:pPr>
    </w:p>
    <w:p w14:paraId="2991B408" w14:textId="129341ED" w:rsidR="00B66BB1" w:rsidRPr="00B51234" w:rsidRDefault="00B66BB1" w:rsidP="00B66BB1">
      <w:pPr>
        <w:pStyle w:val="ListParagraph"/>
        <w:numPr>
          <w:ilvl w:val="0"/>
          <w:numId w:val="2"/>
        </w:numPr>
        <w:rPr>
          <w:rFonts w:ascii="Arial" w:hAnsi="Arial" w:cs="Arial"/>
          <w:b/>
          <w:bCs/>
        </w:rPr>
      </w:pPr>
      <w:r w:rsidRPr="00B51234">
        <w:rPr>
          <w:rFonts w:ascii="Arial" w:hAnsi="Arial" w:cs="Arial"/>
          <w:b/>
          <w:bCs/>
        </w:rPr>
        <w:t xml:space="preserve">How will </w:t>
      </w:r>
      <w:r w:rsidR="007C7EB7">
        <w:rPr>
          <w:rFonts w:ascii="Arial" w:hAnsi="Arial" w:cs="Arial"/>
          <w:b/>
          <w:bCs/>
        </w:rPr>
        <w:t xml:space="preserve">the </w:t>
      </w:r>
      <w:r w:rsidR="007C7EB7" w:rsidRPr="007C7EB7">
        <w:rPr>
          <w:rFonts w:ascii="Arial" w:hAnsi="Arial" w:cs="Arial"/>
          <w:b/>
          <w:bCs/>
        </w:rPr>
        <w:t xml:space="preserve">Independent Charter Organization </w:t>
      </w:r>
      <w:r w:rsidR="0008246B">
        <w:rPr>
          <w:rFonts w:ascii="Arial" w:hAnsi="Arial" w:cs="Arial"/>
          <w:b/>
          <w:bCs/>
        </w:rPr>
        <w:t xml:space="preserve">and </w:t>
      </w:r>
      <w:r w:rsidRPr="00B51234">
        <w:rPr>
          <w:rFonts w:ascii="Arial" w:hAnsi="Arial" w:cs="Arial"/>
          <w:b/>
          <w:bCs/>
        </w:rPr>
        <w:t xml:space="preserve">DCFS keep track of costs during the year? </w:t>
      </w:r>
    </w:p>
    <w:p w14:paraId="5800AA38" w14:textId="6E7D47CE" w:rsidR="007C37F1" w:rsidRPr="00B51234" w:rsidRDefault="007C37F1" w:rsidP="007C37F1">
      <w:pPr>
        <w:pStyle w:val="ListParagraph"/>
        <w:numPr>
          <w:ilvl w:val="1"/>
          <w:numId w:val="2"/>
        </w:numPr>
        <w:rPr>
          <w:rFonts w:ascii="Arial" w:hAnsi="Arial" w:cs="Arial"/>
        </w:rPr>
      </w:pPr>
      <w:r w:rsidRPr="00B51234">
        <w:rPr>
          <w:rFonts w:ascii="Arial" w:hAnsi="Arial" w:cs="Arial"/>
        </w:rPr>
        <w:t xml:space="preserve">Rides will be billed through the mechanism described in Question 14 once </w:t>
      </w:r>
      <w:proofErr w:type="gramStart"/>
      <w:r w:rsidRPr="00B51234">
        <w:rPr>
          <w:rFonts w:ascii="Arial" w:hAnsi="Arial" w:cs="Arial"/>
        </w:rPr>
        <w:t>a</w:t>
      </w:r>
      <w:proofErr w:type="gramEnd"/>
      <w:r w:rsidRPr="00B51234">
        <w:rPr>
          <w:rFonts w:ascii="Arial" w:hAnsi="Arial" w:cs="Arial"/>
        </w:rPr>
        <w:t xml:space="preserve"> </w:t>
      </w:r>
      <w:r w:rsidR="007C7EB7">
        <w:rPr>
          <w:rFonts w:ascii="Arial" w:hAnsi="Arial" w:cs="Arial"/>
        </w:rPr>
        <w:t>Independent Charter Organization</w:t>
      </w:r>
      <w:r w:rsidR="007C7EB7" w:rsidRPr="00B51234">
        <w:rPr>
          <w:rFonts w:ascii="Arial" w:hAnsi="Arial" w:cs="Arial"/>
        </w:rPr>
        <w:t xml:space="preserve"> </w:t>
      </w:r>
      <w:r w:rsidRPr="00B51234">
        <w:rPr>
          <w:rFonts w:ascii="Arial" w:hAnsi="Arial" w:cs="Arial"/>
        </w:rPr>
        <w:t xml:space="preserve">signs on to an MOU. </w:t>
      </w:r>
    </w:p>
    <w:p w14:paraId="53B1B030" w14:textId="58D755BA" w:rsidR="002E2787" w:rsidRPr="00B51234" w:rsidRDefault="002E2787" w:rsidP="002E2787">
      <w:pPr>
        <w:pStyle w:val="ListParagraph"/>
        <w:numPr>
          <w:ilvl w:val="1"/>
          <w:numId w:val="2"/>
        </w:numPr>
        <w:rPr>
          <w:rFonts w:ascii="Arial" w:hAnsi="Arial" w:cs="Arial"/>
        </w:rPr>
      </w:pPr>
      <w:r w:rsidRPr="00B51234">
        <w:rPr>
          <w:rFonts w:ascii="Arial" w:hAnsi="Arial" w:cs="Arial"/>
        </w:rPr>
        <w:t xml:space="preserve">As private transportation referrals are submitted the DCFS Education team will sign off on each referral before it moves forward. Only referrals for SOO transportation are accepted. </w:t>
      </w:r>
    </w:p>
    <w:p w14:paraId="3DC92930" w14:textId="35389D4E" w:rsidR="00673ADD" w:rsidRPr="00B51234" w:rsidRDefault="00673ADD" w:rsidP="00673ADD">
      <w:pPr>
        <w:pStyle w:val="ListParagraph"/>
        <w:numPr>
          <w:ilvl w:val="1"/>
          <w:numId w:val="2"/>
        </w:numPr>
        <w:rPr>
          <w:rFonts w:ascii="Arial" w:hAnsi="Arial" w:cs="Arial"/>
        </w:rPr>
      </w:pPr>
      <w:r w:rsidRPr="00B51234">
        <w:rPr>
          <w:rFonts w:ascii="Arial" w:hAnsi="Arial" w:cs="Arial"/>
        </w:rPr>
        <w:t xml:space="preserve">Both DCFS and </w:t>
      </w:r>
      <w:r w:rsidR="007C7EB7">
        <w:rPr>
          <w:rFonts w:ascii="Arial" w:hAnsi="Arial" w:cs="Arial"/>
        </w:rPr>
        <w:t xml:space="preserve">the </w:t>
      </w:r>
      <w:r w:rsidR="007C7EB7">
        <w:rPr>
          <w:rFonts w:ascii="Arial" w:hAnsi="Arial" w:cs="Arial"/>
        </w:rPr>
        <w:t>Independent Charter Organization</w:t>
      </w:r>
      <w:r w:rsidR="00AE294D">
        <w:rPr>
          <w:rFonts w:ascii="Arial" w:hAnsi="Arial" w:cs="Arial"/>
        </w:rPr>
        <w:t xml:space="preserve"> </w:t>
      </w:r>
      <w:r w:rsidRPr="00B51234">
        <w:rPr>
          <w:rFonts w:ascii="Arial" w:hAnsi="Arial" w:cs="Arial"/>
        </w:rPr>
        <w:t xml:space="preserve">can help control costs by moving forward the Best Interest Determination meeting, as often the stop-gap method will be the private vendor which is more expensive, but the long-term may be a less expensive option such as caregiver reimbursement, public transportation, </w:t>
      </w:r>
      <w:r w:rsidR="00640139" w:rsidRPr="00B51234">
        <w:rPr>
          <w:rFonts w:ascii="Arial" w:hAnsi="Arial" w:cs="Arial"/>
        </w:rPr>
        <w:t>or utilizing/rerouting a school bus</w:t>
      </w:r>
      <w:r w:rsidRPr="00B51234">
        <w:rPr>
          <w:rFonts w:ascii="Arial" w:hAnsi="Arial" w:cs="Arial"/>
        </w:rPr>
        <w:t xml:space="preserve">. </w:t>
      </w:r>
    </w:p>
    <w:p w14:paraId="60EAC4ED" w14:textId="77777777" w:rsidR="00B66BB1" w:rsidRPr="00B51234" w:rsidRDefault="00B66BB1" w:rsidP="008F5E6B">
      <w:pPr>
        <w:pStyle w:val="ListParagraph"/>
        <w:ind w:left="360"/>
        <w:rPr>
          <w:rFonts w:ascii="Arial" w:hAnsi="Arial" w:cs="Arial"/>
        </w:rPr>
      </w:pPr>
    </w:p>
    <w:p w14:paraId="7BA57790" w14:textId="61FCDE2A" w:rsidR="005B0934" w:rsidRPr="00B51234" w:rsidRDefault="0035331A" w:rsidP="005B0934">
      <w:pPr>
        <w:pStyle w:val="ListParagraph"/>
        <w:numPr>
          <w:ilvl w:val="0"/>
          <w:numId w:val="2"/>
        </w:numPr>
        <w:rPr>
          <w:rFonts w:ascii="Arial" w:hAnsi="Arial" w:cs="Arial"/>
          <w:b/>
        </w:rPr>
      </w:pPr>
      <w:r w:rsidRPr="00B51234">
        <w:rPr>
          <w:rFonts w:ascii="Arial" w:hAnsi="Arial" w:cs="Arial"/>
          <w:b/>
        </w:rPr>
        <w:t xml:space="preserve">Is there insurance for </w:t>
      </w:r>
      <w:r w:rsidR="00AE294D">
        <w:rPr>
          <w:rFonts w:ascii="Arial" w:hAnsi="Arial" w:cs="Arial"/>
          <w:b/>
        </w:rPr>
        <w:t xml:space="preserve">the </w:t>
      </w:r>
      <w:r w:rsidR="007C7EB7" w:rsidRPr="007C7EB7">
        <w:rPr>
          <w:rFonts w:ascii="Arial" w:hAnsi="Arial" w:cs="Arial"/>
          <w:b/>
          <w:bCs/>
        </w:rPr>
        <w:t xml:space="preserve">Independent Charter Organization </w:t>
      </w:r>
      <w:r w:rsidRPr="00B51234">
        <w:rPr>
          <w:rFonts w:ascii="Arial" w:hAnsi="Arial" w:cs="Arial"/>
          <w:b/>
        </w:rPr>
        <w:t>if transportation is provided through the private vendor (HopSkipDrive)?</w:t>
      </w:r>
    </w:p>
    <w:p w14:paraId="209E7EFE" w14:textId="493D7B44" w:rsidR="00D15559" w:rsidRPr="00B51234" w:rsidRDefault="0035331A" w:rsidP="0065245F">
      <w:pPr>
        <w:pStyle w:val="ListParagraph"/>
        <w:numPr>
          <w:ilvl w:val="1"/>
          <w:numId w:val="2"/>
        </w:numPr>
        <w:rPr>
          <w:rFonts w:ascii="Arial" w:hAnsi="Arial" w:cs="Arial"/>
        </w:rPr>
      </w:pPr>
      <w:r w:rsidRPr="00B51234">
        <w:rPr>
          <w:rFonts w:ascii="Arial" w:hAnsi="Arial" w:cs="Arial"/>
        </w:rPr>
        <w:t xml:space="preserve">Yes, all </w:t>
      </w:r>
      <w:r w:rsidR="007C7EB7">
        <w:rPr>
          <w:rFonts w:ascii="Arial" w:hAnsi="Arial" w:cs="Arial"/>
        </w:rPr>
        <w:t>Independent Charter Organization</w:t>
      </w:r>
      <w:r w:rsidR="007C7EB7">
        <w:rPr>
          <w:rFonts w:ascii="Arial" w:hAnsi="Arial" w:cs="Arial"/>
        </w:rPr>
        <w:t>s</w:t>
      </w:r>
      <w:r w:rsidR="007C7EB7" w:rsidRPr="00B51234">
        <w:rPr>
          <w:rFonts w:ascii="Arial" w:hAnsi="Arial" w:cs="Arial"/>
        </w:rPr>
        <w:t xml:space="preserve"> </w:t>
      </w:r>
      <w:r w:rsidRPr="00B51234">
        <w:rPr>
          <w:rFonts w:ascii="Arial" w:hAnsi="Arial" w:cs="Arial"/>
        </w:rPr>
        <w:t xml:space="preserve">who sign on to the </w:t>
      </w:r>
      <w:r w:rsidR="00CD27D3" w:rsidRPr="00B51234">
        <w:rPr>
          <w:rFonts w:ascii="Arial" w:hAnsi="Arial" w:cs="Arial"/>
        </w:rPr>
        <w:t xml:space="preserve">MOU </w:t>
      </w:r>
      <w:r w:rsidR="007C7EB7">
        <w:rPr>
          <w:rFonts w:ascii="Arial" w:hAnsi="Arial" w:cs="Arial"/>
        </w:rPr>
        <w:t>will be</w:t>
      </w:r>
      <w:r w:rsidRPr="00B51234">
        <w:rPr>
          <w:rFonts w:ascii="Arial" w:hAnsi="Arial" w:cs="Arial"/>
        </w:rPr>
        <w:t xml:space="preserve"> indemnified and covered by the County’s contract with the private vendor, </w:t>
      </w:r>
      <w:proofErr w:type="spellStart"/>
      <w:r w:rsidRPr="00B51234">
        <w:rPr>
          <w:rFonts w:ascii="Arial" w:hAnsi="Arial" w:cs="Arial"/>
        </w:rPr>
        <w:t>HopSkipDrive</w:t>
      </w:r>
      <w:proofErr w:type="spellEnd"/>
      <w:r w:rsidR="00AE294D">
        <w:rPr>
          <w:rFonts w:ascii="Arial" w:hAnsi="Arial" w:cs="Arial"/>
        </w:rPr>
        <w:t xml:space="preserve">. Additional documentation regarding the indemnification and insurance provisions of the contract can be provided. </w:t>
      </w:r>
    </w:p>
    <w:p w14:paraId="5FB2793D" w14:textId="77777777" w:rsidR="0065245F" w:rsidRPr="00B51234" w:rsidRDefault="0065245F" w:rsidP="0065245F">
      <w:pPr>
        <w:pStyle w:val="ListParagraph"/>
        <w:ind w:left="810"/>
        <w:rPr>
          <w:rFonts w:ascii="Arial" w:hAnsi="Arial" w:cs="Arial"/>
        </w:rPr>
      </w:pPr>
    </w:p>
    <w:p w14:paraId="7B7AA7CB" w14:textId="77777777" w:rsidR="005B0934" w:rsidRPr="00B51234" w:rsidRDefault="00D15559" w:rsidP="005B0934">
      <w:pPr>
        <w:pStyle w:val="ListParagraph"/>
        <w:numPr>
          <w:ilvl w:val="0"/>
          <w:numId w:val="2"/>
        </w:numPr>
        <w:rPr>
          <w:rFonts w:ascii="Arial" w:hAnsi="Arial" w:cs="Arial"/>
          <w:b/>
        </w:rPr>
      </w:pPr>
      <w:r w:rsidRPr="00B51234">
        <w:rPr>
          <w:rFonts w:ascii="Arial" w:hAnsi="Arial" w:cs="Arial"/>
          <w:b/>
        </w:rPr>
        <w:t xml:space="preserve">How long is transportation provided? </w:t>
      </w:r>
    </w:p>
    <w:p w14:paraId="2B840890" w14:textId="77777777" w:rsidR="005B0934" w:rsidRPr="00B51234" w:rsidRDefault="005B0934" w:rsidP="005B0934">
      <w:pPr>
        <w:pStyle w:val="ListParagraph"/>
        <w:numPr>
          <w:ilvl w:val="1"/>
          <w:numId w:val="2"/>
        </w:numPr>
        <w:rPr>
          <w:rFonts w:ascii="Arial" w:hAnsi="Arial" w:cs="Arial"/>
        </w:rPr>
      </w:pPr>
      <w:r w:rsidRPr="00B51234">
        <w:rPr>
          <w:rFonts w:ascii="Arial" w:hAnsi="Arial" w:cs="Arial"/>
        </w:rPr>
        <w:t xml:space="preserve">Transportation is provided for the duration of the child's time in </w:t>
      </w:r>
      <w:r w:rsidR="00D15559" w:rsidRPr="00B51234">
        <w:rPr>
          <w:rFonts w:ascii="Arial" w:hAnsi="Arial" w:cs="Arial"/>
        </w:rPr>
        <w:t>out-of-home care</w:t>
      </w:r>
      <w:r w:rsidRPr="00B51234">
        <w:rPr>
          <w:rFonts w:ascii="Arial" w:hAnsi="Arial" w:cs="Arial"/>
        </w:rPr>
        <w:t>, unless the ERH determines it is no longer in the child's best interest to remain in the SOO.</w:t>
      </w:r>
    </w:p>
    <w:p w14:paraId="2EFC6D88" w14:textId="10BBD540" w:rsidR="00077EF0" w:rsidRPr="00B51234" w:rsidRDefault="005B0934" w:rsidP="00077EF0">
      <w:pPr>
        <w:pStyle w:val="ListParagraph"/>
        <w:numPr>
          <w:ilvl w:val="1"/>
          <w:numId w:val="2"/>
        </w:numPr>
        <w:rPr>
          <w:rFonts w:ascii="Arial" w:hAnsi="Arial" w:cs="Arial"/>
        </w:rPr>
      </w:pPr>
      <w:r w:rsidRPr="00B51234">
        <w:rPr>
          <w:rFonts w:ascii="Arial" w:hAnsi="Arial" w:cs="Arial"/>
        </w:rPr>
        <w:t xml:space="preserve">While the Federal right to transportation ends when the foster care case closes, under California education law, when a youth in grade 1-8 leaves care, they maintain the right to attend school at their school of origin for the remainder of the school year. If the youth is in high school, this right extends until high school graduation. Though the </w:t>
      </w:r>
      <w:r w:rsidR="007C7EB7">
        <w:rPr>
          <w:rFonts w:ascii="Arial" w:hAnsi="Arial" w:cs="Arial"/>
        </w:rPr>
        <w:t>Independent Charter Organization</w:t>
      </w:r>
      <w:r w:rsidRPr="00B51234">
        <w:rPr>
          <w:rFonts w:ascii="Arial" w:hAnsi="Arial" w:cs="Arial"/>
        </w:rPr>
        <w:t xml:space="preserve"> and DCFS no longer have obligations to provide or fund the transportation, </w:t>
      </w:r>
      <w:r w:rsidR="007C7EB7">
        <w:rPr>
          <w:rFonts w:ascii="Arial" w:hAnsi="Arial" w:cs="Arial"/>
        </w:rPr>
        <w:t>Independent Charter Organization</w:t>
      </w:r>
      <w:r w:rsidR="007C7EB7">
        <w:rPr>
          <w:rFonts w:ascii="Arial" w:hAnsi="Arial" w:cs="Arial"/>
        </w:rPr>
        <w:t>s</w:t>
      </w:r>
      <w:r w:rsidRPr="00B51234">
        <w:rPr>
          <w:rFonts w:ascii="Arial" w:hAnsi="Arial" w:cs="Arial"/>
        </w:rPr>
        <w:t xml:space="preserve"> and DCFS should </w:t>
      </w:r>
      <w:r w:rsidRPr="00B51234">
        <w:rPr>
          <w:rFonts w:ascii="Arial" w:hAnsi="Arial" w:cs="Arial"/>
        </w:rPr>
        <w:lastRenderedPageBreak/>
        <w:t>work with resource families and ERHs in anticipation of the closing of a youth’s case to support them in coming up with ideas to support the exercise of this right</w:t>
      </w:r>
      <w:r w:rsidR="00496862" w:rsidRPr="00B51234">
        <w:rPr>
          <w:rFonts w:ascii="Arial" w:hAnsi="Arial" w:cs="Arial"/>
        </w:rPr>
        <w:t>.</w:t>
      </w:r>
    </w:p>
    <w:p w14:paraId="2502C94F" w14:textId="77777777" w:rsidR="002C01D8" w:rsidRPr="00B51234" w:rsidRDefault="002C01D8" w:rsidP="002C01D8">
      <w:pPr>
        <w:pStyle w:val="ListParagraph"/>
        <w:ind w:left="810"/>
        <w:rPr>
          <w:rFonts w:ascii="Arial" w:hAnsi="Arial" w:cs="Arial"/>
        </w:rPr>
      </w:pPr>
    </w:p>
    <w:p w14:paraId="17A91230" w14:textId="2A316AD3" w:rsidR="00077EF0" w:rsidRPr="00B51234" w:rsidRDefault="5DE66359" w:rsidP="5DE66359">
      <w:pPr>
        <w:pStyle w:val="ListParagraph"/>
        <w:numPr>
          <w:ilvl w:val="0"/>
          <w:numId w:val="2"/>
        </w:numPr>
        <w:rPr>
          <w:rFonts w:ascii="Arial" w:hAnsi="Arial" w:cs="Arial"/>
          <w:b/>
          <w:bCs/>
        </w:rPr>
      </w:pPr>
      <w:r w:rsidRPr="00B51234">
        <w:rPr>
          <w:rFonts w:ascii="Arial" w:hAnsi="Arial" w:cs="Arial"/>
          <w:b/>
          <w:bCs/>
        </w:rPr>
        <w:t>Is transportation provided to youth in their home of parent?</w:t>
      </w:r>
    </w:p>
    <w:p w14:paraId="7EF5BF3C" w14:textId="3E995D6D" w:rsidR="00077EF0" w:rsidRPr="00B51234" w:rsidRDefault="002A0473" w:rsidP="007A755F">
      <w:pPr>
        <w:pStyle w:val="ListParagraph"/>
        <w:numPr>
          <w:ilvl w:val="1"/>
          <w:numId w:val="2"/>
        </w:numPr>
        <w:rPr>
          <w:rFonts w:ascii="Arial" w:hAnsi="Arial" w:cs="Arial"/>
        </w:rPr>
      </w:pPr>
      <w:r w:rsidRPr="00B51234">
        <w:rPr>
          <w:rFonts w:ascii="Arial" w:hAnsi="Arial" w:cs="Arial"/>
        </w:rPr>
        <w:t>No, c</w:t>
      </w:r>
      <w:r w:rsidR="5DE66359" w:rsidRPr="00B51234">
        <w:rPr>
          <w:rFonts w:ascii="Arial" w:hAnsi="Arial" w:cs="Arial"/>
        </w:rPr>
        <w:t xml:space="preserve">urrently transportation is only provided to foster youth placed in out-of-home care. </w:t>
      </w:r>
      <w:r w:rsidR="00A76C0D" w:rsidRPr="00B51234">
        <w:rPr>
          <w:rFonts w:ascii="Arial" w:hAnsi="Arial" w:cs="Arial"/>
        </w:rPr>
        <w:t>Once a foster youth returns to their home of parent, the parent is responsible for transportation to school</w:t>
      </w:r>
      <w:r w:rsidR="007A755F" w:rsidRPr="00B51234">
        <w:rPr>
          <w:rFonts w:ascii="Arial" w:hAnsi="Arial" w:cs="Arial"/>
        </w:rPr>
        <w:t>.</w:t>
      </w:r>
    </w:p>
    <w:p w14:paraId="1CA1E628" w14:textId="77777777" w:rsidR="007A755F" w:rsidRPr="00B51234" w:rsidRDefault="007A755F" w:rsidP="007A755F">
      <w:pPr>
        <w:pStyle w:val="ListParagraph"/>
        <w:ind w:left="810"/>
        <w:rPr>
          <w:rFonts w:ascii="Arial" w:hAnsi="Arial" w:cs="Arial"/>
        </w:rPr>
      </w:pPr>
    </w:p>
    <w:p w14:paraId="76F1B071" w14:textId="7ED8ABEE" w:rsidR="00077EF0" w:rsidRPr="00B51234" w:rsidRDefault="233A894C" w:rsidP="233A894C">
      <w:pPr>
        <w:pStyle w:val="ListParagraph"/>
        <w:numPr>
          <w:ilvl w:val="0"/>
          <w:numId w:val="2"/>
        </w:numPr>
        <w:rPr>
          <w:rFonts w:ascii="Arial" w:hAnsi="Arial" w:cs="Arial"/>
          <w:b/>
          <w:bCs/>
        </w:rPr>
      </w:pPr>
      <w:r w:rsidRPr="00B51234">
        <w:rPr>
          <w:rFonts w:ascii="Arial" w:hAnsi="Arial" w:cs="Arial"/>
          <w:b/>
          <w:bCs/>
        </w:rPr>
        <w:t xml:space="preserve">Are youth in Short-Term Residential Therapeutic Programs (STRTPs) provided transportation? </w:t>
      </w:r>
    </w:p>
    <w:p w14:paraId="310AC99A" w14:textId="63509B3A" w:rsidR="00656033" w:rsidRPr="00B51234" w:rsidRDefault="005B0934" w:rsidP="00656033">
      <w:pPr>
        <w:pStyle w:val="ListParagraph"/>
        <w:numPr>
          <w:ilvl w:val="1"/>
          <w:numId w:val="2"/>
        </w:numPr>
        <w:rPr>
          <w:rFonts w:ascii="Arial" w:hAnsi="Arial" w:cs="Arial"/>
        </w:rPr>
      </w:pPr>
      <w:r w:rsidRPr="00B51234">
        <w:rPr>
          <w:rFonts w:ascii="Arial" w:hAnsi="Arial" w:cs="Arial"/>
        </w:rPr>
        <w:t>Youth in STRTPs</w:t>
      </w:r>
      <w:r w:rsidR="00077EF0" w:rsidRPr="00B51234">
        <w:rPr>
          <w:rFonts w:ascii="Arial" w:hAnsi="Arial" w:cs="Arial"/>
        </w:rPr>
        <w:t xml:space="preserve"> also have the right to SOO transportation. STRTPs</w:t>
      </w:r>
      <w:r w:rsidR="006B0955" w:rsidRPr="00B51234">
        <w:rPr>
          <w:rFonts w:ascii="Arial" w:hAnsi="Arial" w:cs="Arial"/>
        </w:rPr>
        <w:t xml:space="preserve"> are</w:t>
      </w:r>
      <w:r w:rsidR="00843813" w:rsidRPr="00B51234">
        <w:rPr>
          <w:rFonts w:ascii="Arial" w:hAnsi="Arial" w:cs="Arial"/>
        </w:rPr>
        <w:t xml:space="preserve"> solely</w:t>
      </w:r>
      <w:r w:rsidR="006B0955" w:rsidRPr="00B51234">
        <w:rPr>
          <w:rFonts w:ascii="Arial" w:hAnsi="Arial" w:cs="Arial"/>
        </w:rPr>
        <w:t xml:space="preserve"> responsible for providing and funding transportation to SOO for </w:t>
      </w:r>
      <w:r w:rsidR="00656033" w:rsidRPr="00B51234">
        <w:rPr>
          <w:rFonts w:ascii="Arial" w:hAnsi="Arial" w:cs="Arial"/>
        </w:rPr>
        <w:t>foster youth within their care.</w:t>
      </w:r>
    </w:p>
    <w:p w14:paraId="265FDF9B" w14:textId="3914F9C9" w:rsidR="00D6211C" w:rsidRPr="00B51234" w:rsidRDefault="00D6211C" w:rsidP="00656033">
      <w:pPr>
        <w:pStyle w:val="ListParagraph"/>
        <w:numPr>
          <w:ilvl w:val="1"/>
          <w:numId w:val="2"/>
        </w:numPr>
        <w:rPr>
          <w:rFonts w:ascii="Arial" w:hAnsi="Arial" w:cs="Arial"/>
        </w:rPr>
      </w:pPr>
      <w:r w:rsidRPr="00B51234">
        <w:rPr>
          <w:rFonts w:ascii="Arial" w:hAnsi="Arial" w:cs="Arial"/>
        </w:rPr>
        <w:t>If you have any questions or concerns about a youth in an STRTP receiving transportation please reach out to the DCFS Education YES box:</w:t>
      </w:r>
      <w:r w:rsidR="00C6320A" w:rsidRPr="00B51234">
        <w:rPr>
          <w:rFonts w:ascii="Arial" w:hAnsi="Arial" w:cs="Arial"/>
        </w:rPr>
        <w:t xml:space="preserve"> </w:t>
      </w:r>
      <w:hyperlink r:id="rId10">
        <w:r w:rsidR="00C6320A" w:rsidRPr="00B51234">
          <w:rPr>
            <w:rStyle w:val="Hyperlink"/>
            <w:rFonts w:ascii="Arial" w:hAnsi="Arial" w:cs="Arial"/>
          </w:rPr>
          <w:t>youth.education.support@dcfs.lacounty.gov</w:t>
        </w:r>
      </w:hyperlink>
      <w:r w:rsidR="00C6320A" w:rsidRPr="00B51234">
        <w:rPr>
          <w:rStyle w:val="Hyperlink"/>
          <w:rFonts w:ascii="Arial" w:hAnsi="Arial" w:cs="Arial"/>
        </w:rPr>
        <w:t xml:space="preserve">. </w:t>
      </w:r>
      <w:r w:rsidRPr="00B51234">
        <w:rPr>
          <w:rFonts w:ascii="Arial" w:hAnsi="Arial" w:cs="Arial"/>
        </w:rPr>
        <w:t xml:space="preserve"> </w:t>
      </w:r>
    </w:p>
    <w:p w14:paraId="35AD3888" w14:textId="77777777" w:rsidR="00320110" w:rsidRPr="00B51234" w:rsidRDefault="00320110" w:rsidP="00320110">
      <w:pPr>
        <w:pStyle w:val="ListParagraph"/>
        <w:ind w:left="810"/>
        <w:rPr>
          <w:rFonts w:ascii="Arial" w:hAnsi="Arial" w:cs="Arial"/>
        </w:rPr>
      </w:pPr>
    </w:p>
    <w:p w14:paraId="515E86F5" w14:textId="3E4B9E9F" w:rsidR="007E76FB" w:rsidRPr="00B51234" w:rsidRDefault="007E76FB" w:rsidP="007E76FB">
      <w:pPr>
        <w:pStyle w:val="ListParagraph"/>
        <w:numPr>
          <w:ilvl w:val="0"/>
          <w:numId w:val="2"/>
        </w:numPr>
        <w:rPr>
          <w:rFonts w:ascii="Arial" w:hAnsi="Arial" w:cs="Arial"/>
          <w:b/>
        </w:rPr>
      </w:pPr>
      <w:r w:rsidRPr="00B51234">
        <w:rPr>
          <w:rFonts w:ascii="Arial" w:hAnsi="Arial" w:cs="Arial"/>
          <w:b/>
        </w:rPr>
        <w:t xml:space="preserve">How will </w:t>
      </w:r>
      <w:r w:rsidR="00C868A5" w:rsidRPr="00B51234">
        <w:rPr>
          <w:rFonts w:ascii="Arial" w:hAnsi="Arial" w:cs="Arial"/>
          <w:b/>
        </w:rPr>
        <w:t>payment</w:t>
      </w:r>
      <w:r w:rsidR="008305B7" w:rsidRPr="00B51234">
        <w:rPr>
          <w:rFonts w:ascii="Arial" w:hAnsi="Arial" w:cs="Arial"/>
          <w:b/>
        </w:rPr>
        <w:t xml:space="preserve"> </w:t>
      </w:r>
      <w:r w:rsidRPr="00B51234">
        <w:rPr>
          <w:rFonts w:ascii="Arial" w:hAnsi="Arial" w:cs="Arial"/>
          <w:b/>
        </w:rPr>
        <w:t>work?</w:t>
      </w:r>
    </w:p>
    <w:p w14:paraId="2B9DF4F5" w14:textId="13552F24" w:rsidR="0019138C" w:rsidRPr="00B51234" w:rsidRDefault="00F04797" w:rsidP="0019138C">
      <w:pPr>
        <w:pStyle w:val="ListParagraph"/>
        <w:numPr>
          <w:ilvl w:val="1"/>
          <w:numId w:val="2"/>
        </w:numPr>
        <w:rPr>
          <w:rFonts w:ascii="Arial" w:hAnsi="Arial" w:cs="Arial"/>
          <w:b/>
          <w:bCs/>
        </w:rPr>
      </w:pPr>
      <w:r w:rsidRPr="00B51234">
        <w:rPr>
          <w:rFonts w:ascii="Arial" w:hAnsi="Arial" w:cs="Arial"/>
        </w:rPr>
        <w:t xml:space="preserve">DCFS </w:t>
      </w:r>
      <w:r w:rsidR="233A894C" w:rsidRPr="00B51234">
        <w:rPr>
          <w:rFonts w:ascii="Arial" w:hAnsi="Arial" w:cs="Arial"/>
        </w:rPr>
        <w:t xml:space="preserve">and each </w:t>
      </w:r>
      <w:r w:rsidR="007C7EB7">
        <w:rPr>
          <w:rFonts w:ascii="Arial" w:hAnsi="Arial" w:cs="Arial"/>
        </w:rPr>
        <w:t>Independent Charter Organization</w:t>
      </w:r>
      <w:r w:rsidR="007C7EB7" w:rsidRPr="00B51234">
        <w:rPr>
          <w:rFonts w:ascii="Arial" w:hAnsi="Arial" w:cs="Arial"/>
        </w:rPr>
        <w:t xml:space="preserve"> </w:t>
      </w:r>
      <w:r w:rsidR="233A894C" w:rsidRPr="00B51234">
        <w:rPr>
          <w:rFonts w:ascii="Arial" w:hAnsi="Arial" w:cs="Arial"/>
        </w:rPr>
        <w:t xml:space="preserve">will pay 50% of the shared private vendor costs into a trust managed by the County’s Auditor Controller based on an estimated cost for the next 12 months, which was calculated based on costs and growth rate data from </w:t>
      </w:r>
      <w:r w:rsidR="007C7EB7">
        <w:rPr>
          <w:rFonts w:ascii="Arial" w:hAnsi="Arial" w:cs="Arial"/>
        </w:rPr>
        <w:t>the previous fiscal year</w:t>
      </w:r>
      <w:r w:rsidR="233A894C" w:rsidRPr="00B51234">
        <w:rPr>
          <w:rFonts w:ascii="Arial" w:hAnsi="Arial" w:cs="Arial"/>
        </w:rPr>
        <w:t xml:space="preserve">. </w:t>
      </w:r>
    </w:p>
    <w:p w14:paraId="4DE3A5CD" w14:textId="738B75A9" w:rsidR="00290692" w:rsidRPr="00B51234" w:rsidRDefault="007E3A24" w:rsidP="008D4CE2">
      <w:pPr>
        <w:pStyle w:val="ListParagraph"/>
        <w:numPr>
          <w:ilvl w:val="1"/>
          <w:numId w:val="2"/>
        </w:numPr>
        <w:rPr>
          <w:rFonts w:ascii="Arial" w:hAnsi="Arial" w:cs="Arial"/>
          <w:b/>
          <w:bCs/>
        </w:rPr>
      </w:pPr>
      <w:r w:rsidRPr="00B51234">
        <w:rPr>
          <w:rFonts w:ascii="Arial" w:hAnsi="Arial" w:cs="Arial"/>
        </w:rPr>
        <w:t xml:space="preserve">Potential sources to pay for these costs include allocating LCFF or Title I </w:t>
      </w:r>
      <w:proofErr w:type="gramStart"/>
      <w:r w:rsidRPr="00B51234">
        <w:rPr>
          <w:rFonts w:ascii="Arial" w:hAnsi="Arial" w:cs="Arial"/>
        </w:rPr>
        <w:t>funding</w:t>
      </w:r>
      <w:proofErr w:type="gramEnd"/>
      <w:r w:rsidRPr="00B51234">
        <w:rPr>
          <w:rFonts w:ascii="Arial" w:hAnsi="Arial" w:cs="Arial"/>
        </w:rPr>
        <w:t>.</w:t>
      </w:r>
      <w:r w:rsidRPr="00B51234">
        <w:rPr>
          <w:rFonts w:ascii="Arial" w:hAnsi="Arial" w:cs="Arial"/>
          <w:b/>
          <w:bCs/>
        </w:rPr>
        <w:t xml:space="preserve"> </w:t>
      </w:r>
    </w:p>
    <w:p w14:paraId="4EA4FFDD" w14:textId="45FE3C30" w:rsidR="00B276D6" w:rsidRPr="00B51234" w:rsidRDefault="233A894C" w:rsidP="233A894C">
      <w:pPr>
        <w:pStyle w:val="ListParagraph"/>
        <w:numPr>
          <w:ilvl w:val="1"/>
          <w:numId w:val="2"/>
        </w:numPr>
        <w:rPr>
          <w:rFonts w:ascii="Arial" w:hAnsi="Arial" w:cs="Arial"/>
        </w:rPr>
      </w:pPr>
      <w:r w:rsidRPr="00B51234">
        <w:rPr>
          <w:rFonts w:ascii="Arial" w:hAnsi="Arial" w:cs="Arial"/>
        </w:rPr>
        <w:t>For details on payment, please refer to the MOU, Section 3</w:t>
      </w:r>
      <w:r w:rsidR="007C7EB7">
        <w:rPr>
          <w:rFonts w:ascii="Arial" w:hAnsi="Arial" w:cs="Arial"/>
        </w:rPr>
        <w:t>.</w:t>
      </w:r>
      <w:r w:rsidRPr="00B51234">
        <w:rPr>
          <w:rFonts w:ascii="Arial" w:hAnsi="Arial" w:cs="Arial"/>
        </w:rPr>
        <w:t xml:space="preserve">D.2. </w:t>
      </w:r>
    </w:p>
    <w:p w14:paraId="7FE43D5E" w14:textId="3A5B514B" w:rsidR="00CD2621" w:rsidRPr="00B51234" w:rsidRDefault="00CD2621" w:rsidP="00CD2621">
      <w:pPr>
        <w:pStyle w:val="ListParagraph"/>
        <w:numPr>
          <w:ilvl w:val="1"/>
          <w:numId w:val="2"/>
        </w:numPr>
        <w:rPr>
          <w:rFonts w:ascii="Arial" w:hAnsi="Arial" w:cs="Arial"/>
        </w:rPr>
      </w:pPr>
      <w:r w:rsidRPr="00B51234">
        <w:rPr>
          <w:rFonts w:ascii="Arial" w:hAnsi="Arial" w:cs="Arial"/>
        </w:rPr>
        <w:t xml:space="preserve">When 60% of the amount in the trust fund is reached, the </w:t>
      </w:r>
      <w:r w:rsidR="00CD23D2">
        <w:rPr>
          <w:rFonts w:ascii="Arial" w:hAnsi="Arial" w:cs="Arial"/>
        </w:rPr>
        <w:t>Independent Charter Organization</w:t>
      </w:r>
      <w:r w:rsidR="00CD23D2" w:rsidRPr="00B51234">
        <w:rPr>
          <w:rFonts w:ascii="Arial" w:hAnsi="Arial" w:cs="Arial"/>
        </w:rPr>
        <w:t xml:space="preserve"> </w:t>
      </w:r>
      <w:r w:rsidRPr="00B51234">
        <w:rPr>
          <w:rFonts w:ascii="Arial" w:hAnsi="Arial" w:cs="Arial"/>
        </w:rPr>
        <w:t xml:space="preserve">will receive an email to notify them and next steps to begin discussing adding funding if needed. When the amount in the trust reaches 5%, the </w:t>
      </w:r>
      <w:r w:rsidR="00CD23D2">
        <w:rPr>
          <w:rFonts w:ascii="Arial" w:hAnsi="Arial" w:cs="Arial"/>
        </w:rPr>
        <w:t>Independent Charter Organization</w:t>
      </w:r>
      <w:r w:rsidR="00CD23D2" w:rsidRPr="00B51234">
        <w:rPr>
          <w:rFonts w:ascii="Arial" w:hAnsi="Arial" w:cs="Arial"/>
        </w:rPr>
        <w:t xml:space="preserve"> </w:t>
      </w:r>
      <w:r w:rsidRPr="00B51234">
        <w:rPr>
          <w:rFonts w:ascii="Arial" w:hAnsi="Arial" w:cs="Arial"/>
        </w:rPr>
        <w:t xml:space="preserve">will receive another notification. When funds reach 2%, rides will stop. </w:t>
      </w:r>
    </w:p>
    <w:p w14:paraId="3B027DE0" w14:textId="5F91226C" w:rsidR="0019138C" w:rsidRPr="00B51234" w:rsidRDefault="007E76FB" w:rsidP="0065245F">
      <w:pPr>
        <w:pStyle w:val="ListParagraph"/>
        <w:numPr>
          <w:ilvl w:val="1"/>
          <w:numId w:val="2"/>
        </w:numPr>
        <w:rPr>
          <w:rFonts w:ascii="Arial" w:hAnsi="Arial" w:cs="Arial"/>
        </w:rPr>
      </w:pPr>
      <w:r w:rsidRPr="00B51234">
        <w:rPr>
          <w:rFonts w:ascii="Arial" w:hAnsi="Arial" w:cs="Arial"/>
        </w:rPr>
        <w:t xml:space="preserve">If </w:t>
      </w:r>
      <w:r w:rsidR="007E0DE9" w:rsidRPr="00B51234">
        <w:rPr>
          <w:rFonts w:ascii="Arial" w:hAnsi="Arial" w:cs="Arial"/>
        </w:rPr>
        <w:t>costs</w:t>
      </w:r>
      <w:r w:rsidR="00E65F51" w:rsidRPr="00B51234">
        <w:rPr>
          <w:rFonts w:ascii="Arial" w:hAnsi="Arial" w:cs="Arial"/>
        </w:rPr>
        <w:t xml:space="preserve"> are less than what </w:t>
      </w:r>
      <w:r w:rsidR="00667DB4" w:rsidRPr="00B51234">
        <w:rPr>
          <w:rFonts w:ascii="Arial" w:hAnsi="Arial" w:cs="Arial"/>
        </w:rPr>
        <w:t xml:space="preserve">is </w:t>
      </w:r>
      <w:r w:rsidRPr="00B51234">
        <w:rPr>
          <w:rFonts w:ascii="Arial" w:hAnsi="Arial" w:cs="Arial"/>
        </w:rPr>
        <w:t xml:space="preserve">paid into the trust, the </w:t>
      </w:r>
      <w:r w:rsidR="007E0DE9" w:rsidRPr="00B51234">
        <w:rPr>
          <w:rFonts w:ascii="Arial" w:hAnsi="Arial" w:cs="Arial"/>
        </w:rPr>
        <w:t xml:space="preserve">funds </w:t>
      </w:r>
      <w:r w:rsidRPr="00B51234">
        <w:rPr>
          <w:rFonts w:ascii="Arial" w:hAnsi="Arial" w:cs="Arial"/>
        </w:rPr>
        <w:t xml:space="preserve">can be rolled over into the next year or </w:t>
      </w:r>
      <w:r w:rsidR="00E03291" w:rsidRPr="00B51234">
        <w:rPr>
          <w:rFonts w:ascii="Arial" w:hAnsi="Arial" w:cs="Arial"/>
        </w:rPr>
        <w:t>returned</w:t>
      </w:r>
      <w:r w:rsidRPr="00B51234">
        <w:rPr>
          <w:rFonts w:ascii="Arial" w:hAnsi="Arial" w:cs="Arial"/>
        </w:rPr>
        <w:t xml:space="preserve">. If </w:t>
      </w:r>
      <w:r w:rsidR="00C826F6" w:rsidRPr="00B51234">
        <w:rPr>
          <w:rFonts w:ascii="Arial" w:hAnsi="Arial" w:cs="Arial"/>
        </w:rPr>
        <w:t xml:space="preserve">costs are more, a bill will be issued for the remaining balance. </w:t>
      </w:r>
    </w:p>
    <w:p w14:paraId="5DE27714" w14:textId="77777777" w:rsidR="0065245F" w:rsidRPr="00B51234" w:rsidRDefault="0065245F" w:rsidP="0065245F">
      <w:pPr>
        <w:pStyle w:val="ListParagraph"/>
        <w:ind w:left="810"/>
        <w:rPr>
          <w:rFonts w:ascii="Arial" w:hAnsi="Arial" w:cs="Arial"/>
        </w:rPr>
      </w:pPr>
    </w:p>
    <w:p w14:paraId="0AD59A86" w14:textId="77777777" w:rsidR="00034981" w:rsidRPr="00B51234" w:rsidRDefault="00C95DA3" w:rsidP="00034981">
      <w:pPr>
        <w:pStyle w:val="ListParagraph"/>
        <w:numPr>
          <w:ilvl w:val="0"/>
          <w:numId w:val="2"/>
        </w:numPr>
        <w:rPr>
          <w:rFonts w:ascii="Arial" w:hAnsi="Arial" w:cs="Arial"/>
          <w:b/>
          <w:bCs/>
        </w:rPr>
      </w:pPr>
      <w:r w:rsidRPr="00B51234">
        <w:rPr>
          <w:rFonts w:ascii="Arial" w:hAnsi="Arial" w:cs="Arial"/>
          <w:b/>
          <w:bCs/>
        </w:rPr>
        <w:t>What is the long-term funding plan?</w:t>
      </w:r>
    </w:p>
    <w:p w14:paraId="7DB0D644" w14:textId="4557DB8C" w:rsidR="00025AA7" w:rsidRPr="00B51234" w:rsidRDefault="233A894C" w:rsidP="00034981">
      <w:pPr>
        <w:pStyle w:val="ListParagraph"/>
        <w:numPr>
          <w:ilvl w:val="1"/>
          <w:numId w:val="2"/>
        </w:numPr>
        <w:rPr>
          <w:rFonts w:ascii="Arial" w:hAnsi="Arial" w:cs="Arial"/>
        </w:rPr>
      </w:pPr>
      <w:r w:rsidRPr="00B51234">
        <w:rPr>
          <w:rFonts w:ascii="Arial" w:hAnsi="Arial" w:cs="Arial"/>
        </w:rPr>
        <w:t xml:space="preserve">Since this is an unfunded mandate, DCFS, LACOE, and OCP are working together to advocate to the state to provide funding to cover this cost for child welfare and LEAs. We have already begun outreaching to state-level </w:t>
      </w:r>
      <w:r w:rsidR="007E3A24" w:rsidRPr="00B51234">
        <w:rPr>
          <w:rFonts w:ascii="Arial" w:hAnsi="Arial" w:cs="Arial"/>
        </w:rPr>
        <w:t>officials</w:t>
      </w:r>
      <w:r w:rsidRPr="00B51234">
        <w:rPr>
          <w:rFonts w:ascii="Arial" w:hAnsi="Arial" w:cs="Arial"/>
        </w:rPr>
        <w:t xml:space="preserve"> and have gotten a lot of positive reception to getting state funding for ESSA school of origin transportation. </w:t>
      </w:r>
    </w:p>
    <w:p w14:paraId="1532A9D0" w14:textId="77777777" w:rsidR="00034981" w:rsidRPr="00B51234" w:rsidRDefault="00034981" w:rsidP="00034981">
      <w:pPr>
        <w:pStyle w:val="ListParagraph"/>
        <w:ind w:left="810"/>
        <w:rPr>
          <w:rFonts w:ascii="Arial" w:hAnsi="Arial" w:cs="Arial"/>
        </w:rPr>
      </w:pPr>
    </w:p>
    <w:p w14:paraId="0418F295" w14:textId="77777777" w:rsidR="003436E9" w:rsidRPr="00B51234" w:rsidRDefault="00025AA7" w:rsidP="003436E9">
      <w:pPr>
        <w:pStyle w:val="ListParagraph"/>
        <w:numPr>
          <w:ilvl w:val="0"/>
          <w:numId w:val="2"/>
        </w:numPr>
        <w:rPr>
          <w:rFonts w:ascii="Arial" w:hAnsi="Arial" w:cs="Arial"/>
          <w:b/>
        </w:rPr>
      </w:pPr>
      <w:r w:rsidRPr="00B51234">
        <w:rPr>
          <w:rFonts w:ascii="Arial" w:hAnsi="Arial" w:cs="Arial"/>
          <w:b/>
        </w:rPr>
        <w:t>Who should I contact with questions?</w:t>
      </w:r>
    </w:p>
    <w:p w14:paraId="5697EB2F" w14:textId="3CA48CFD" w:rsidR="005B0934" w:rsidRPr="00AE294D" w:rsidRDefault="233A894C" w:rsidP="005B0934">
      <w:pPr>
        <w:pStyle w:val="ListParagraph"/>
        <w:numPr>
          <w:ilvl w:val="1"/>
          <w:numId w:val="2"/>
        </w:numPr>
        <w:rPr>
          <w:rFonts w:ascii="Arial" w:hAnsi="Arial" w:cs="Arial"/>
        </w:rPr>
      </w:pPr>
      <w:r w:rsidRPr="00B51234">
        <w:rPr>
          <w:rFonts w:ascii="Arial" w:hAnsi="Arial" w:cs="Arial"/>
        </w:rPr>
        <w:t>For questions about process</w:t>
      </w:r>
      <w:r w:rsidR="005F1698" w:rsidRPr="00B51234">
        <w:rPr>
          <w:rFonts w:ascii="Arial" w:hAnsi="Arial" w:cs="Arial"/>
        </w:rPr>
        <w:t xml:space="preserve">, </w:t>
      </w:r>
      <w:r w:rsidRPr="00B51234">
        <w:rPr>
          <w:rFonts w:ascii="Arial" w:hAnsi="Arial" w:cs="Arial"/>
        </w:rPr>
        <w:t>facilitating transportation</w:t>
      </w:r>
      <w:r w:rsidR="005F1698" w:rsidRPr="00B51234">
        <w:rPr>
          <w:rFonts w:ascii="Arial" w:hAnsi="Arial" w:cs="Arial"/>
        </w:rPr>
        <w:t>, or payment/billing</w:t>
      </w:r>
      <w:r w:rsidRPr="00B51234">
        <w:rPr>
          <w:rFonts w:ascii="Arial" w:hAnsi="Arial" w:cs="Arial"/>
        </w:rPr>
        <w:t xml:space="preserve"> please reach out to the DCFS Education YES box </w:t>
      </w:r>
      <w:hyperlink r:id="rId11">
        <w:r w:rsidR="00872C40" w:rsidRPr="00B51234">
          <w:rPr>
            <w:rStyle w:val="Hyperlink"/>
            <w:rFonts w:ascii="Arial" w:hAnsi="Arial" w:cs="Arial"/>
          </w:rPr>
          <w:t>youth.education.support@dcfs.lacounty.gov</w:t>
        </w:r>
      </w:hyperlink>
      <w:r w:rsidR="00872C40" w:rsidRPr="00B51234">
        <w:rPr>
          <w:rStyle w:val="Hyperlink"/>
          <w:rFonts w:ascii="Arial" w:hAnsi="Arial" w:cs="Arial"/>
        </w:rPr>
        <w:t xml:space="preserve">. </w:t>
      </w:r>
      <w:r w:rsidR="00872C40" w:rsidRPr="00B51234">
        <w:rPr>
          <w:rFonts w:ascii="Arial" w:hAnsi="Arial" w:cs="Arial"/>
        </w:rPr>
        <w:t xml:space="preserve"> </w:t>
      </w:r>
    </w:p>
    <w:p w14:paraId="1D265034" w14:textId="77777777" w:rsidR="00A37B85" w:rsidRDefault="00AF0672"/>
    <w:sectPr w:rsidR="00A37B85" w:rsidSect="00B24536">
      <w:headerReference w:type="default" r:id="rId12"/>
      <w:footerReference w:type="default" r:id="rId13"/>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7B70" w14:textId="77777777" w:rsidR="003B1F48" w:rsidRDefault="003B1F48" w:rsidP="001157C8">
      <w:pPr>
        <w:spacing w:after="0" w:line="240" w:lineRule="auto"/>
      </w:pPr>
      <w:r>
        <w:separator/>
      </w:r>
    </w:p>
  </w:endnote>
  <w:endnote w:type="continuationSeparator" w:id="0">
    <w:p w14:paraId="6175CEB8" w14:textId="77777777" w:rsidR="003B1F48" w:rsidRDefault="003B1F48" w:rsidP="0011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445179"/>
      <w:docPartObj>
        <w:docPartGallery w:val="Page Numbers (Bottom of Page)"/>
        <w:docPartUnique/>
      </w:docPartObj>
    </w:sdtPr>
    <w:sdtEndPr>
      <w:rPr>
        <w:noProof/>
      </w:rPr>
    </w:sdtEndPr>
    <w:sdtContent>
      <w:p w14:paraId="491C8253" w14:textId="7CE150FA" w:rsidR="00A51C62" w:rsidRDefault="00A51C62">
        <w:pPr>
          <w:pStyle w:val="Footer"/>
          <w:jc w:val="right"/>
        </w:pPr>
        <w:r>
          <w:fldChar w:fldCharType="begin"/>
        </w:r>
        <w:r>
          <w:instrText xml:space="preserve"> PAGE   \* MERGEFORMAT </w:instrText>
        </w:r>
        <w:r>
          <w:fldChar w:fldCharType="separate"/>
        </w:r>
        <w:r w:rsidR="00F800F8">
          <w:rPr>
            <w:noProof/>
          </w:rPr>
          <w:t>4</w:t>
        </w:r>
        <w:r>
          <w:rPr>
            <w:noProof/>
          </w:rPr>
          <w:fldChar w:fldCharType="end"/>
        </w:r>
      </w:p>
    </w:sdtContent>
  </w:sdt>
  <w:p w14:paraId="5ED75496" w14:textId="77777777" w:rsidR="00A51C62" w:rsidRDefault="00A5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51CFE" w14:textId="77777777" w:rsidR="003B1F48" w:rsidRDefault="003B1F48" w:rsidP="001157C8">
      <w:pPr>
        <w:spacing w:after="0" w:line="240" w:lineRule="auto"/>
      </w:pPr>
      <w:r>
        <w:separator/>
      </w:r>
    </w:p>
  </w:footnote>
  <w:footnote w:type="continuationSeparator" w:id="0">
    <w:p w14:paraId="0F3620E9" w14:textId="77777777" w:rsidR="003B1F48" w:rsidRDefault="003B1F48" w:rsidP="0011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01BA" w14:textId="26980C98" w:rsidR="001157C8" w:rsidRPr="001157C8" w:rsidRDefault="001157C8" w:rsidP="00770A2E">
    <w:pPr>
      <w:pStyle w:val="Header"/>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D1CCF"/>
    <w:multiLevelType w:val="hybridMultilevel"/>
    <w:tmpl w:val="E48669DC"/>
    <w:lvl w:ilvl="0" w:tplc="BD88BF40">
      <w:start w:val="1"/>
      <w:numFmt w:val="bullet"/>
      <w:lvlText w:val=""/>
      <w:lvlJc w:val="left"/>
      <w:pPr>
        <w:ind w:left="720" w:hanging="360"/>
      </w:pPr>
      <w:rPr>
        <w:rFonts w:ascii="Symbol" w:hAnsi="Symbol" w:hint="default"/>
      </w:rPr>
    </w:lvl>
    <w:lvl w:ilvl="1" w:tplc="7E68FE0A">
      <w:start w:val="1"/>
      <w:numFmt w:val="bullet"/>
      <w:lvlText w:val="o"/>
      <w:lvlJc w:val="left"/>
      <w:pPr>
        <w:ind w:left="1440" w:hanging="360"/>
      </w:pPr>
      <w:rPr>
        <w:rFonts w:ascii="Courier New" w:hAnsi="Courier New" w:hint="default"/>
      </w:rPr>
    </w:lvl>
    <w:lvl w:ilvl="2" w:tplc="5C70AE8C">
      <w:start w:val="1"/>
      <w:numFmt w:val="bullet"/>
      <w:lvlText w:val=""/>
      <w:lvlJc w:val="left"/>
      <w:pPr>
        <w:ind w:left="2160" w:hanging="360"/>
      </w:pPr>
      <w:rPr>
        <w:rFonts w:ascii="Wingdings" w:hAnsi="Wingdings" w:hint="default"/>
      </w:rPr>
    </w:lvl>
    <w:lvl w:ilvl="3" w:tplc="B148A436">
      <w:start w:val="1"/>
      <w:numFmt w:val="bullet"/>
      <w:lvlText w:val=""/>
      <w:lvlJc w:val="left"/>
      <w:pPr>
        <w:ind w:left="2880" w:hanging="360"/>
      </w:pPr>
      <w:rPr>
        <w:rFonts w:ascii="Symbol" w:hAnsi="Symbol" w:hint="default"/>
      </w:rPr>
    </w:lvl>
    <w:lvl w:ilvl="4" w:tplc="5F664BA0">
      <w:start w:val="1"/>
      <w:numFmt w:val="bullet"/>
      <w:lvlText w:val="o"/>
      <w:lvlJc w:val="left"/>
      <w:pPr>
        <w:ind w:left="3600" w:hanging="360"/>
      </w:pPr>
      <w:rPr>
        <w:rFonts w:ascii="Courier New" w:hAnsi="Courier New" w:hint="default"/>
      </w:rPr>
    </w:lvl>
    <w:lvl w:ilvl="5" w:tplc="BBD2E0E2">
      <w:start w:val="1"/>
      <w:numFmt w:val="bullet"/>
      <w:lvlText w:val=""/>
      <w:lvlJc w:val="left"/>
      <w:pPr>
        <w:ind w:left="4320" w:hanging="360"/>
      </w:pPr>
      <w:rPr>
        <w:rFonts w:ascii="Wingdings" w:hAnsi="Wingdings" w:hint="default"/>
      </w:rPr>
    </w:lvl>
    <w:lvl w:ilvl="6" w:tplc="D8CEFE2E">
      <w:start w:val="1"/>
      <w:numFmt w:val="bullet"/>
      <w:lvlText w:val=""/>
      <w:lvlJc w:val="left"/>
      <w:pPr>
        <w:ind w:left="5040" w:hanging="360"/>
      </w:pPr>
      <w:rPr>
        <w:rFonts w:ascii="Symbol" w:hAnsi="Symbol" w:hint="default"/>
      </w:rPr>
    </w:lvl>
    <w:lvl w:ilvl="7" w:tplc="B14E802C">
      <w:start w:val="1"/>
      <w:numFmt w:val="bullet"/>
      <w:lvlText w:val="o"/>
      <w:lvlJc w:val="left"/>
      <w:pPr>
        <w:ind w:left="5760" w:hanging="360"/>
      </w:pPr>
      <w:rPr>
        <w:rFonts w:ascii="Courier New" w:hAnsi="Courier New" w:hint="default"/>
      </w:rPr>
    </w:lvl>
    <w:lvl w:ilvl="8" w:tplc="97841170">
      <w:start w:val="1"/>
      <w:numFmt w:val="bullet"/>
      <w:lvlText w:val=""/>
      <w:lvlJc w:val="left"/>
      <w:pPr>
        <w:ind w:left="6480" w:hanging="360"/>
      </w:pPr>
      <w:rPr>
        <w:rFonts w:ascii="Wingdings" w:hAnsi="Wingdings" w:hint="default"/>
      </w:rPr>
    </w:lvl>
  </w:abstractNum>
  <w:abstractNum w:abstractNumId="1" w15:restartNumberingAfterBreak="0">
    <w:nsid w:val="586D0B77"/>
    <w:multiLevelType w:val="hybridMultilevel"/>
    <w:tmpl w:val="0B9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AF4A89"/>
    <w:multiLevelType w:val="hybridMultilevel"/>
    <w:tmpl w:val="D15E98A0"/>
    <w:lvl w:ilvl="0" w:tplc="DABC2140">
      <w:start w:val="1"/>
      <w:numFmt w:val="decimal"/>
      <w:lvlText w:val="%1."/>
      <w:lvlJc w:val="left"/>
      <w:pPr>
        <w:ind w:left="360" w:hanging="360"/>
      </w:pPr>
      <w:rPr>
        <w:rFonts w:hint="default"/>
        <w:sz w:val="22"/>
        <w:szCs w:val="22"/>
      </w:rPr>
    </w:lvl>
    <w:lvl w:ilvl="1" w:tplc="4B64C224">
      <w:start w:val="1"/>
      <w:numFmt w:val="bullet"/>
      <w:lvlText w:val="o"/>
      <w:lvlJc w:val="left"/>
      <w:pPr>
        <w:ind w:left="810" w:hanging="360"/>
      </w:pPr>
      <w:rPr>
        <w:rFonts w:ascii="Courier New" w:hAnsi="Courier New" w:hint="default"/>
        <w:color w:val="auto"/>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34"/>
    <w:rsid w:val="000006A1"/>
    <w:rsid w:val="00004B87"/>
    <w:rsid w:val="00005980"/>
    <w:rsid w:val="00013997"/>
    <w:rsid w:val="00020120"/>
    <w:rsid w:val="00025AA7"/>
    <w:rsid w:val="00034981"/>
    <w:rsid w:val="0004139F"/>
    <w:rsid w:val="0004270C"/>
    <w:rsid w:val="00077EF0"/>
    <w:rsid w:val="0008246B"/>
    <w:rsid w:val="000B6EDE"/>
    <w:rsid w:val="000D1B8F"/>
    <w:rsid w:val="000E059C"/>
    <w:rsid w:val="000E67F6"/>
    <w:rsid w:val="00103376"/>
    <w:rsid w:val="00104DA1"/>
    <w:rsid w:val="00105B04"/>
    <w:rsid w:val="00106541"/>
    <w:rsid w:val="001157C8"/>
    <w:rsid w:val="00130A35"/>
    <w:rsid w:val="00130BAE"/>
    <w:rsid w:val="00140628"/>
    <w:rsid w:val="00147618"/>
    <w:rsid w:val="00162F6A"/>
    <w:rsid w:val="001823BE"/>
    <w:rsid w:val="0019138C"/>
    <w:rsid w:val="001A053F"/>
    <w:rsid w:val="001A7249"/>
    <w:rsid w:val="001C09FA"/>
    <w:rsid w:val="001D26AE"/>
    <w:rsid w:val="001D2DE2"/>
    <w:rsid w:val="001E609F"/>
    <w:rsid w:val="001F6C9F"/>
    <w:rsid w:val="002235B9"/>
    <w:rsid w:val="0025796F"/>
    <w:rsid w:val="00277FB2"/>
    <w:rsid w:val="00290692"/>
    <w:rsid w:val="002A0473"/>
    <w:rsid w:val="002C01D8"/>
    <w:rsid w:val="002C5668"/>
    <w:rsid w:val="002C6AE9"/>
    <w:rsid w:val="002D0793"/>
    <w:rsid w:val="002E04CC"/>
    <w:rsid w:val="002E2787"/>
    <w:rsid w:val="00303E7E"/>
    <w:rsid w:val="00320110"/>
    <w:rsid w:val="003436E9"/>
    <w:rsid w:val="00343857"/>
    <w:rsid w:val="0035331A"/>
    <w:rsid w:val="003568F2"/>
    <w:rsid w:val="003A141F"/>
    <w:rsid w:val="003A2733"/>
    <w:rsid w:val="003A286E"/>
    <w:rsid w:val="003A67B4"/>
    <w:rsid w:val="003B1F48"/>
    <w:rsid w:val="003D0B40"/>
    <w:rsid w:val="003E041D"/>
    <w:rsid w:val="003E1C0C"/>
    <w:rsid w:val="004054A2"/>
    <w:rsid w:val="00424119"/>
    <w:rsid w:val="00433035"/>
    <w:rsid w:val="00443E3F"/>
    <w:rsid w:val="0044652B"/>
    <w:rsid w:val="004517A5"/>
    <w:rsid w:val="00452C1E"/>
    <w:rsid w:val="00454BFF"/>
    <w:rsid w:val="004637E5"/>
    <w:rsid w:val="00463AE8"/>
    <w:rsid w:val="004745CA"/>
    <w:rsid w:val="00492A5D"/>
    <w:rsid w:val="00493C2C"/>
    <w:rsid w:val="00496862"/>
    <w:rsid w:val="004A0192"/>
    <w:rsid w:val="004A1620"/>
    <w:rsid w:val="004B6C10"/>
    <w:rsid w:val="004B7C95"/>
    <w:rsid w:val="004C69A7"/>
    <w:rsid w:val="004D5328"/>
    <w:rsid w:val="004F01BB"/>
    <w:rsid w:val="004F1729"/>
    <w:rsid w:val="004F273F"/>
    <w:rsid w:val="005361FB"/>
    <w:rsid w:val="00546CDC"/>
    <w:rsid w:val="005561DF"/>
    <w:rsid w:val="00564FDF"/>
    <w:rsid w:val="00571B1A"/>
    <w:rsid w:val="0058350B"/>
    <w:rsid w:val="005B0934"/>
    <w:rsid w:val="005B4FC5"/>
    <w:rsid w:val="005C4FD6"/>
    <w:rsid w:val="005C6693"/>
    <w:rsid w:val="005F1698"/>
    <w:rsid w:val="00616B52"/>
    <w:rsid w:val="00622005"/>
    <w:rsid w:val="00623F07"/>
    <w:rsid w:val="00640139"/>
    <w:rsid w:val="00644DBC"/>
    <w:rsid w:val="00647796"/>
    <w:rsid w:val="0065245F"/>
    <w:rsid w:val="00656033"/>
    <w:rsid w:val="00667DB4"/>
    <w:rsid w:val="006719BD"/>
    <w:rsid w:val="00673ADD"/>
    <w:rsid w:val="006760CC"/>
    <w:rsid w:val="006776C5"/>
    <w:rsid w:val="006841BB"/>
    <w:rsid w:val="006930E9"/>
    <w:rsid w:val="00695312"/>
    <w:rsid w:val="006B0955"/>
    <w:rsid w:val="006B43FE"/>
    <w:rsid w:val="006C5081"/>
    <w:rsid w:val="006D50A7"/>
    <w:rsid w:val="006D78F7"/>
    <w:rsid w:val="007018BD"/>
    <w:rsid w:val="00712EC1"/>
    <w:rsid w:val="0076720B"/>
    <w:rsid w:val="00770A2E"/>
    <w:rsid w:val="007A1D67"/>
    <w:rsid w:val="007A755F"/>
    <w:rsid w:val="007B0A1F"/>
    <w:rsid w:val="007C0654"/>
    <w:rsid w:val="007C2F47"/>
    <w:rsid w:val="007C37F1"/>
    <w:rsid w:val="007C3877"/>
    <w:rsid w:val="007C4159"/>
    <w:rsid w:val="007C7EB7"/>
    <w:rsid w:val="007D5170"/>
    <w:rsid w:val="007D6D30"/>
    <w:rsid w:val="007E0DE9"/>
    <w:rsid w:val="007E3A24"/>
    <w:rsid w:val="007E76FB"/>
    <w:rsid w:val="007E7999"/>
    <w:rsid w:val="00804321"/>
    <w:rsid w:val="008110F5"/>
    <w:rsid w:val="00827F05"/>
    <w:rsid w:val="008305B7"/>
    <w:rsid w:val="00843813"/>
    <w:rsid w:val="00863E59"/>
    <w:rsid w:val="0086656E"/>
    <w:rsid w:val="00872C40"/>
    <w:rsid w:val="00873985"/>
    <w:rsid w:val="008774B0"/>
    <w:rsid w:val="00885562"/>
    <w:rsid w:val="0088583D"/>
    <w:rsid w:val="00887684"/>
    <w:rsid w:val="008A09A2"/>
    <w:rsid w:val="008C2F68"/>
    <w:rsid w:val="008C5E1C"/>
    <w:rsid w:val="008D4CE2"/>
    <w:rsid w:val="008F5E6B"/>
    <w:rsid w:val="008F7322"/>
    <w:rsid w:val="00906C12"/>
    <w:rsid w:val="00922D23"/>
    <w:rsid w:val="009251AF"/>
    <w:rsid w:val="00951A32"/>
    <w:rsid w:val="00963C46"/>
    <w:rsid w:val="009642D8"/>
    <w:rsid w:val="00985CDF"/>
    <w:rsid w:val="00986CF6"/>
    <w:rsid w:val="009D7731"/>
    <w:rsid w:val="009E2AD6"/>
    <w:rsid w:val="009E5B66"/>
    <w:rsid w:val="009F275D"/>
    <w:rsid w:val="00A16A84"/>
    <w:rsid w:val="00A346F8"/>
    <w:rsid w:val="00A409E2"/>
    <w:rsid w:val="00A51C62"/>
    <w:rsid w:val="00A755CB"/>
    <w:rsid w:val="00A76C0D"/>
    <w:rsid w:val="00A773B4"/>
    <w:rsid w:val="00A8317A"/>
    <w:rsid w:val="00AA43B9"/>
    <w:rsid w:val="00AA6FE7"/>
    <w:rsid w:val="00AB61BF"/>
    <w:rsid w:val="00AC3A27"/>
    <w:rsid w:val="00AD0011"/>
    <w:rsid w:val="00AD20B7"/>
    <w:rsid w:val="00AD5F43"/>
    <w:rsid w:val="00AE0DC5"/>
    <w:rsid w:val="00AE294D"/>
    <w:rsid w:val="00AE70DC"/>
    <w:rsid w:val="00AF056C"/>
    <w:rsid w:val="00AF0672"/>
    <w:rsid w:val="00B018BD"/>
    <w:rsid w:val="00B10F57"/>
    <w:rsid w:val="00B24536"/>
    <w:rsid w:val="00B24C16"/>
    <w:rsid w:val="00B276D6"/>
    <w:rsid w:val="00B27962"/>
    <w:rsid w:val="00B33EF8"/>
    <w:rsid w:val="00B475BD"/>
    <w:rsid w:val="00B51234"/>
    <w:rsid w:val="00B522C2"/>
    <w:rsid w:val="00B66BB1"/>
    <w:rsid w:val="00B85D0C"/>
    <w:rsid w:val="00BA1862"/>
    <w:rsid w:val="00BC2ECA"/>
    <w:rsid w:val="00BD5AB1"/>
    <w:rsid w:val="00BF4407"/>
    <w:rsid w:val="00C03D72"/>
    <w:rsid w:val="00C074F0"/>
    <w:rsid w:val="00C31C15"/>
    <w:rsid w:val="00C6320A"/>
    <w:rsid w:val="00C665F2"/>
    <w:rsid w:val="00C735B9"/>
    <w:rsid w:val="00C826F6"/>
    <w:rsid w:val="00C868A5"/>
    <w:rsid w:val="00C95426"/>
    <w:rsid w:val="00C95DA3"/>
    <w:rsid w:val="00CC06BF"/>
    <w:rsid w:val="00CC46D3"/>
    <w:rsid w:val="00CD0758"/>
    <w:rsid w:val="00CD23D2"/>
    <w:rsid w:val="00CD2621"/>
    <w:rsid w:val="00CD27D3"/>
    <w:rsid w:val="00CD5EAE"/>
    <w:rsid w:val="00CE3495"/>
    <w:rsid w:val="00CE40F4"/>
    <w:rsid w:val="00CE795B"/>
    <w:rsid w:val="00CF3D3F"/>
    <w:rsid w:val="00CF60A8"/>
    <w:rsid w:val="00D07205"/>
    <w:rsid w:val="00D15559"/>
    <w:rsid w:val="00D22EF4"/>
    <w:rsid w:val="00D244AA"/>
    <w:rsid w:val="00D41FD2"/>
    <w:rsid w:val="00D420E2"/>
    <w:rsid w:val="00D44203"/>
    <w:rsid w:val="00D46534"/>
    <w:rsid w:val="00D6211C"/>
    <w:rsid w:val="00D854AB"/>
    <w:rsid w:val="00DB3DC7"/>
    <w:rsid w:val="00DC5BEB"/>
    <w:rsid w:val="00DE4C67"/>
    <w:rsid w:val="00DF2A03"/>
    <w:rsid w:val="00E03291"/>
    <w:rsid w:val="00E03C04"/>
    <w:rsid w:val="00E1129E"/>
    <w:rsid w:val="00E155B1"/>
    <w:rsid w:val="00E218DC"/>
    <w:rsid w:val="00E22B6C"/>
    <w:rsid w:val="00E4488F"/>
    <w:rsid w:val="00E56E7A"/>
    <w:rsid w:val="00E65F51"/>
    <w:rsid w:val="00E67917"/>
    <w:rsid w:val="00E67B43"/>
    <w:rsid w:val="00E71E43"/>
    <w:rsid w:val="00E967F5"/>
    <w:rsid w:val="00EA3ED1"/>
    <w:rsid w:val="00EA7395"/>
    <w:rsid w:val="00EA7D73"/>
    <w:rsid w:val="00EE2CDE"/>
    <w:rsid w:val="00F02AAF"/>
    <w:rsid w:val="00F03202"/>
    <w:rsid w:val="00F04797"/>
    <w:rsid w:val="00F07966"/>
    <w:rsid w:val="00F16445"/>
    <w:rsid w:val="00F211F3"/>
    <w:rsid w:val="00F34C16"/>
    <w:rsid w:val="00F4145A"/>
    <w:rsid w:val="00F4447C"/>
    <w:rsid w:val="00F45231"/>
    <w:rsid w:val="00F45242"/>
    <w:rsid w:val="00F63495"/>
    <w:rsid w:val="00F800F8"/>
    <w:rsid w:val="00FA4EE0"/>
    <w:rsid w:val="00FD6A56"/>
    <w:rsid w:val="00FE0167"/>
    <w:rsid w:val="00FE0BEB"/>
    <w:rsid w:val="00FE6AA0"/>
    <w:rsid w:val="00FF2C19"/>
    <w:rsid w:val="00FF3E3D"/>
    <w:rsid w:val="00FF710D"/>
    <w:rsid w:val="0A7894C7"/>
    <w:rsid w:val="0C1891AA"/>
    <w:rsid w:val="1C37534B"/>
    <w:rsid w:val="233A894C"/>
    <w:rsid w:val="2AE9A025"/>
    <w:rsid w:val="3A24D0AD"/>
    <w:rsid w:val="4517F120"/>
    <w:rsid w:val="4527C75F"/>
    <w:rsid w:val="520B7A87"/>
    <w:rsid w:val="5DE66359"/>
    <w:rsid w:val="5F80AF63"/>
    <w:rsid w:val="6087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F536"/>
  <w15:docId w15:val="{8A83DAB9-7E47-4BFD-A0B0-91BEA09E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34"/>
    <w:pPr>
      <w:ind w:left="720"/>
      <w:contextualSpacing/>
    </w:pPr>
  </w:style>
  <w:style w:type="character" w:styleId="Hyperlink">
    <w:name w:val="Hyperlink"/>
    <w:basedOn w:val="DefaultParagraphFont"/>
    <w:uiPriority w:val="99"/>
    <w:unhideWhenUsed/>
    <w:rsid w:val="005B0934"/>
    <w:rPr>
      <w:color w:val="0000FF" w:themeColor="hyperlink"/>
      <w:u w:val="single"/>
    </w:rPr>
  </w:style>
  <w:style w:type="character" w:styleId="CommentReference">
    <w:name w:val="annotation reference"/>
    <w:basedOn w:val="DefaultParagraphFont"/>
    <w:uiPriority w:val="99"/>
    <w:semiHidden/>
    <w:unhideWhenUsed/>
    <w:rsid w:val="00EE2CDE"/>
    <w:rPr>
      <w:sz w:val="16"/>
      <w:szCs w:val="16"/>
    </w:rPr>
  </w:style>
  <w:style w:type="paragraph" w:styleId="CommentText">
    <w:name w:val="annotation text"/>
    <w:basedOn w:val="Normal"/>
    <w:link w:val="CommentTextChar"/>
    <w:uiPriority w:val="99"/>
    <w:unhideWhenUsed/>
    <w:rsid w:val="00EE2CDE"/>
    <w:pPr>
      <w:spacing w:line="240" w:lineRule="auto"/>
    </w:pPr>
    <w:rPr>
      <w:sz w:val="20"/>
      <w:szCs w:val="20"/>
    </w:rPr>
  </w:style>
  <w:style w:type="character" w:customStyle="1" w:styleId="CommentTextChar">
    <w:name w:val="Comment Text Char"/>
    <w:basedOn w:val="DefaultParagraphFont"/>
    <w:link w:val="CommentText"/>
    <w:uiPriority w:val="99"/>
    <w:rsid w:val="00EE2CDE"/>
    <w:rPr>
      <w:sz w:val="20"/>
      <w:szCs w:val="20"/>
    </w:rPr>
  </w:style>
  <w:style w:type="paragraph" w:styleId="CommentSubject">
    <w:name w:val="annotation subject"/>
    <w:basedOn w:val="CommentText"/>
    <w:next w:val="CommentText"/>
    <w:link w:val="CommentSubjectChar"/>
    <w:uiPriority w:val="99"/>
    <w:semiHidden/>
    <w:unhideWhenUsed/>
    <w:rsid w:val="00EE2CDE"/>
    <w:rPr>
      <w:b/>
      <w:bCs/>
    </w:rPr>
  </w:style>
  <w:style w:type="character" w:customStyle="1" w:styleId="CommentSubjectChar">
    <w:name w:val="Comment Subject Char"/>
    <w:basedOn w:val="CommentTextChar"/>
    <w:link w:val="CommentSubject"/>
    <w:uiPriority w:val="99"/>
    <w:semiHidden/>
    <w:rsid w:val="00EE2CDE"/>
    <w:rPr>
      <w:b/>
      <w:bCs/>
      <w:sz w:val="20"/>
      <w:szCs w:val="20"/>
    </w:rPr>
  </w:style>
  <w:style w:type="paragraph" w:styleId="BalloonText">
    <w:name w:val="Balloon Text"/>
    <w:basedOn w:val="Normal"/>
    <w:link w:val="BalloonTextChar"/>
    <w:uiPriority w:val="99"/>
    <w:semiHidden/>
    <w:unhideWhenUsed/>
    <w:rsid w:val="00EE2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DE"/>
    <w:rPr>
      <w:rFonts w:ascii="Segoe UI" w:hAnsi="Segoe UI" w:cs="Segoe UI"/>
      <w:sz w:val="18"/>
      <w:szCs w:val="18"/>
    </w:rPr>
  </w:style>
  <w:style w:type="paragraph" w:styleId="Header">
    <w:name w:val="header"/>
    <w:basedOn w:val="Normal"/>
    <w:link w:val="HeaderChar"/>
    <w:uiPriority w:val="99"/>
    <w:unhideWhenUsed/>
    <w:rsid w:val="0011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7C8"/>
  </w:style>
  <w:style w:type="paragraph" w:styleId="Footer">
    <w:name w:val="footer"/>
    <w:basedOn w:val="Normal"/>
    <w:link w:val="FooterChar"/>
    <w:uiPriority w:val="99"/>
    <w:unhideWhenUsed/>
    <w:rsid w:val="0011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C8"/>
  </w:style>
  <w:style w:type="character" w:customStyle="1" w:styleId="Hyperlink0">
    <w:name w:val="Hyperlink.0"/>
    <w:basedOn w:val="DefaultParagraphFont"/>
    <w:rsid w:val="005361FB"/>
    <w:rPr>
      <w:color w:val="0000FF"/>
      <w:u w:val="single" w:color="0000FF"/>
      <w:lang w:val="pt-PT"/>
    </w:rPr>
  </w:style>
  <w:style w:type="character" w:customStyle="1" w:styleId="UnresolvedMention1">
    <w:name w:val="Unresolved Mention1"/>
    <w:basedOn w:val="DefaultParagraphFont"/>
    <w:uiPriority w:val="99"/>
    <w:semiHidden/>
    <w:unhideWhenUsed/>
    <w:rsid w:val="00AD20B7"/>
    <w:rPr>
      <w:color w:val="605E5C"/>
      <w:shd w:val="clear" w:color="auto" w:fill="E1DFDD"/>
    </w:rPr>
  </w:style>
  <w:style w:type="character" w:styleId="FootnoteReference">
    <w:name w:val="footnote reference"/>
    <w:basedOn w:val="DefaultParagraphFont"/>
    <w:uiPriority w:val="99"/>
    <w:semiHidden/>
    <w:unhideWhenUsed/>
    <w:rsid w:val="00963C46"/>
    <w:rPr>
      <w:vertAlign w:val="superscript"/>
    </w:rPr>
  </w:style>
  <w:style w:type="character" w:customStyle="1" w:styleId="UnresolvedMention2">
    <w:name w:val="Unresolved Mention2"/>
    <w:basedOn w:val="DefaultParagraphFont"/>
    <w:uiPriority w:val="99"/>
    <w:semiHidden/>
    <w:unhideWhenUsed/>
    <w:rsid w:val="00CF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education.support@dcfs.lacount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education.support@dcfs.lacount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education.support@dcfs.lacounty.gov" TargetMode="External"/><Relationship Id="rId4" Type="http://schemas.openxmlformats.org/officeDocument/2006/relationships/settings" Target="settings.xml"/><Relationship Id="rId9" Type="http://schemas.openxmlformats.org/officeDocument/2006/relationships/hyperlink" Target="mailto:youth.education.support@dcfs.lacount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9475-B6C2-4364-9DCF-FC0D456A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 County, Board of Supervisors</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Spyrou, Barbara</dc:creator>
  <cp:lastModifiedBy>Lundqvist, Barbara</cp:lastModifiedBy>
  <cp:revision>2</cp:revision>
  <cp:lastPrinted>2019-09-17T23:12:00Z</cp:lastPrinted>
  <dcterms:created xsi:type="dcterms:W3CDTF">2021-05-13T03:53:00Z</dcterms:created>
  <dcterms:modified xsi:type="dcterms:W3CDTF">2021-05-13T03:53:00Z</dcterms:modified>
</cp:coreProperties>
</file>