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655F9AE" w:rsidP="0655F9AE" w:rsidRDefault="0655F9AE" w14:paraId="69E96993" w14:textId="4193E639">
      <w:pPr>
        <w:jc w:val="center"/>
      </w:pPr>
      <w:r w:rsidR="0655F9AE">
        <w:drawing>
          <wp:inline wp14:editId="2CE58FF3" wp14:anchorId="581F30D5">
            <wp:extent cx="5943600" cy="952500"/>
            <wp:effectExtent l="0" t="0" r="0" b="0"/>
            <wp:docPr id="474938897" name="" title=""/>
            <wp:cNvGraphicFramePr>
              <a:graphicFrameLocks noChangeAspect="1"/>
            </wp:cNvGraphicFramePr>
            <a:graphic>
              <a:graphicData uri="http://schemas.openxmlformats.org/drawingml/2006/picture">
                <pic:pic>
                  <pic:nvPicPr>
                    <pic:cNvPr id="0" name=""/>
                    <pic:cNvPicPr/>
                  </pic:nvPicPr>
                  <pic:blipFill>
                    <a:blip r:embed="R4807000046674361">
                      <a:extLst>
                        <a:ext xmlns:a="http://schemas.openxmlformats.org/drawingml/2006/main" uri="{28A0092B-C50C-407E-A947-70E740481C1C}">
                          <a14:useLocalDpi val="0"/>
                        </a:ext>
                      </a:extLst>
                    </a:blip>
                    <a:stretch>
                      <a:fillRect/>
                    </a:stretch>
                  </pic:blipFill>
                  <pic:spPr>
                    <a:xfrm>
                      <a:off x="0" y="0"/>
                      <a:ext cx="5943600" cy="952500"/>
                    </a:xfrm>
                    <a:prstGeom prst="rect">
                      <a:avLst/>
                    </a:prstGeom>
                  </pic:spPr>
                </pic:pic>
              </a:graphicData>
            </a:graphic>
          </wp:inline>
        </w:drawing>
      </w:r>
    </w:p>
    <w:p w:rsidR="0655F9AE" w:rsidP="0655F9AE" w:rsidRDefault="0655F9AE" w14:paraId="4A837BA6" w14:textId="3905B2B3">
      <w:pPr>
        <w:jc w:val="center"/>
      </w:pPr>
      <w:r w:rsidRPr="0655F9AE" w:rsidR="0655F9AE">
        <w:rPr>
          <w:rFonts w:ascii="Arial" w:hAnsi="Arial" w:eastAsia="Arial" w:cs="Arial"/>
          <w:b w:val="1"/>
          <w:bCs w:val="1"/>
          <w:i w:val="0"/>
          <w:iCs w:val="0"/>
          <w:strike w:val="0"/>
          <w:dstrike w:val="0"/>
          <w:noProof w:val="0"/>
          <w:color w:val="000000" w:themeColor="text1" w:themeTint="FF" w:themeShade="FF"/>
          <w:sz w:val="20"/>
          <w:szCs w:val="20"/>
          <w:u w:val="none"/>
          <w:lang w:val="en"/>
        </w:rPr>
        <w:t xml:space="preserve">11a-1p  June 12, 2022  Annual Retreat  </w:t>
      </w:r>
    </w:p>
    <w:p w:rsidR="0655F9AE" w:rsidRDefault="0655F9AE" w14:paraId="6FA33A2E" w14:textId="4EA6CCFD">
      <w:r>
        <w:br/>
      </w:r>
    </w:p>
    <w:p w:rsidR="0655F9AE" w:rsidP="0655F9AE" w:rsidRDefault="0655F9AE" w14:paraId="3E1654A6" w14:textId="4C772BC7">
      <w:pPr>
        <w:jc w:val="center"/>
      </w:pPr>
      <w:r w:rsidRPr="0655F9AE" w:rsidR="0655F9AE">
        <w:rPr>
          <w:rFonts w:ascii="Arial" w:hAnsi="Arial" w:eastAsia="Arial" w:cs="Arial"/>
          <w:b w:val="1"/>
          <w:bCs w:val="1"/>
          <w:i w:val="0"/>
          <w:iCs w:val="0"/>
          <w:strike w:val="0"/>
          <w:dstrike w:val="0"/>
          <w:noProof w:val="0"/>
          <w:color w:val="333333"/>
          <w:sz w:val="20"/>
          <w:szCs w:val="20"/>
          <w:u w:val="none"/>
          <w:lang w:val="en"/>
        </w:rPr>
        <w:t>Join Zoom Meeting</w:t>
      </w:r>
    </w:p>
    <w:p w:rsidR="0655F9AE" w:rsidP="0655F9AE" w:rsidRDefault="0655F9AE" w14:paraId="79268DD5" w14:textId="4DF402C5">
      <w:pPr>
        <w:jc w:val="center"/>
      </w:pPr>
      <w:hyperlink r:id="R88dab40b65da45e5">
        <w:r w:rsidRPr="0655F9AE" w:rsidR="0655F9AE">
          <w:rPr>
            <w:rStyle w:val="Hyperlink"/>
            <w:rFonts w:ascii="Arial" w:hAnsi="Arial" w:eastAsia="Arial" w:cs="Arial"/>
            <w:b w:val="0"/>
            <w:bCs w:val="0"/>
            <w:i w:val="0"/>
            <w:iCs w:val="0"/>
            <w:strike w:val="0"/>
            <w:dstrike w:val="0"/>
            <w:noProof w:val="0"/>
            <w:sz w:val="20"/>
            <w:szCs w:val="20"/>
            <w:lang w:val="en"/>
          </w:rPr>
          <w:t>https://zoom.us/j/95930595187?pwd=OTVYM1lFNG5YNTVjRk9tTEJwM1Nkdz09</w:t>
        </w:r>
      </w:hyperlink>
    </w:p>
    <w:p w:rsidR="0655F9AE" w:rsidP="0655F9AE" w:rsidRDefault="0655F9AE" w14:paraId="5BDE32DB" w14:textId="4FAC0B46">
      <w:pPr>
        <w:jc w:val="center"/>
      </w:pPr>
      <w:r w:rsidRPr="0655F9AE" w:rsidR="0655F9AE">
        <w:rPr>
          <w:rFonts w:ascii="Arial" w:hAnsi="Arial" w:eastAsia="Arial" w:cs="Arial"/>
          <w:b w:val="0"/>
          <w:bCs w:val="0"/>
          <w:i w:val="0"/>
          <w:iCs w:val="0"/>
          <w:strike w:val="0"/>
          <w:dstrike w:val="0"/>
          <w:noProof w:val="0"/>
          <w:color w:val="333333"/>
          <w:sz w:val="20"/>
          <w:szCs w:val="20"/>
          <w:u w:val="none"/>
          <w:lang w:val="en"/>
        </w:rPr>
        <w:t xml:space="preserve"> </w:t>
      </w:r>
    </w:p>
    <w:p w:rsidR="0655F9AE" w:rsidP="0655F9AE" w:rsidRDefault="0655F9AE" w14:paraId="07B1A88F" w14:textId="7AC65985">
      <w:pPr>
        <w:jc w:val="center"/>
      </w:pPr>
      <w:r w:rsidRPr="0655F9AE" w:rsidR="0655F9AE">
        <w:rPr>
          <w:rFonts w:ascii="Arial" w:hAnsi="Arial" w:eastAsia="Arial" w:cs="Arial"/>
          <w:b w:val="0"/>
          <w:bCs w:val="0"/>
          <w:i w:val="0"/>
          <w:iCs w:val="0"/>
          <w:strike w:val="0"/>
          <w:dstrike w:val="0"/>
          <w:noProof w:val="0"/>
          <w:color w:val="333333"/>
          <w:sz w:val="20"/>
          <w:szCs w:val="20"/>
          <w:u w:val="none"/>
          <w:lang w:val="en"/>
        </w:rPr>
        <w:t>Meeting ID: 959 3059 5187 Passcode: CSCE2111</w:t>
      </w:r>
    </w:p>
    <w:p w:rsidR="0655F9AE" w:rsidP="0655F9AE" w:rsidRDefault="0655F9AE" w14:paraId="79478349" w14:textId="737D8838">
      <w:pPr>
        <w:jc w:val="center"/>
      </w:pPr>
      <w:r w:rsidRPr="0655F9AE" w:rsidR="0655F9AE">
        <w:rPr>
          <w:rFonts w:ascii="Arial" w:hAnsi="Arial" w:eastAsia="Arial" w:cs="Arial"/>
          <w:b w:val="0"/>
          <w:bCs w:val="0"/>
          <w:i w:val="1"/>
          <w:iCs w:val="1"/>
          <w:strike w:val="0"/>
          <w:dstrike w:val="0"/>
          <w:noProof w:val="0"/>
          <w:color w:val="000000" w:themeColor="text1" w:themeTint="FF" w:themeShade="FF"/>
          <w:sz w:val="20"/>
          <w:szCs w:val="20"/>
          <w:u w:val="none"/>
          <w:lang w:val="en"/>
        </w:rPr>
        <w:t>Lunch Provided If Ordered</w:t>
      </w:r>
    </w:p>
    <w:p w:rsidR="0655F9AE" w:rsidRDefault="0655F9AE" w14:paraId="6EC1BE06" w14:textId="644AAF27">
      <w:r w:rsidRPr="0655F9AE" w:rsidR="0655F9AE">
        <w:rPr>
          <w:rFonts w:ascii="Arial" w:hAnsi="Arial" w:eastAsia="Arial" w:cs="Arial"/>
          <w:b w:val="1"/>
          <w:bCs w:val="1"/>
          <w:i w:val="0"/>
          <w:iCs w:val="0"/>
          <w:strike w:val="0"/>
          <w:dstrike w:val="0"/>
          <w:noProof w:val="0"/>
          <w:color w:val="000000" w:themeColor="text1" w:themeTint="FF" w:themeShade="FF"/>
          <w:sz w:val="20"/>
          <w:szCs w:val="20"/>
          <w:u w:val="none"/>
          <w:lang w:val="en"/>
        </w:rPr>
        <w:t>Chair:</w:t>
      </w:r>
      <w:r w:rsidRPr="0655F9AE" w:rsidR="0655F9AE">
        <w:rPr>
          <w:rFonts w:ascii="Arial" w:hAnsi="Arial" w:eastAsia="Arial" w:cs="Arial"/>
          <w:b w:val="0"/>
          <w:bCs w:val="0"/>
          <w:i w:val="0"/>
          <w:iCs w:val="0"/>
          <w:strike w:val="0"/>
          <w:dstrike w:val="0"/>
          <w:noProof w:val="0"/>
          <w:color w:val="000000" w:themeColor="text1" w:themeTint="FF" w:themeShade="FF"/>
          <w:sz w:val="20"/>
          <w:szCs w:val="20"/>
          <w:u w:val="none"/>
          <w:lang w:val="en"/>
        </w:rPr>
        <w:t xml:space="preserve">  </w:t>
      </w:r>
    </w:p>
    <w:p w:rsidR="0655F9AE" w:rsidRDefault="0655F9AE" w14:paraId="5AE3368F" w14:textId="5745E2C0">
      <w:r w:rsidRPr="0655F9AE" w:rsidR="0655F9AE">
        <w:rPr>
          <w:rFonts w:ascii="Arial" w:hAnsi="Arial" w:eastAsia="Arial" w:cs="Arial"/>
          <w:b w:val="0"/>
          <w:bCs w:val="0"/>
          <w:i w:val="0"/>
          <w:iCs w:val="0"/>
          <w:strike w:val="0"/>
          <w:dstrike w:val="0"/>
          <w:noProof w:val="0"/>
          <w:color w:val="000000" w:themeColor="text1" w:themeTint="FF" w:themeShade="FF"/>
          <w:sz w:val="20"/>
          <w:szCs w:val="20"/>
          <w:u w:val="none"/>
          <w:lang w:val="en"/>
        </w:rPr>
        <w:t>Sarah Richardson Baker  Board Chair  &amp; Dr Ida Oberman ED</w:t>
      </w:r>
    </w:p>
    <w:p w:rsidR="0655F9AE" w:rsidRDefault="0655F9AE" w14:paraId="51D3ABEB" w14:textId="7FAE09C0">
      <w:r w:rsidRPr="0655F9AE" w:rsidR="0655F9AE">
        <w:rPr>
          <w:rFonts w:ascii="Arial" w:hAnsi="Arial" w:eastAsia="Arial" w:cs="Arial"/>
          <w:b w:val="1"/>
          <w:bCs w:val="1"/>
          <w:i w:val="0"/>
          <w:iCs w:val="0"/>
          <w:strike w:val="0"/>
          <w:dstrike w:val="0"/>
          <w:noProof w:val="0"/>
          <w:color w:val="000000" w:themeColor="text1" w:themeTint="FF" w:themeShade="FF"/>
          <w:sz w:val="20"/>
          <w:szCs w:val="20"/>
          <w:u w:val="none"/>
          <w:lang w:val="en"/>
        </w:rPr>
        <w:t>Facilitator &amp; Timekeeper:</w:t>
      </w:r>
      <w:r w:rsidRPr="0655F9AE" w:rsidR="0655F9AE">
        <w:rPr>
          <w:rFonts w:ascii="Arial" w:hAnsi="Arial" w:eastAsia="Arial" w:cs="Arial"/>
          <w:b w:val="0"/>
          <w:bCs w:val="0"/>
          <w:i w:val="0"/>
          <w:iCs w:val="0"/>
          <w:strike w:val="0"/>
          <w:dstrike w:val="0"/>
          <w:noProof w:val="0"/>
          <w:color w:val="000000" w:themeColor="text1" w:themeTint="FF" w:themeShade="FF"/>
          <w:sz w:val="20"/>
          <w:szCs w:val="20"/>
          <w:u w:val="none"/>
          <w:lang w:val="en"/>
        </w:rPr>
        <w:t xml:space="preserve">  </w:t>
      </w:r>
    </w:p>
    <w:p w:rsidR="0655F9AE" w:rsidRDefault="0655F9AE" w14:paraId="25A5824D" w14:textId="75952C3F">
      <w:r w:rsidRPr="0655F9AE" w:rsidR="0655F9AE">
        <w:rPr>
          <w:rFonts w:ascii="Arial" w:hAnsi="Arial" w:eastAsia="Arial" w:cs="Arial"/>
          <w:b w:val="0"/>
          <w:bCs w:val="0"/>
          <w:i w:val="0"/>
          <w:iCs w:val="0"/>
          <w:strike w:val="0"/>
          <w:dstrike w:val="0"/>
          <w:noProof w:val="0"/>
          <w:color w:val="000000" w:themeColor="text1" w:themeTint="FF" w:themeShade="FF"/>
          <w:sz w:val="20"/>
          <w:szCs w:val="20"/>
          <w:u w:val="none"/>
          <w:lang w:val="en"/>
        </w:rPr>
        <w:t>Sam Falk, Board on Track</w:t>
      </w:r>
    </w:p>
    <w:p w:rsidR="0655F9AE" w:rsidP="0655F9AE" w:rsidRDefault="0655F9AE" w14:paraId="7B79DFFE" w14:textId="12FB6EBD">
      <w:pPr>
        <w:pStyle w:val="Normal"/>
      </w:pPr>
    </w:p>
    <w:p w:rsidR="004B0DBD" w:rsidP="0655F9AE" w:rsidRDefault="004B0DBD" w14:paraId="09CBE098" w14:textId="77777777" w14:noSpellErr="1">
      <w:pPr>
        <w:rPr>
          <w:rFonts w:ascii="Calibri" w:hAnsi="Calibri" w:eastAsia="Calibri" w:cs="Calibri" w:asciiTheme="majorAscii" w:hAnsiTheme="majorAscii" w:eastAsiaTheme="majorAscii" w:cstheme="majorAscii"/>
        </w:rPr>
      </w:pPr>
    </w:p>
    <w:tbl>
      <w:tblPr>
        <w:tblStyle w:val="TableGrid"/>
        <w:tblW w:w="10500" w:type="dxa"/>
        <w:tblInd w:w="-455" w:type="dxa"/>
        <w:tblBorders/>
        <w:tblLayout w:type="fixed"/>
        <w:tblLook w:val="0600" w:firstRow="0" w:lastRow="0" w:firstColumn="0" w:lastColumn="0" w:noHBand="1" w:noVBand="1"/>
      </w:tblPr>
      <w:tblGrid>
        <w:gridCol w:w="1590"/>
        <w:gridCol w:w="2940"/>
        <w:gridCol w:w="1245"/>
        <w:gridCol w:w="3285"/>
        <w:gridCol w:w="1440"/>
      </w:tblGrid>
      <w:tr w:rsidR="004B0DBD" w:rsidTr="0655F9AE" w14:paraId="7DA4EB33"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6D73D393"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Agenda Item</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163BAE" w14:paraId="0F88A820"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Objective</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163BAE" w14:paraId="08A69D49"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Presenter</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7AEC9BD5"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Materials</w:t>
            </w: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622341EC"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Time</w:t>
            </w:r>
          </w:p>
        </w:tc>
      </w:tr>
      <w:tr w:rsidR="004B0DBD" w:rsidTr="0655F9AE" w14:paraId="77C573AF"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3ADFF605" w14:textId="77777777" w14:noSpellErr="1">
            <w:pPr>
              <w:widowControl w:val="0"/>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Welcome</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163BAE" w14:paraId="33447822" w14:textId="583A4E97">
            <w:pPr>
              <w:pStyle w:val="ListParagraph"/>
              <w:numPr>
                <w:ilvl w:val="0"/>
                <w:numId w:val="1"/>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Welcome</w:t>
            </w:r>
          </w:p>
          <w:p w:rsidR="004B0DBD" w:rsidP="0655F9AE" w:rsidRDefault="00163BAE" w14:paraId="1DAB8EB8" w14:textId="553BC5F1">
            <w:pPr>
              <w:pStyle w:val="ListParagraph"/>
              <w:numPr>
                <w:ilvl w:val="0"/>
                <w:numId w:val="1"/>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Purpose</w:t>
            </w:r>
          </w:p>
          <w:p w:rsidR="004B0DBD" w:rsidP="0655F9AE" w:rsidRDefault="00163BAE" w14:paraId="15BC0C86" w14:textId="4C68ABA7">
            <w:pPr>
              <w:pStyle w:val="ListParagraph"/>
              <w:numPr>
                <w:ilvl w:val="0"/>
                <w:numId w:val="1"/>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Agenda Overview</w:t>
            </w:r>
          </w:p>
          <w:p w:rsidR="004B0DBD" w:rsidP="0655F9AE" w:rsidRDefault="00163BAE" w14:paraId="3F8FDC90" w14:textId="674E7DDE">
            <w:pPr>
              <w:pStyle w:val="ListParagraph"/>
              <w:numPr>
                <w:ilvl w:val="0"/>
                <w:numId w:val="1"/>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Ground Rules</w:t>
            </w:r>
          </w:p>
          <w:p w:rsidR="004B0DBD" w:rsidP="0655F9AE" w:rsidRDefault="00163BAE" w14:paraId="0DA7D7B6" w14:textId="1C814B0C">
            <w:pPr>
              <w:pStyle w:val="ListParagraph"/>
              <w:numPr>
                <w:ilvl w:val="0"/>
                <w:numId w:val="1"/>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Ice Breaker</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B01F11" w14:paraId="7B0B1125" w14:textId="0574EB31">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Ida &amp; Sarah</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729DA2D6"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None</w:t>
            </w: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247CE940" w14:textId="661D6B97">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11:00 - 11:15 am</w:t>
            </w:r>
          </w:p>
          <w:p w:rsidR="004B0DBD" w:rsidP="0655F9AE" w:rsidRDefault="00163BAE" w14:paraId="670CF951"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(15 min)</w:t>
            </w:r>
          </w:p>
        </w:tc>
      </w:tr>
      <w:tr w:rsidR="004B0DBD" w:rsidTr="0655F9AE" w14:paraId="029678F4"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6CF409EA" w14:textId="421D355E">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b w:val="1"/>
                <w:bCs w:val="1"/>
                <w:sz w:val="20"/>
                <w:szCs w:val="20"/>
              </w:rPr>
            </w:pPr>
            <w:r w:rsidRPr="0655F9AE" w:rsidR="0655F9AE">
              <w:rPr>
                <w:rFonts w:ascii="Calibri" w:hAnsi="Calibri" w:eastAsia="Calibri" w:cs="Calibri" w:asciiTheme="majorAscii" w:hAnsiTheme="majorAscii" w:eastAsiaTheme="majorAscii" w:cstheme="majorAscii"/>
                <w:b w:val="1"/>
                <w:bCs w:val="1"/>
                <w:sz w:val="20"/>
                <w:szCs w:val="20"/>
              </w:rPr>
              <w:t xml:space="preserve">One </w:t>
            </w:r>
            <w:r w:rsidRPr="0655F9AE" w:rsidR="0655F9AE">
              <w:rPr>
                <w:rFonts w:ascii="Calibri" w:hAnsi="Calibri" w:eastAsia="Calibri" w:cs="Calibri" w:asciiTheme="majorAscii" w:hAnsiTheme="majorAscii" w:eastAsiaTheme="majorAscii" w:cstheme="majorAscii"/>
                <w:b w:val="1"/>
                <w:bCs w:val="1"/>
                <w:sz w:val="20"/>
                <w:szCs w:val="20"/>
              </w:rPr>
              <w:t>Question</w:t>
            </w:r>
            <w:r w:rsidRPr="0655F9AE" w:rsidR="0655F9AE">
              <w:rPr>
                <w:rFonts w:ascii="Calibri" w:hAnsi="Calibri" w:eastAsia="Calibri" w:cs="Calibri" w:asciiTheme="majorAscii" w:hAnsiTheme="majorAscii" w:eastAsiaTheme="majorAscii" w:cstheme="majorAscii"/>
                <w:b w:val="1"/>
                <w:bCs w:val="1"/>
                <w:sz w:val="20"/>
                <w:szCs w:val="20"/>
              </w:rPr>
              <w:t xml:space="preserve"> Survey</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163BAE" w14:paraId="692D5443" w14:textId="2E7BAB6D">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Board members will see where they agree on what to improve on as a board this coming year</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B01F11" w14:paraId="0B066ABB" w14:textId="3F30EC11">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Sam Falk</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103939FD" w14:textId="351B905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One Question Survey Report Document</w:t>
            </w: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7E725F45" w14:textId="5B8C92E9">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11:15 - 11:30 am</w:t>
            </w:r>
          </w:p>
          <w:p w:rsidR="004B0DBD" w:rsidP="0655F9AE" w:rsidRDefault="00163BAE" w14:paraId="04BDDB66" w14:textId="3362FCCD">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(15 min)</w:t>
            </w:r>
          </w:p>
        </w:tc>
      </w:tr>
      <w:tr w:rsidR="004B0DBD" w:rsidTr="0655F9AE" w14:paraId="4DFFBABD"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61AAD226" w14:textId="32E7CB5E">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b w:val="1"/>
                <w:bCs w:val="1"/>
                <w:sz w:val="20"/>
                <w:szCs w:val="20"/>
              </w:rPr>
            </w:pPr>
            <w:r w:rsidRPr="0655F9AE" w:rsidR="0655F9AE">
              <w:rPr>
                <w:rFonts w:ascii="Calibri" w:hAnsi="Calibri" w:eastAsia="Calibri" w:cs="Calibri" w:asciiTheme="majorAscii" w:hAnsiTheme="majorAscii" w:eastAsiaTheme="majorAscii" w:cstheme="majorAscii"/>
                <w:b w:val="1"/>
                <w:bCs w:val="1"/>
                <w:sz w:val="20"/>
                <w:szCs w:val="20"/>
              </w:rPr>
              <w:t>Mission Vision</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163BAE" w14:paraId="714CEDC5" w14:textId="6D4F9FEB">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Overview: Where did we come from and where are we headed: 10 years from now</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B01F11" w14:paraId="6490E6F2" w14:textId="0574EB31">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Ida &amp; Sarah</w:t>
            </w:r>
          </w:p>
          <w:p w:rsidR="004B0DBD" w:rsidP="0655F9AE" w:rsidRDefault="00B01F11" w14:paraId="2F4A99FA" w14:textId="52E9308E">
            <w:pPr>
              <w:pStyle w:val="Normal"/>
              <w:widowControl w:val="0"/>
              <w:spacing w:line="240" w:lineRule="auto"/>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4B0DBD" w14:paraId="170F7184" w14:textId="1F319B50">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rPr>
            </w:pPr>
            <w:hyperlink r:id="R89467afe54d54d27">
              <w:r w:rsidRPr="0655F9AE" w:rsidR="0655F9AE">
                <w:rPr>
                  <w:rStyle w:val="Hyperlink"/>
                  <w:rFonts w:ascii="Calibri" w:hAnsi="Calibri" w:eastAsia="Calibri" w:cs="Calibri" w:asciiTheme="majorAscii" w:hAnsiTheme="majorAscii" w:eastAsiaTheme="majorAscii" w:cstheme="majorAscii"/>
                  <w:sz w:val="20"/>
                  <w:szCs w:val="20"/>
                </w:rPr>
                <w:t>Mission</w:t>
              </w:r>
            </w:hyperlink>
          </w:p>
          <w:p w:rsidR="004B0DBD" w:rsidP="0655F9AE" w:rsidRDefault="004B0DBD" w14:paraId="33BF2DB5" w14:textId="71E8C722">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p>
          <w:p w:rsidR="004B0DBD" w:rsidP="0655F9AE" w:rsidRDefault="004B0DBD" w14:paraId="49A1D1FF" w14:textId="27ACB48A">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 xml:space="preserve">Example of goals: Closing Achievement gap, More parent and multi-generational engagement, more community engagement, providing resources, focused leadership, influencing the </w:t>
            </w:r>
            <w:r w:rsidRPr="0655F9AE" w:rsidR="0655F9AE">
              <w:rPr>
                <w:rFonts w:ascii="Calibri" w:hAnsi="Calibri" w:eastAsia="Calibri" w:cs="Calibri" w:asciiTheme="majorAscii" w:hAnsiTheme="majorAscii" w:eastAsiaTheme="majorAscii" w:cstheme="majorAscii"/>
                <w:sz w:val="20"/>
                <w:szCs w:val="20"/>
              </w:rPr>
              <w:t>system</w:t>
            </w:r>
            <w:r w:rsidRPr="0655F9AE" w:rsidR="0655F9AE">
              <w:rPr>
                <w:rFonts w:ascii="Calibri" w:hAnsi="Calibri" w:eastAsia="Calibri" w:cs="Calibri" w:asciiTheme="majorAscii" w:hAnsiTheme="majorAscii" w:eastAsiaTheme="majorAscii" w:cstheme="majorAscii"/>
                <w:sz w:val="20"/>
                <w:szCs w:val="20"/>
              </w:rPr>
              <w:t>, governance strength, renewal reports, fiscal sustainability</w:t>
            </w:r>
          </w:p>
          <w:p w:rsidR="004B0DBD" w:rsidP="0655F9AE" w:rsidRDefault="004B0DBD" w14:paraId="4B060D6B" w14:textId="4BB53518">
            <w:pPr>
              <w:pStyle w:val="Normal"/>
              <w:bidi w:val="0"/>
              <w:spacing w:before="0" w:beforeAutospacing="off" w:after="0" w:afterAutospacing="off" w:line="240" w:lineRule="auto"/>
              <w:ind w:left="0" w:right="0"/>
              <w:jc w:val="left"/>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423D9A5D" w14:textId="31A22658">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11:30 - 11:40 am</w:t>
            </w:r>
          </w:p>
          <w:p w:rsidR="004B0DBD" w:rsidP="0655F9AE" w:rsidRDefault="00163BAE" w14:paraId="5057A91E"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(15 min)</w:t>
            </w:r>
          </w:p>
        </w:tc>
      </w:tr>
      <w:tr w:rsidR="004B0DBD" w:rsidTr="0655F9AE" w14:paraId="1FC8EBDF"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07E919AE" w14:textId="2420AAE4">
            <w:pPr>
              <w:pStyle w:val="Normal"/>
              <w:bidi w:val="0"/>
              <w:spacing w:before="0" w:beforeAutospacing="off" w:after="0" w:afterAutospacing="off" w:line="276" w:lineRule="auto"/>
              <w:ind w:left="0"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b w:val="1"/>
                <w:bCs w:val="1"/>
                <w:sz w:val="20"/>
                <w:szCs w:val="20"/>
              </w:rPr>
              <w:t>Group Vision Setting</w:t>
            </w:r>
            <w:r w:rsidRPr="0655F9AE" w:rsidR="00163BAE">
              <w:rPr>
                <w:rFonts w:ascii="Calibri" w:hAnsi="Calibri" w:eastAsia="Calibri" w:cs="Calibri" w:asciiTheme="majorAscii" w:hAnsiTheme="majorAscii" w:eastAsiaTheme="majorAscii" w:cstheme="majorAscii"/>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163BAE" w14:paraId="148ACBBB" w14:textId="6ED7F247">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Groups break out to identify what it may look like when our vision is true in 10 years. What will we see in 10 years when we visit CSCE advancing our mission.</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163BAE" w14:paraId="2BB67C28" w14:textId="336B9EFA">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Sam Falk</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12C5DF5A" w14:textId="0734FCCB">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Paper and pen</w:t>
            </w: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4C164AD9" w14:textId="717F122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11:40 - 12:00 am</w:t>
            </w:r>
          </w:p>
          <w:p w:rsidR="004B0DBD" w:rsidP="0655F9AE" w:rsidRDefault="00163BAE" w14:paraId="0E4247CB" w14:textId="6655493A">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(20 min)</w:t>
            </w:r>
          </w:p>
        </w:tc>
      </w:tr>
      <w:tr w:rsidR="004B0DBD" w:rsidTr="0655F9AE" w14:paraId="52B1AD1B"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1EBF68DB" w14:textId="7D5519EF">
            <w:pPr>
              <w:pStyle w:val="Normal"/>
              <w:bidi w:val="0"/>
              <w:spacing w:before="0" w:beforeAutospacing="off" w:after="0" w:afterAutospacing="off" w:line="276" w:lineRule="auto"/>
              <w:ind w:left="0" w:right="0"/>
              <w:jc w:val="left"/>
            </w:pPr>
            <w:r w:rsidRPr="0655F9AE" w:rsidR="0655F9AE">
              <w:rPr>
                <w:rFonts w:ascii="Calibri" w:hAnsi="Calibri" w:eastAsia="Calibri" w:cs="Calibri" w:asciiTheme="majorAscii" w:hAnsiTheme="majorAscii" w:eastAsiaTheme="majorAscii" w:cstheme="majorAscii"/>
                <w:b w:val="1"/>
                <w:bCs w:val="1"/>
                <w:sz w:val="20"/>
                <w:szCs w:val="20"/>
              </w:rPr>
              <w:t>Vision Setting Share Out</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655F9AE" w:rsidP="0655F9AE" w:rsidRDefault="0655F9AE" w14:paraId="608F23DB" w14:textId="750E0179">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Groups share out the tangible markers discussed in the group break outs.</w:t>
            </w:r>
          </w:p>
          <w:p w:rsidR="004B0DBD" w:rsidP="0655F9AE" w:rsidRDefault="004B0DBD" w14:paraId="497CF766"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163BAE" w14:paraId="5A2BCD55" w14:textId="65C6EB20">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Ida &amp; Sarah</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5D712871" w14:noSpellErr="1" w14:textId="45E55B7D">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59296CD6" w14:textId="55E361AC">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12:00 - 12:15 pm</w:t>
            </w:r>
          </w:p>
          <w:p w:rsidR="004B0DBD" w:rsidP="0655F9AE" w:rsidRDefault="00163BAE" w14:paraId="25413C43" w14:textId="190492DA">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(15 min)</w:t>
            </w:r>
          </w:p>
        </w:tc>
      </w:tr>
      <w:tr w:rsidR="004B0DBD" w:rsidTr="0655F9AE" w14:paraId="49B71214"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67620133" w14:textId="28F5ACFD">
            <w:pPr>
              <w:pStyle w:val="Normal"/>
              <w:bidi w:val="0"/>
              <w:spacing w:before="0" w:beforeAutospacing="off" w:after="0" w:afterAutospacing="off" w:line="276" w:lineRule="auto"/>
              <w:ind w:left="0" w:right="0"/>
              <w:jc w:val="left"/>
            </w:pPr>
            <w:r w:rsidRPr="0655F9AE" w:rsidR="0655F9AE">
              <w:rPr>
                <w:rFonts w:ascii="Calibri" w:hAnsi="Calibri" w:eastAsia="Calibri" w:cs="Calibri" w:asciiTheme="majorAscii" w:hAnsiTheme="majorAscii" w:eastAsiaTheme="majorAscii" w:cstheme="majorAscii"/>
                <w:b w:val="1"/>
                <w:bCs w:val="1"/>
                <w:sz w:val="20"/>
                <w:szCs w:val="20"/>
              </w:rPr>
              <w:t>Steps to Advance to the 10 year plan</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655F9AE" w:rsidP="0655F9AE" w:rsidRDefault="0655F9AE" w14:paraId="6B47930A" w14:textId="144ED2E7">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Effective committee structure for CSCE to accomplish its goals</w:t>
            </w:r>
          </w:p>
          <w:p w:rsidR="004B0DBD" w:rsidP="0655F9AE" w:rsidRDefault="004B0DBD" w14:paraId="470F3BD9" w14:textId="77777777" w14:noSpellErr="1">
            <w:pPr>
              <w:widowControl w:val="0"/>
              <w:spacing w:line="240" w:lineRule="auto"/>
              <w:rPr>
                <w:rFonts w:ascii="Calibri" w:hAnsi="Calibri" w:eastAsia="Calibri" w:cs="Calibri" w:asciiTheme="majorAscii" w:hAnsiTheme="majorAscii" w:eastAsiaTheme="majorAscii" w:cstheme="majorAscii"/>
                <w:sz w:val="20"/>
                <w:szCs w:val="20"/>
              </w:rPr>
            </w:pPr>
          </w:p>
          <w:p w:rsidR="004B0DBD" w:rsidP="0655F9AE" w:rsidRDefault="004B0DBD" w14:paraId="2E77CDD3" w14:textId="77777777" w14:noSpellErr="1">
            <w:pPr>
              <w:widowControl w:val="0"/>
              <w:spacing w:line="240" w:lineRule="auto"/>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B01F11" w14:paraId="451FD0E6" w14:textId="0AD9F8CE">
            <w:pPr>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Sam Falk</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709DD8B3" w14:textId="53771AD9">
            <w:pPr>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Presentation</w:t>
            </w:r>
          </w:p>
          <w:p w:rsidR="004B0DBD" w:rsidP="0655F9AE" w:rsidRDefault="004B0DBD" w14:paraId="728F405D" w14:textId="77777777" w14:noSpellErr="1">
            <w:pPr>
              <w:widowControl w:val="0"/>
              <w:spacing w:line="240" w:lineRule="auto"/>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7CA51B01" w14:textId="5B4DC516">
            <w:pPr>
              <w:widowControl w:val="0"/>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12:15 - 12:30 pm</w:t>
            </w:r>
          </w:p>
          <w:p w:rsidR="004B0DBD" w:rsidP="0655F9AE" w:rsidRDefault="00163BAE" w14:paraId="6509F2DE" w14:textId="7CFB2A49">
            <w:pPr>
              <w:widowControl w:val="0"/>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(15 min)</w:t>
            </w:r>
          </w:p>
        </w:tc>
      </w:tr>
      <w:tr w:rsidR="004B0DBD" w:rsidTr="0655F9AE" w14:paraId="01C6BAA8"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655F9AE" w:rsidP="0655F9AE" w:rsidRDefault="0655F9AE" w14:paraId="0AA10177" w14:textId="3964CC57">
            <w:pPr>
              <w:pStyle w:val="Normal"/>
              <w:bidi w:val="0"/>
              <w:spacing w:before="0" w:beforeAutospacing="off" w:after="0" w:afterAutospacing="off" w:line="276" w:lineRule="auto"/>
              <w:ind w:left="0" w:right="0"/>
              <w:jc w:val="left"/>
            </w:pPr>
            <w:r w:rsidRPr="0655F9AE" w:rsidR="0655F9AE">
              <w:rPr>
                <w:rFonts w:ascii="Calibri" w:hAnsi="Calibri" w:eastAsia="Calibri" w:cs="Calibri" w:asciiTheme="majorAscii" w:hAnsiTheme="majorAscii" w:eastAsiaTheme="majorAscii" w:cstheme="majorAscii"/>
                <w:b w:val="1"/>
                <w:bCs w:val="1"/>
                <w:sz w:val="20"/>
                <w:szCs w:val="20"/>
              </w:rPr>
              <w:t>Generating a Board Plan 2022-2023</w:t>
            </w:r>
          </w:p>
          <w:p w:rsidR="004B0DBD" w:rsidP="0655F9AE" w:rsidRDefault="004B0DBD" w14:paraId="2CE8E8D2" w14:textId="77777777" w14:noSpellErr="1">
            <w:pPr>
              <w:widowControl w:val="0"/>
              <w:spacing w:line="240" w:lineRule="auto"/>
              <w:rPr>
                <w:rFonts w:ascii="Calibri" w:hAnsi="Calibri" w:eastAsia="Calibri" w:cs="Calibri" w:asciiTheme="majorAscii" w:hAnsiTheme="majorAscii" w:eastAsiaTheme="majorAscii" w:cstheme="majorAscii"/>
                <w:sz w:val="20"/>
                <w:szCs w:val="20"/>
              </w:rPr>
            </w:pPr>
          </w:p>
          <w:p w:rsidR="004B0DBD" w:rsidP="0655F9AE" w:rsidRDefault="004B0DBD" w14:paraId="7E387928" w14:textId="77777777" w14:noSpellErr="1">
            <w:pPr>
              <w:widowControl w:val="0"/>
              <w:spacing w:line="240" w:lineRule="auto"/>
              <w:rPr>
                <w:rFonts w:ascii="Calibri" w:hAnsi="Calibri" w:eastAsia="Calibri" w:cs="Calibri" w:asciiTheme="majorAscii" w:hAnsiTheme="majorAscii" w:eastAsiaTheme="majorAscii" w:cstheme="majorAscii"/>
                <w:b w:val="1"/>
                <w:bCs w:val="1"/>
                <w:sz w:val="20"/>
                <w:szCs w:val="20"/>
              </w:rPr>
            </w:pPr>
          </w:p>
          <w:p w:rsidR="004B0DBD" w:rsidP="0655F9AE" w:rsidRDefault="004B0DBD" w14:paraId="578CEE90" w14:textId="77777777" w14:noSpellErr="1">
            <w:pPr>
              <w:widowControl w:val="0"/>
              <w:spacing w:line="240" w:lineRule="auto"/>
              <w:rPr>
                <w:rFonts w:ascii="Calibri" w:hAnsi="Calibri" w:eastAsia="Calibri" w:cs="Calibri" w:asciiTheme="majorAscii" w:hAnsiTheme="majorAscii" w:eastAsiaTheme="majorAscii" w:cstheme="majorAscii"/>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163BAE" w14:paraId="54A8EE0B" w14:textId="1A917E84">
            <w:pPr>
              <w:pStyle w:val="Normal"/>
              <w:widowControl w:val="0"/>
              <w:spacing w:line="240" w:lineRule="auto"/>
              <w:rPr>
                <w:rFonts w:ascii="Calibri" w:hAnsi="Calibri" w:eastAsia="Calibri" w:cs="Calibri" w:asciiTheme="majorAscii" w:hAnsiTheme="majorAscii" w:eastAsiaTheme="majorAscii" w:cstheme="majorAscii"/>
                <w:b w:val="0"/>
                <w:bCs w:val="0"/>
                <w:i w:val="0"/>
                <w:iCs w:val="0"/>
                <w:strike w:val="0"/>
                <w:dstrike w:val="0"/>
                <w:noProof w:val="0"/>
                <w:color w:val="000000" w:themeColor="text1" w:themeTint="FF" w:themeShade="FF"/>
                <w:sz w:val="20"/>
                <w:szCs w:val="20"/>
                <w:u w:val="none"/>
                <w:lang w:val="en"/>
              </w:rPr>
            </w:pPr>
            <w:r w:rsidRPr="0655F9AE" w:rsidR="0655F9AE">
              <w:rPr>
                <w:rFonts w:ascii="Calibri" w:hAnsi="Calibri" w:eastAsia="Calibri" w:cs="Calibri" w:asciiTheme="majorAscii" w:hAnsiTheme="majorAscii" w:eastAsiaTheme="majorAscii" w:cstheme="majorAscii"/>
                <w:b w:val="0"/>
                <w:bCs w:val="0"/>
                <w:i w:val="0"/>
                <w:iCs w:val="0"/>
                <w:strike w:val="0"/>
                <w:dstrike w:val="0"/>
                <w:noProof w:val="0"/>
                <w:color w:val="000000" w:themeColor="text1" w:themeTint="FF" w:themeShade="FF"/>
                <w:sz w:val="20"/>
                <w:szCs w:val="20"/>
                <w:u w:val="none"/>
                <w:lang w:val="en"/>
              </w:rPr>
              <w:t>The Governance Committee will be the driver of the strategic planning process.  It will engage a ‘Strategic Planning Taskforce’. That Task Force should build stakeholder involvement for strategic planning.</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163BAE" w14:paraId="6FC0ECC4" w14:textId="0B3648B5">
            <w:pPr>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Ida, Sarah &amp; Sam</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7CDF9F2A" w14:textId="644A77A9">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Committees:</w:t>
            </w:r>
          </w:p>
          <w:p w:rsidR="004B0DBD" w:rsidP="0655F9AE" w:rsidRDefault="00163BAE" w14:paraId="295CCD01" w14:textId="384DB523">
            <w:pPr>
              <w:pStyle w:val="ListParagraph"/>
              <w:numPr>
                <w:ilvl w:val="0"/>
                <w:numId w:val="2"/>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Governance</w:t>
            </w:r>
          </w:p>
          <w:p w:rsidR="004B0DBD" w:rsidP="0655F9AE" w:rsidRDefault="00163BAE" w14:paraId="3A4CF9BA" w14:textId="38A266FE">
            <w:pPr>
              <w:pStyle w:val="ListParagraph"/>
              <w:numPr>
                <w:ilvl w:val="0"/>
                <w:numId w:val="2"/>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ED Support &amp; Evaluation</w:t>
            </w:r>
          </w:p>
          <w:p w:rsidR="004B0DBD" w:rsidP="0655F9AE" w:rsidRDefault="00163BAE" w14:paraId="059A1C18" w14:textId="4153F69E">
            <w:pPr>
              <w:pStyle w:val="ListParagraph"/>
              <w:numPr>
                <w:ilvl w:val="0"/>
                <w:numId w:val="2"/>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Fund &amp; Community Development</w:t>
            </w:r>
          </w:p>
          <w:p w:rsidR="004B0DBD" w:rsidP="0655F9AE" w:rsidRDefault="00163BAE" w14:paraId="1859BBFC" w14:textId="3EB26DA7">
            <w:pPr>
              <w:pStyle w:val="ListParagraph"/>
              <w:numPr>
                <w:ilvl w:val="0"/>
                <w:numId w:val="2"/>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Academic Excellence</w:t>
            </w:r>
          </w:p>
          <w:p w:rsidR="004B0DBD" w:rsidP="0655F9AE" w:rsidRDefault="00163BAE" w14:paraId="2FC4829F" w14:textId="573BE2F0">
            <w:pPr>
              <w:pStyle w:val="ListParagraph"/>
              <w:numPr>
                <w:ilvl w:val="0"/>
                <w:numId w:val="2"/>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Finance</w:t>
            </w:r>
          </w:p>
          <w:p w:rsidR="004B0DBD" w:rsidP="0655F9AE" w:rsidRDefault="00163BAE" w14:paraId="57481410" w14:textId="7AB7D3B6">
            <w:pPr>
              <w:pStyle w:val="ListParagraph"/>
              <w:numPr>
                <w:ilvl w:val="0"/>
                <w:numId w:val="2"/>
              </w:numPr>
              <w:bidi w:val="0"/>
              <w:spacing w:before="0" w:beforeAutospacing="off" w:after="0" w:afterAutospacing="off" w:line="240" w:lineRule="auto"/>
              <w:ind w:right="0"/>
              <w:jc w:val="left"/>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Ad Hoc Facilities</w:t>
            </w: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03368335" w14:textId="1B088D64">
            <w:pPr>
              <w:widowControl w:val="0"/>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12:30 - 12:50 pm</w:t>
            </w:r>
          </w:p>
          <w:p w:rsidR="004B0DBD" w:rsidP="0655F9AE" w:rsidRDefault="00163BAE" w14:paraId="5D54301D" w14:textId="7AB19205">
            <w:pPr>
              <w:widowControl w:val="0"/>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(20 min)</w:t>
            </w:r>
          </w:p>
        </w:tc>
      </w:tr>
      <w:tr w:rsidR="004B0DBD" w:rsidTr="0655F9AE" w14:paraId="719DE393"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3FF37BA6" w14:textId="41CFBFBB">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b w:val="1"/>
                <w:bCs w:val="1"/>
                <w:sz w:val="20"/>
                <w:szCs w:val="20"/>
              </w:rPr>
              <w:t>Next Steps</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B01F11" w14:paraId="6942E67A" w14:textId="2A335916">
            <w:pPr>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Board Study</w:t>
            </w:r>
          </w:p>
          <w:p w:rsidR="004B0DBD" w:rsidP="0655F9AE" w:rsidRDefault="00B01F11" w14:paraId="55ECE366" w14:textId="3CBDF971">
            <w:pPr>
              <w:pStyle w:val="ListParagraph"/>
              <w:widowControl w:val="0"/>
              <w:numPr>
                <w:ilvl w:val="0"/>
                <w:numId w:val="3"/>
              </w:numPr>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Committees meet to identify goals</w:t>
            </w:r>
          </w:p>
          <w:p w:rsidR="004B0DBD" w:rsidP="0655F9AE" w:rsidRDefault="00B01F11" w14:paraId="1AE5AE5C" w14:textId="5DE5C960">
            <w:pPr>
              <w:pStyle w:val="ListParagraph"/>
              <w:widowControl w:val="0"/>
              <w:numPr>
                <w:ilvl w:val="0"/>
                <w:numId w:val="3"/>
              </w:numPr>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Next meeting 8/1/11 6pm</w:t>
            </w:r>
          </w:p>
          <w:p w:rsidR="004B0DBD" w:rsidP="0655F9AE" w:rsidRDefault="00B01F11" w14:paraId="7ADB671F" w14:textId="47BEC79D">
            <w:pPr>
              <w:pStyle w:val="ListParagraph"/>
              <w:widowControl w:val="0"/>
              <w:numPr>
                <w:ilvl w:val="0"/>
                <w:numId w:val="3"/>
              </w:numPr>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Enjoy your lunch!</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B01F11" w14:paraId="4E0FFC9C" w14:textId="73D5F750">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Ida &amp; Sarah</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163BAE" w14:paraId="71847805" w14:textId="4D5A33C5">
            <w:pPr>
              <w:pStyle w:val="Normal"/>
              <w:bidi w:val="0"/>
              <w:spacing w:before="0" w:beforeAutospacing="off" w:after="0" w:afterAutospacing="off" w:line="240" w:lineRule="auto"/>
              <w:ind w:left="0" w:right="0"/>
              <w:jc w:val="left"/>
            </w:pPr>
            <w:r w:rsidRPr="0655F9AE" w:rsidR="0655F9AE">
              <w:rPr>
                <w:rFonts w:ascii="Calibri" w:hAnsi="Calibri" w:eastAsia="Calibri" w:cs="Calibri" w:asciiTheme="majorAscii" w:hAnsiTheme="majorAscii" w:eastAsiaTheme="majorAscii" w:cstheme="majorAscii"/>
                <w:sz w:val="20"/>
                <w:szCs w:val="20"/>
              </w:rPr>
              <w:t xml:space="preserve">Understanding </w:t>
            </w:r>
            <w:r w:rsidRPr="0655F9AE" w:rsidR="0655F9AE">
              <w:rPr>
                <w:rFonts w:ascii="Calibri" w:hAnsi="Calibri" w:eastAsia="Calibri" w:cs="Calibri" w:asciiTheme="majorAscii" w:hAnsiTheme="majorAscii" w:eastAsiaTheme="majorAscii" w:cstheme="majorAscii"/>
                <w:sz w:val="20"/>
                <w:szCs w:val="20"/>
              </w:rPr>
              <w:t>Waldorf</w:t>
            </w:r>
            <w:r w:rsidRPr="0655F9AE" w:rsidR="0655F9AE">
              <w:rPr>
                <w:rFonts w:ascii="Calibri" w:hAnsi="Calibri" w:eastAsia="Calibri" w:cs="Calibri" w:asciiTheme="majorAscii" w:hAnsiTheme="majorAscii" w:eastAsiaTheme="majorAscii" w:cstheme="majorAscii"/>
                <w:sz w:val="20"/>
                <w:szCs w:val="20"/>
              </w:rPr>
              <w:t xml:space="preserve"> </w:t>
            </w:r>
            <w:r w:rsidRPr="0655F9AE" w:rsidR="0655F9AE">
              <w:rPr>
                <w:rFonts w:ascii="Calibri" w:hAnsi="Calibri" w:eastAsia="Calibri" w:cs="Calibri" w:asciiTheme="majorAscii" w:hAnsiTheme="majorAscii" w:eastAsiaTheme="majorAscii" w:cstheme="majorAscii"/>
                <w:sz w:val="20"/>
                <w:szCs w:val="20"/>
              </w:rPr>
              <w:t>Education: Teaching</w:t>
            </w:r>
            <w:r w:rsidRPr="0655F9AE" w:rsidR="0655F9AE">
              <w:rPr>
                <w:rFonts w:ascii="Calibri" w:hAnsi="Calibri" w:eastAsia="Calibri" w:cs="Calibri" w:asciiTheme="majorAscii" w:hAnsiTheme="majorAscii" w:eastAsiaTheme="majorAscii" w:cstheme="majorAscii"/>
                <w:sz w:val="20"/>
                <w:szCs w:val="20"/>
              </w:rPr>
              <w:t xml:space="preserve"> from the inside out by Jack Petrash</w:t>
            </w: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01FD53FA" w14:textId="0521D7A4">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12:50 - 12:55 pm</w:t>
            </w:r>
          </w:p>
          <w:p w:rsidR="004B0DBD" w:rsidP="0655F9AE" w:rsidRDefault="00163BAE" w14:paraId="6E8B508B" w14:textId="438908D0">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(5 min)</w:t>
            </w:r>
          </w:p>
        </w:tc>
      </w:tr>
      <w:tr w:rsidR="004B0DBD" w:rsidTr="0655F9AE" w14:paraId="6E80E1F6" w14:textId="77777777">
        <w:tc>
          <w:tcPr>
            <w:cnfStyle w:val="000000000000" w:firstRow="0" w:lastRow="0" w:firstColumn="0" w:lastColumn="0" w:oddVBand="0" w:evenVBand="0" w:oddHBand="0" w:evenHBand="0" w:firstRowFirstColumn="0" w:firstRowLastColumn="0" w:lastRowFirstColumn="0" w:lastRowLastColumn="0"/>
            <w:tcW w:w="1590" w:type="dxa"/>
            <w:tcMar>
              <w:top w:w="100" w:type="dxa"/>
              <w:left w:w="100" w:type="dxa"/>
              <w:bottom w:w="100" w:type="dxa"/>
              <w:right w:w="100" w:type="dxa"/>
            </w:tcMar>
          </w:tcPr>
          <w:p w:rsidR="004B0DBD" w:rsidP="0655F9AE" w:rsidRDefault="00163BAE" w14:paraId="513071B7" w14:textId="77777777" w14:noSpellErr="1">
            <w:pPr>
              <w:widowControl w:val="0"/>
              <w:spacing w:line="240" w:lineRule="auto"/>
              <w:rPr>
                <w:rFonts w:ascii="Calibri" w:hAnsi="Calibri" w:eastAsia="Calibri" w:cs="Calibri" w:asciiTheme="majorAscii" w:hAnsiTheme="majorAscii" w:eastAsiaTheme="majorAscii" w:cstheme="majorAscii"/>
                <w:b w:val="1"/>
                <w:bCs w:val="1"/>
                <w:sz w:val="20"/>
                <w:szCs w:val="20"/>
              </w:rPr>
            </w:pPr>
            <w:r w:rsidRPr="0655F9AE" w:rsidR="00163BAE">
              <w:rPr>
                <w:rFonts w:ascii="Calibri" w:hAnsi="Calibri" w:eastAsia="Calibri" w:cs="Calibri" w:asciiTheme="majorAscii" w:hAnsiTheme="majorAscii" w:eastAsiaTheme="majorAscii" w:cstheme="majorAscii"/>
                <w:b w:val="1"/>
                <w:bCs w:val="1"/>
                <w:sz w:val="20"/>
                <w:szCs w:val="20"/>
              </w:rPr>
              <w:t>Closing</w:t>
            </w:r>
          </w:p>
        </w:tc>
        <w:tc>
          <w:tcPr>
            <w:cnfStyle w:val="000000000000" w:firstRow="0" w:lastRow="0" w:firstColumn="0" w:lastColumn="0" w:oddVBand="0" w:evenVBand="0" w:oddHBand="0" w:evenHBand="0" w:firstRowFirstColumn="0" w:firstRowLastColumn="0" w:lastRowFirstColumn="0" w:lastRowLastColumn="0"/>
            <w:tcW w:w="2940" w:type="dxa"/>
            <w:tcMar>
              <w:top w:w="100" w:type="dxa"/>
              <w:left w:w="100" w:type="dxa"/>
              <w:bottom w:w="100" w:type="dxa"/>
              <w:right w:w="100" w:type="dxa"/>
            </w:tcMar>
          </w:tcPr>
          <w:p w:rsidR="004B0DBD" w:rsidP="0655F9AE" w:rsidRDefault="004B0DBD" w14:paraId="7A372A60" w14:textId="446AD9B0">
            <w:pPr>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Appreciations</w:t>
            </w:r>
          </w:p>
          <w:p w:rsidR="004B0DBD" w:rsidP="0655F9AE" w:rsidRDefault="004B0DBD" w14:paraId="4A0A3E61" w14:textId="7323AD63">
            <w:pPr>
              <w:pStyle w:val="Normal"/>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Have a beautiful Summer</w:t>
            </w:r>
          </w:p>
          <w:p w:rsidR="004B0DBD" w:rsidP="0655F9AE" w:rsidRDefault="004B0DBD" w14:paraId="4A87684D" w14:textId="50C3D2D5">
            <w:pPr>
              <w:pStyle w:val="Normal"/>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Adjourn</w:t>
            </w:r>
          </w:p>
        </w:tc>
        <w:tc>
          <w:tcPr>
            <w:cnfStyle w:val="000000000000" w:firstRow="0" w:lastRow="0" w:firstColumn="0" w:lastColumn="0" w:oddVBand="0" w:evenVBand="0" w:oddHBand="0" w:evenHBand="0" w:firstRowFirstColumn="0" w:firstRowLastColumn="0" w:lastRowFirstColumn="0" w:lastRowLastColumn="0"/>
            <w:tcW w:w="1245" w:type="dxa"/>
            <w:tcMar>
              <w:top w:w="100" w:type="dxa"/>
              <w:left w:w="100" w:type="dxa"/>
              <w:bottom w:w="100" w:type="dxa"/>
              <w:right w:w="100" w:type="dxa"/>
            </w:tcMar>
          </w:tcPr>
          <w:p w:rsidR="004B0DBD" w:rsidP="0655F9AE" w:rsidRDefault="00B01F11" w14:paraId="47B91E40" w14:textId="04CC6AF0">
            <w:pPr>
              <w:widowControl w:val="0"/>
              <w:spacing w:line="240" w:lineRule="auto"/>
              <w:rPr>
                <w:rFonts w:ascii="Calibri" w:hAnsi="Calibri" w:eastAsia="Calibri" w:cs="Calibri" w:asciiTheme="majorAscii" w:hAnsiTheme="majorAscii" w:eastAsiaTheme="majorAscii" w:cstheme="majorAscii"/>
                <w:sz w:val="20"/>
                <w:szCs w:val="20"/>
              </w:rPr>
            </w:pPr>
            <w:r w:rsidRPr="0655F9AE" w:rsidR="0655F9AE">
              <w:rPr>
                <w:rFonts w:ascii="Calibri" w:hAnsi="Calibri" w:eastAsia="Calibri" w:cs="Calibri" w:asciiTheme="majorAscii" w:hAnsiTheme="majorAscii" w:eastAsiaTheme="majorAscii" w:cstheme="majorAscii"/>
                <w:sz w:val="20"/>
                <w:szCs w:val="20"/>
              </w:rPr>
              <w:t>Ida &amp; Sarah</w:t>
            </w:r>
          </w:p>
        </w:tc>
        <w:tc>
          <w:tcPr>
            <w:cnfStyle w:val="000000000000" w:firstRow="0" w:lastRow="0" w:firstColumn="0" w:lastColumn="0" w:oddVBand="0" w:evenVBand="0" w:oddHBand="0" w:evenHBand="0" w:firstRowFirstColumn="0" w:firstRowLastColumn="0" w:lastRowFirstColumn="0" w:lastRowLastColumn="0"/>
            <w:tcW w:w="3285" w:type="dxa"/>
            <w:tcMar>
              <w:top w:w="100" w:type="dxa"/>
              <w:left w:w="100" w:type="dxa"/>
              <w:bottom w:w="100" w:type="dxa"/>
              <w:right w:w="100" w:type="dxa"/>
            </w:tcMar>
          </w:tcPr>
          <w:p w:rsidR="004B0DBD" w:rsidP="0655F9AE" w:rsidRDefault="004B0DBD" w14:paraId="23CA53A5"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p>
        </w:tc>
        <w:tc>
          <w:tcPr>
            <w:cnfStyle w:val="000000000000" w:firstRow="0" w:lastRow="0" w:firstColumn="0" w:lastColumn="0" w:oddVBand="0" w:evenVBand="0" w:oddHBand="0" w:evenHBand="0" w:firstRowFirstColumn="0" w:firstRowLastColumn="0" w:lastRowFirstColumn="0" w:lastRowLastColumn="0"/>
            <w:tcW w:w="1440" w:type="dxa"/>
            <w:tcMar>
              <w:top w:w="100" w:type="dxa"/>
              <w:left w:w="100" w:type="dxa"/>
              <w:bottom w:w="100" w:type="dxa"/>
              <w:right w:w="100" w:type="dxa"/>
            </w:tcMar>
          </w:tcPr>
          <w:p w:rsidR="004B0DBD" w:rsidP="0655F9AE" w:rsidRDefault="00163BAE" w14:paraId="23F7A4FA" w14:textId="77777777" w14:noSpellErr="1">
            <w:pPr>
              <w:widowControl w:val="0"/>
              <w:pBdr>
                <w:top w:val="nil"/>
                <w:left w:val="nil"/>
                <w:bottom w:val="nil"/>
                <w:right w:val="nil"/>
                <w:between w:val="nil"/>
              </w:pBdr>
              <w:spacing w:line="240" w:lineRule="auto"/>
              <w:rPr>
                <w:rFonts w:ascii="Calibri" w:hAnsi="Calibri" w:eastAsia="Calibri" w:cs="Calibri" w:asciiTheme="majorAscii" w:hAnsiTheme="majorAscii" w:eastAsiaTheme="majorAscii" w:cstheme="majorAscii"/>
                <w:sz w:val="20"/>
                <w:szCs w:val="20"/>
              </w:rPr>
            </w:pPr>
            <w:r w:rsidRPr="0655F9AE" w:rsidR="00163BAE">
              <w:rPr>
                <w:rFonts w:ascii="Calibri" w:hAnsi="Calibri" w:eastAsia="Calibri" w:cs="Calibri" w:asciiTheme="majorAscii" w:hAnsiTheme="majorAscii" w:eastAsiaTheme="majorAscii" w:cstheme="majorAscii"/>
                <w:sz w:val="20"/>
                <w:szCs w:val="20"/>
              </w:rPr>
              <w:t>5 min</w:t>
            </w:r>
          </w:p>
        </w:tc>
      </w:tr>
    </w:tbl>
    <w:p w:rsidR="004B0DBD" w:rsidP="0655F9AE" w:rsidRDefault="004B0DBD" w14:paraId="61697DB8" w14:textId="77777777" w14:noSpellErr="1">
      <w:pPr>
        <w:rPr>
          <w:rFonts w:ascii="Calibri" w:hAnsi="Calibri" w:eastAsia="Calibri" w:cs="Calibri" w:asciiTheme="majorAscii" w:hAnsiTheme="majorAscii" w:eastAsiaTheme="majorAscii" w:cstheme="majorAscii"/>
          <w:sz w:val="20"/>
          <w:szCs w:val="20"/>
        </w:rPr>
      </w:pPr>
    </w:p>
    <w:p w:rsidR="004B0DBD" w:rsidP="0655F9AE" w:rsidRDefault="004B0DBD" w14:paraId="2708F6A7" w14:textId="77777777" w14:noSpellErr="1">
      <w:pPr>
        <w:rPr>
          <w:rFonts w:ascii="Calibri" w:hAnsi="Calibri" w:eastAsia="Calibri" w:cs="Calibri" w:asciiTheme="majorAscii" w:hAnsiTheme="majorAscii" w:eastAsiaTheme="majorAscii" w:cstheme="majorAscii"/>
        </w:rPr>
      </w:pPr>
    </w:p>
    <w:sectPr w:rsidR="004B0DBD">
      <w:headerReference w:type="default" r:id="rId6"/>
      <w:foot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BAE" w:rsidRDefault="00163BAE" w14:paraId="6E0BA11A" w14:textId="77777777">
      <w:pPr>
        <w:spacing w:line="240" w:lineRule="auto"/>
      </w:pPr>
      <w:r>
        <w:separator/>
      </w:r>
    </w:p>
  </w:endnote>
  <w:endnote w:type="continuationSeparator" w:id="0">
    <w:p w:rsidR="00163BAE" w:rsidRDefault="00163BAE" w14:paraId="0A7C97B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Light">
    <w:panose1 w:val="00000400000000000000"/>
    <w:charset w:val="4D"/>
    <w:family w:val="auto"/>
    <w:pitch w:val="variable"/>
    <w:sig w:usb0="2000020F" w:usb1="00000000" w:usb2="00000000" w:usb3="00000000" w:csb0="00000197" w:csb1="00000000"/>
  </w:font>
  <w:font w:name="Oswald">
    <w:panose1 w:val="00000500000000000000"/>
    <w:charset w:val="4D"/>
    <w:family w:val="auto"/>
    <w:pitch w:val="variable"/>
    <w:sig w:usb0="2000020F" w:usb1="00000000" w:usb2="00000000" w:usb3="00000000" w:csb0="00000197" w:csb1="00000000"/>
  </w:font>
  <w:font w:name="Oswald SemiBold">
    <w:panose1 w:val="00000700000000000000"/>
    <w:charset w:val="4D"/>
    <w:family w:val="auto"/>
    <w:pitch w:val="variable"/>
    <w:sig w:usb0="2000020F"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DBD" w:rsidRDefault="00163BAE" w14:paraId="6AD77903" w14:textId="77777777">
    <w:pPr>
      <w:widowControl w:val="0"/>
      <w:spacing w:line="240" w:lineRule="auto"/>
      <w:jc w:val="center"/>
      <w:rPr>
        <w:rFonts w:ascii="Oswald Light" w:hAnsi="Oswald Light" w:eastAsia="Oswald Light" w:cs="Oswald Light"/>
      </w:rPr>
    </w:pPr>
    <w:r>
      <w:rPr>
        <w:rFonts w:ascii="Oswald Light" w:hAnsi="Oswald Light" w:eastAsia="Oswald Light" w:cs="Oswald Light"/>
        <w:color w:val="880000"/>
        <w:sz w:val="11"/>
        <w:szCs w:val="11"/>
      </w:rPr>
      <w:t>San Antonio Preparatory Community School</w:t>
    </w:r>
    <w:r>
      <w:rPr>
        <w:rFonts w:ascii="Oswald Light" w:hAnsi="Oswald Light" w:eastAsia="Oswald Light" w:cs="Oswald Light"/>
        <w:color w:val="999999"/>
        <w:sz w:val="11"/>
        <w:szCs w:val="11"/>
      </w:rPr>
      <w:t xml:space="preserve"> provides a college preparatory education through high-quality instruction and rigorous curriculum inside a challenging and supportive learning environment, ensuring all students in grades 5-12 graduate from college and succeed in the careers of their choi</w:t>
    </w:r>
    <w:r>
      <w:rPr>
        <w:rFonts w:ascii="Oswald Light" w:hAnsi="Oswald Light" w:eastAsia="Oswald Light" w:cs="Oswald Light"/>
        <w:color w:val="999999"/>
        <w:sz w:val="11"/>
        <w:szCs w:val="11"/>
      </w:rPr>
      <w:t>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BAE" w:rsidRDefault="00163BAE" w14:paraId="4527E4C1" w14:textId="77777777">
      <w:pPr>
        <w:spacing w:line="240" w:lineRule="auto"/>
      </w:pPr>
      <w:r>
        <w:separator/>
      </w:r>
    </w:p>
  </w:footnote>
  <w:footnote w:type="continuationSeparator" w:id="0">
    <w:p w:rsidR="00163BAE" w:rsidRDefault="00163BAE" w14:paraId="4CE661D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DBD" w:rsidRDefault="004B0DBD" w14:paraId="0D7BDBAE" w14:textId="25D9D38C">
    <w:pPr>
      <w:jc w:val="center"/>
      <w:rPr>
        <w:sz w:val="24"/>
        <w:szCs w:val="24"/>
      </w:rPr>
    </w:pPr>
  </w:p>
  <w:p w:rsidR="004B0DBD" w:rsidP="00B01F11" w:rsidRDefault="00163BAE" w14:paraId="23D74666" w14:textId="77777777">
    <w:pPr>
      <w:rPr>
        <w:rFonts w:ascii="Oswald SemiBold" w:hAnsi="Oswald SemiBold" w:eastAsia="Oswald SemiBold" w:cs="Oswald SemiBold"/>
        <w:color w:val="800000"/>
        <w:sz w:val="24"/>
        <w:szCs w:val="24"/>
      </w:rPr>
    </w:pPr>
    <w:r>
      <w:rPr>
        <w:noProof/>
      </w:rPr>
      <w:pict w14:anchorId="5BD77173">
        <v:rect id="_x0000_i1025" style="width:468pt;height:.05pt;mso-width-percent:0;mso-height-percent:0;mso-width-percent:0;mso-height-percent:0" alt="" o:hr="t" o:hrstd="t" o:hralign="center" fillcolor="#a0a0a0" stroked="f"/>
      </w:pict>
    </w:r>
  </w:p>
</w:hdr>
</file>

<file path=word/numbering.xml><?xml version="1.0" encoding="utf-8"?>
<w:numbering xmlns:w="http://schemas.openxmlformats.org/wordprocessingml/2006/main">
  <w:abstractNum xmlns:w="http://schemas.openxmlformats.org/wordprocessingml/2006/main" w:abstractNumId="3">
    <w:nsid w:val="7ebc1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476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ba10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BD"/>
    <w:rsid w:val="00163BAE"/>
    <w:rsid w:val="004B0DBD"/>
    <w:rsid w:val="00B01F11"/>
    <w:rsid w:val="03302B3B"/>
    <w:rsid w:val="0655F9AE"/>
    <w:rsid w:val="08F75F51"/>
    <w:rsid w:val="0B3B3D20"/>
    <w:rsid w:val="0B6DCA48"/>
    <w:rsid w:val="184C4D50"/>
    <w:rsid w:val="1D38812E"/>
    <w:rsid w:val="1DC7CBE1"/>
    <w:rsid w:val="20575F35"/>
    <w:rsid w:val="2862711A"/>
    <w:rsid w:val="2C74AC72"/>
    <w:rsid w:val="3540F422"/>
    <w:rsid w:val="37B75F19"/>
    <w:rsid w:val="3D3ACB30"/>
    <w:rsid w:val="3E26A09D"/>
    <w:rsid w:val="4301FF46"/>
    <w:rsid w:val="47BC480C"/>
    <w:rsid w:val="47CD82E3"/>
    <w:rsid w:val="49695344"/>
    <w:rsid w:val="4F0D6F9C"/>
    <w:rsid w:val="4F0D6F9C"/>
    <w:rsid w:val="507754E5"/>
    <w:rsid w:val="517C52AF"/>
    <w:rsid w:val="52FEFAB3"/>
    <w:rsid w:val="54B38DCF"/>
    <w:rsid w:val="5A93EA42"/>
    <w:rsid w:val="5B2334F5"/>
    <w:rsid w:val="5D999FEC"/>
    <w:rsid w:val="5FE56B41"/>
    <w:rsid w:val="61927679"/>
    <w:rsid w:val="6D969B59"/>
    <w:rsid w:val="6DAFC3B6"/>
    <w:rsid w:val="740DCA63"/>
    <w:rsid w:val="7F69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C8ECB5"/>
  <w15:docId w15:val="{52240EF2-273D-3740-B8C8-A14E464C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1F11"/>
    <w:pPr>
      <w:tabs>
        <w:tab w:val="center" w:pos="4680"/>
        <w:tab w:val="right" w:pos="9360"/>
      </w:tabs>
      <w:spacing w:line="240" w:lineRule="auto"/>
    </w:pPr>
  </w:style>
  <w:style w:type="character" w:styleId="HeaderChar" w:customStyle="1">
    <w:name w:val="Header Char"/>
    <w:basedOn w:val="DefaultParagraphFont"/>
    <w:link w:val="Header"/>
    <w:uiPriority w:val="99"/>
    <w:rsid w:val="00B01F11"/>
  </w:style>
  <w:style w:type="paragraph" w:styleId="Footer">
    <w:name w:val="footer"/>
    <w:basedOn w:val="Normal"/>
    <w:link w:val="FooterChar"/>
    <w:uiPriority w:val="99"/>
    <w:unhideWhenUsed/>
    <w:rsid w:val="00B01F11"/>
    <w:pPr>
      <w:tabs>
        <w:tab w:val="center" w:pos="4680"/>
        <w:tab w:val="right" w:pos="9360"/>
      </w:tabs>
      <w:spacing w:line="240" w:lineRule="auto"/>
    </w:pPr>
  </w:style>
  <w:style w:type="character" w:styleId="FooterChar" w:customStyle="1">
    <w:name w:val="Footer Char"/>
    <w:basedOn w:val="DefaultParagraphFont"/>
    <w:link w:val="Footer"/>
    <w:uiPriority w:val="99"/>
    <w:rsid w:val="00B01F1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TableNormal"/>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png" Id="R4807000046674361" /><Relationship Type="http://schemas.openxmlformats.org/officeDocument/2006/relationships/hyperlink" Target="https://zoom.us/j/95930595187?pwd=OTVYM1lFNG5YNTVjRk9tTEJwM1Nkdz09" TargetMode="External" Id="R88dab40b65da45e5" /><Relationship Type="http://schemas.openxmlformats.org/officeDocument/2006/relationships/hyperlink" Target="https://docs.google.com/document/d/1H-4_YtIvUAAt2BJINzG0tPadp8U3sbwp/edit" TargetMode="External" Id="R89467afe54d54d27" /><Relationship Type="http://schemas.openxmlformats.org/officeDocument/2006/relationships/numbering" Target="numbering.xml" Id="R385b9b055bc34c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Brianna Stuczynski</lastModifiedBy>
  <revision>3</revision>
  <dcterms:created xsi:type="dcterms:W3CDTF">2022-06-08T00:38:00.0000000Z</dcterms:created>
  <dcterms:modified xsi:type="dcterms:W3CDTF">2022-06-09T16:47:17.4666086Z</dcterms:modified>
</coreProperties>
</file>