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0.0 -->
  <w:body>
    <w:p w:rsidR="00172E05" w:rsidP="00172E05">
      <w:pPr>
        <w:pStyle w:val="PCHSTitle"/>
      </w:pPr>
      <w:bookmarkStart w:id="0" w:name="_GoBack"/>
      <w:bookmarkEnd w:id="0"/>
      <w:r>
        <w:t xml:space="preserve">American Indian </w:t>
      </w:r>
      <w:bookmarkStart w:id="1" w:name="_BPDCD_1"/>
      <w:r>
        <w:rPr>
          <w:strike/>
          <w:color w:val="FF0000"/>
        </w:rPr>
        <w:t xml:space="preserve">Public Charter School American Indian Public Charter School IIAmerican Indian Public High School </w:t>
      </w:r>
      <w:r w:rsidR="00207A38">
        <w:rPr>
          <w:color w:val="0000FF"/>
          <w:u w:val="double"/>
        </w:rPr>
        <w:t>Model Schools</w:t>
      </w:r>
      <w:r>
        <w:rPr>
          <w:color w:val="0000FF"/>
          <w:u w:val="double"/>
        </w:rPr>
        <w:t xml:space="preserve"> </w:t>
      </w:r>
      <w:bookmarkEnd w:id="1"/>
      <w:r>
        <w:br/>
      </w:r>
      <w:r w:rsidRPr="00172E05">
        <w:rPr>
          <w:b w:val="0"/>
        </w:rPr>
        <w:t xml:space="preserve">171 12th Street </w:t>
      </w:r>
      <w:r w:rsidRPr="00172E05">
        <w:rPr>
          <w:b w:val="0"/>
        </w:rPr>
        <w:br/>
        <w:t xml:space="preserve">Oakland, California </w:t>
      </w:r>
      <w:r w:rsidRPr="00172E05">
        <w:rPr>
          <w:b w:val="0"/>
        </w:rPr>
        <w:br/>
        <w:t xml:space="preserve">(510) 893-8701, (510) 452-3200, Fax </w:t>
      </w:r>
      <w:r w:rsidRPr="00172E05">
        <w:rPr>
          <w:b w:val="0"/>
        </w:rPr>
        <w:br/>
      </w:r>
      <w:r>
        <w:br/>
      </w:r>
      <w:r>
        <w:br/>
      </w:r>
      <w:bookmarkStart w:id="2" w:name="_BPDCD_2"/>
      <w:r>
        <w:rPr>
          <w:strike/>
          <w:color w:val="FF0000"/>
        </w:rPr>
        <w:t xml:space="preserve">Board Policy </w:t>
      </w:r>
      <w:r w:rsidR="009A7121">
        <w:rPr>
          <w:color w:val="0000FF"/>
          <w:u w:val="double"/>
        </w:rPr>
        <w:t xml:space="preserve">Amended </w:t>
      </w:r>
      <w:bookmarkEnd w:id="2"/>
      <w:r>
        <w:t>Conflict of Interest</w:t>
      </w:r>
      <w:r w:rsidR="00207A38">
        <w:t xml:space="preserve"> </w:t>
      </w:r>
      <w:bookmarkStart w:id="3" w:name="_BPDCI_3"/>
      <w:r w:rsidR="00207A38">
        <w:rPr>
          <w:color w:val="0000FF"/>
          <w:u w:val="double"/>
        </w:rPr>
        <w:t>Code</w:t>
      </w:r>
      <w:bookmarkEnd w:id="3"/>
    </w:p>
    <w:p w:rsidR="00172E05" w:rsidRPr="00172E05" w:rsidP="00172E05">
      <w:pPr>
        <w:pStyle w:val="PCHSNumberedList"/>
        <w:rPr>
          <w:u w:val="single"/>
        </w:rPr>
      </w:pPr>
      <w:r w:rsidRPr="00172E05">
        <w:rPr>
          <w:u w:val="single"/>
        </w:rPr>
        <w:t>Standard Code of FPPC</w:t>
      </w:r>
    </w:p>
    <w:p w:rsidR="00172E05" w:rsidP="00172E05">
      <w:pPr>
        <w:pStyle w:val="PCHSBodyText"/>
      </w:pPr>
      <w:r>
        <w:t xml:space="preserve">The Political Reform Act of 1974 (Gov. Code, § 81000 et seq.) requires each state and local government agency to adopt and promulgate a conflict of interest code. As a local government agency, American Indian </w:t>
      </w:r>
      <w:bookmarkStart w:id="4" w:name="_BPDCI_4"/>
      <w:r w:rsidR="00207A38">
        <w:rPr>
          <w:color w:val="0000FF"/>
          <w:u w:val="double"/>
        </w:rPr>
        <w:t>Model Schools</w:t>
      </w:r>
      <w:r>
        <w:rPr>
          <w:color w:val="0000FF"/>
          <w:u w:val="double"/>
        </w:rPr>
        <w:t xml:space="preserve">, a California nonprofit public benefit corporation (“Corporation”) </w:t>
      </w:r>
      <w:r w:rsidR="009A7121">
        <w:rPr>
          <w:color w:val="0000FF"/>
          <w:u w:val="double"/>
        </w:rPr>
        <w:t xml:space="preserve">operating American Indian </w:t>
      </w:r>
      <w:bookmarkEnd w:id="4"/>
      <w:r w:rsidR="009A7121">
        <w:t xml:space="preserve">Public Charter School, American Indian Public Charter School II, </w:t>
      </w:r>
      <w:bookmarkStart w:id="5" w:name="_BPDCI_5"/>
      <w:r w:rsidR="009A7121">
        <w:rPr>
          <w:color w:val="0000FF"/>
          <w:u w:val="double"/>
        </w:rPr>
        <w:t xml:space="preserve">and </w:t>
      </w:r>
      <w:bookmarkEnd w:id="5"/>
      <w:r w:rsidR="009A7121">
        <w:t xml:space="preserve">American Indian Public High School, </w:t>
      </w:r>
      <w:bookmarkStart w:id="6" w:name="_BPDCD_6"/>
      <w:r>
        <w:rPr>
          <w:strike/>
          <w:color w:val="FF0000"/>
        </w:rPr>
        <w:t xml:space="preserve">a </w:t>
      </w:r>
      <w:bookmarkEnd w:id="6"/>
      <w:r w:rsidR="009A7121">
        <w:t xml:space="preserve">California </w:t>
      </w:r>
      <w:bookmarkStart w:id="7" w:name="_BPDCD_7"/>
      <w:r>
        <w:rPr>
          <w:strike/>
          <w:color w:val="FF0000"/>
        </w:rPr>
        <w:t xml:space="preserve">nonprofit </w:t>
      </w:r>
      <w:bookmarkEnd w:id="7"/>
      <w:r w:rsidR="009A7121">
        <w:t xml:space="preserve">public </w:t>
      </w:r>
      <w:bookmarkStart w:id="8" w:name="_BPDCD_8"/>
      <w:r>
        <w:rPr>
          <w:strike/>
          <w:color w:val="FF0000"/>
        </w:rPr>
        <w:t xml:space="preserve">benefit corporation (“Corporation”) </w:t>
      </w:r>
      <w:r w:rsidR="009A7121">
        <w:rPr>
          <w:color w:val="0000FF"/>
          <w:u w:val="double"/>
        </w:rPr>
        <w:t xml:space="preserve">charter schools, </w:t>
      </w:r>
      <w:bookmarkEnd w:id="8"/>
      <w:r>
        <w:t>is therefore required to adopt such a code. The Fair Political Practices Commission (“FPPC”) has adopted a regulation (Cal. Code of Regs., tit. 2, § 18730) that contains the terms of a model conflict of interest code (“Model Code”), which can be incorporated by reference as an agency’s code. After public notice and hearing, the regulation may be amended by the FPPC to conform to amendments in the Political Reform Act.</w:t>
      </w:r>
    </w:p>
    <w:p w:rsidR="00172E05" w:rsidRPr="00172E05" w:rsidP="00172E05">
      <w:pPr>
        <w:pStyle w:val="PCHSNumberedList"/>
        <w:rPr>
          <w:u w:val="single"/>
        </w:rPr>
      </w:pPr>
      <w:r w:rsidRPr="00172E05">
        <w:rPr>
          <w:u w:val="single"/>
        </w:rPr>
        <w:t>Adoption of Standard Code of FPPC</w:t>
      </w:r>
    </w:p>
    <w:p w:rsidR="00172E05" w:rsidP="00172E05">
      <w:pPr>
        <w:pStyle w:val="PCHSBodyText"/>
      </w:pPr>
      <w:r>
        <w:t xml:space="preserve">The terms of California Code of Regulations, title 2, section 18730 and any future amendments to it duly adopted by the FPPC are hereby adopted and incorporated herein by reference. This regulation and the Appendix attached hereto designating officials and employees and establishing disclosure categories shall constitute the Conflict of Interest Code </w:t>
      </w:r>
      <w:bookmarkStart w:id="9" w:name="_BPDCI_9"/>
      <w:r w:rsidR="000138BC">
        <w:rPr>
          <w:color w:val="0000FF"/>
          <w:u w:val="double"/>
        </w:rPr>
        <w:t xml:space="preserve">(the “Code”) </w:t>
      </w:r>
      <w:bookmarkEnd w:id="9"/>
      <w:r>
        <w:t>of Corporation. This Code shall take effect when approved by the Alameda County Board of Supervisors, and shall thereupon supersede any and all prior conflict of interest codes adopted by Corporation.</w:t>
      </w:r>
    </w:p>
    <w:p w:rsidR="00172E05" w:rsidRPr="00172E05" w:rsidP="00172E05">
      <w:pPr>
        <w:pStyle w:val="PCHSNumberedList"/>
        <w:rPr>
          <w:u w:val="single"/>
        </w:rPr>
      </w:pPr>
      <w:r w:rsidRPr="00172E05">
        <w:rPr>
          <w:u w:val="single"/>
        </w:rPr>
        <w:t xml:space="preserve">Filing of Statements of Economic Interests </w:t>
      </w:r>
    </w:p>
    <w:p w:rsidR="00172E05" w:rsidP="00172E05">
      <w:pPr>
        <w:pStyle w:val="PCHSBodyText"/>
      </w:pPr>
      <w:r>
        <w:t>Pursuant to Section 4 of the Model Code set forth in California Code of Regulations, title 2, section 18730, subdivision (b), each person designated set forth in the Appendix shall file a Statement of Economic Interests (“Form 700”) with the Secretary of Corporation, which will make the statements available for public inspection and reproduction. Upon receipt of the statements of the designated employees, the Secretary shall retain the originals of these statements, and forward copies to the Clerk of the Alameda County Board of Supervisors upon request.</w:t>
      </w:r>
    </w:p>
    <w:p w:rsidR="00172E05">
      <w:pPr>
        <w:jc w:val="left"/>
      </w:pPr>
      <w:r>
        <w:br w:type="page"/>
      </w:r>
    </w:p>
    <w:p w:rsidR="00172E05" w:rsidP="00172E05">
      <w:pPr>
        <w:pStyle w:val="PCHSBodyText2"/>
        <w:rPr>
          <w:strike/>
          <w:color w:val="FF0000"/>
        </w:rPr>
      </w:pPr>
      <w:bookmarkStart w:id="10" w:name="_BPDCD_10"/>
      <w:r>
        <w:rPr>
          <w:strike/>
          <w:color w:val="FF0000"/>
        </w:rPr>
        <w:t xml:space="preserve">Adopted September 16, 2014 </w:t>
      </w:r>
    </w:p>
    <w:p w:rsidR="00172E05">
      <w:pPr>
        <w:jc w:val="left"/>
        <w:rPr>
          <w:strike/>
          <w:color w:val="FF0000"/>
        </w:rPr>
      </w:pPr>
      <w:r>
        <w:rPr>
          <w:strike/>
          <w:color w:val="FF0000"/>
        </w:rPr>
        <w:br w:type="page"/>
      </w:r>
      <w:bookmarkEnd w:id="10"/>
    </w:p>
    <w:p w:rsidR="00172E05" w:rsidP="00172E05">
      <w:pPr>
        <w:pStyle w:val="PCHSTitle"/>
      </w:pPr>
      <w:r>
        <w:t xml:space="preserve">APPENDIX TO </w:t>
      </w:r>
      <w:r>
        <w:br/>
      </w:r>
      <w:bookmarkStart w:id="11" w:name="_BPDCD_11"/>
      <w:r>
        <w:rPr>
          <w:strike/>
          <w:color w:val="FF0000"/>
        </w:rPr>
        <w:t>BYLAWS</w:t>
      </w:r>
      <w:r w:rsidR="009A7121">
        <w:rPr>
          <w:color w:val="0000FF"/>
          <w:u w:val="double"/>
        </w:rPr>
        <w:t xml:space="preserve">AMENDED </w:t>
      </w:r>
      <w:bookmarkEnd w:id="11"/>
      <w:r>
        <w:t>CONFLICT OF INTEREST CODE</w:t>
      </w:r>
      <w:r>
        <w:br/>
      </w:r>
      <w:r w:rsidR="0020306C">
        <w:t xml:space="preserve"> </w:t>
      </w:r>
      <w:bookmarkStart w:id="12" w:name="_BPDCI_12"/>
      <w:r w:rsidR="0020306C">
        <w:rPr>
          <w:color w:val="0000FF"/>
          <w:u w:val="double"/>
        </w:rPr>
        <w:t xml:space="preserve">OF </w:t>
      </w:r>
      <w:bookmarkEnd w:id="12"/>
      <w:r w:rsidR="0020306C">
        <w:t xml:space="preserve">AMERICAN INDIAN </w:t>
      </w:r>
      <w:bookmarkStart w:id="13" w:name="_BPDCD_13"/>
      <w:r>
        <w:rPr>
          <w:strike/>
          <w:color w:val="FF0000"/>
        </w:rPr>
        <w:t>PUBLIC CHARTER SCHOOLAMERICAN INDIAN PUBLIC CHARTER SCHOOL IIAMERICAN INDIAN PUBLIC CHARTER HIGH SCHOOL</w:t>
      </w:r>
      <w:r w:rsidR="0020306C">
        <w:rPr>
          <w:color w:val="0000FF"/>
          <w:u w:val="double"/>
        </w:rPr>
        <w:t>MODEL SCHOOLS</w:t>
      </w:r>
      <w:bookmarkEnd w:id="13"/>
      <w:r>
        <w:br/>
      </w:r>
      <w:r>
        <w:br/>
        <w:t xml:space="preserve">Preamble </w:t>
      </w:r>
    </w:p>
    <w:p w:rsidR="00172E05" w:rsidP="00172E05">
      <w:pPr>
        <w:pStyle w:val="PCHSBodyText"/>
      </w:pPr>
      <w:r>
        <w:t xml:space="preserve">Any person designated in Section I of this Appendix who is unsure of any right or obligation arising under this conflict of interest code (“Code”) may request a formal opinion or letter of advice from the Fair Political Practices Commission (“FPPC”) or an opinion from legal counsel to </w:t>
      </w:r>
      <w:r w:rsidR="0020306C">
        <w:t xml:space="preserve">American Indian </w:t>
      </w:r>
      <w:bookmarkStart w:id="14" w:name="_BPDCD_14"/>
      <w:r>
        <w:rPr>
          <w:strike/>
          <w:color w:val="FF0000"/>
        </w:rPr>
        <w:t>Public Charter School, American Indian Public Charter School II, American Indian Public High School</w:t>
      </w:r>
      <w:r w:rsidR="0020306C">
        <w:rPr>
          <w:color w:val="0000FF"/>
          <w:u w:val="double"/>
        </w:rPr>
        <w:t>Model Schools</w:t>
      </w:r>
      <w:bookmarkEnd w:id="14"/>
      <w:r>
        <w:t>, a California nonprofit public benefit corporation (“Corporation”). (Gov. Code,§ 83114; Cal. Code of Regs., tit. 2, § 18730, subd. (b)(</w:t>
      </w:r>
      <w:r w:rsidR="001C1C82">
        <w:t>11</w:t>
      </w:r>
      <w:r>
        <w:t>).) A person who acts in good faith in reliance on an opinion issued to him or her by the FPPC shall not be subject to criminal or civil penalties for so acting, provided that all material facts are stated in the opinion request. (Gov. Code, § 83114, subd. (a).)</w:t>
      </w:r>
    </w:p>
    <w:p w:rsidR="00172E05" w:rsidP="00172E05">
      <w:pPr>
        <w:pStyle w:val="PCHSBodyText"/>
      </w:pPr>
      <w:r>
        <w:t>Opinions rendered by legal counsel to Corporation do not provide a statutory defense to an alleged violation of conflict of interest statutes or regulations. The prosecuting agency may, but is not required to, consider a requesting party’s reliance on such legal counsel’s opinion as evidence of good faith. In addition, Corporation may consider whether such reliance should constitute a mitigating factor to any disciplinary action that Corporation may bring against the requesting party under Government Code section 91003.5.</w:t>
      </w:r>
    </w:p>
    <w:p w:rsidR="00172E05" w:rsidP="00172E05">
      <w:pPr>
        <w:pStyle w:val="Heading1"/>
      </w:pPr>
      <w:r>
        <w:br/>
      </w:r>
      <w:r>
        <w:br/>
        <w:t xml:space="preserve">Persons Designated </w:t>
      </w:r>
    </w:p>
    <w:tbl>
      <w:tblPr>
        <w:tblStyle w:val="TableGrid"/>
        <w:tblW w:w="0" w:type="auto"/>
        <w:tblInd w:w="0" w:type="dxa"/>
        <w:tblBorders>
          <w:top w:val="nil"/>
          <w:left w:val="nil"/>
          <w:bottom w:val="nil"/>
          <w:right w:val="nil"/>
          <w:insideH w:val="nil"/>
          <w:insideV w:val="nil"/>
        </w:tblBorders>
        <w:tblCellMar>
          <w:top w:w="0" w:type="dxa"/>
          <w:left w:w="108" w:type="dxa"/>
          <w:bottom w:w="0" w:type="dxa"/>
          <w:right w:w="108" w:type="dxa"/>
        </w:tblCellMar>
        <w:tblLook w:val="04A0"/>
      </w:tblPr>
      <w:tblGrid>
        <w:gridCol w:w="4788"/>
        <w:gridCol w:w="4788"/>
      </w:tblGrid>
      <w:tr w:rsidTr="00D1378D">
        <w:tblPrEx>
          <w:tblW w:w="0" w:type="auto"/>
          <w:tblInd w:w="0" w:type="dxa"/>
          <w:tblBorders>
            <w:top w:val="nil"/>
            <w:left w:val="nil"/>
            <w:bottom w:val="nil"/>
            <w:right w:val="nil"/>
            <w:insideH w:val="nil"/>
            <w:insideV w:val="nil"/>
          </w:tblBorders>
          <w:tblCellMar>
            <w:top w:w="0" w:type="dxa"/>
            <w:left w:w="108" w:type="dxa"/>
            <w:bottom w:w="0" w:type="dxa"/>
            <w:right w:w="108" w:type="dxa"/>
          </w:tblCellMar>
          <w:tblLook w:val="04A0"/>
        </w:tblPrEx>
        <w:tc>
          <w:tcPr>
            <w:tcW w:w="4788" w:type="dxa"/>
          </w:tcPr>
          <w:p w:rsidR="00D1378D" w:rsidRPr="00D1378D" w:rsidP="00D1378D">
            <w:pPr>
              <w:pStyle w:val="PCHSBodyText"/>
              <w:spacing w:after="240"/>
              <w:ind w:firstLine="0"/>
              <w:jc w:val="center"/>
              <w:rPr>
                <w:rStyle w:val="DefaultParagraphFont"/>
                <w:b/>
                <w:sz w:val="24"/>
                <w:szCs w:val="24"/>
                <w:u w:val="single"/>
              </w:rPr>
            </w:pPr>
            <w:r w:rsidRPr="00D1378D">
              <w:rPr>
                <w:b/>
                <w:sz w:val="24"/>
                <w:szCs w:val="24"/>
                <w:u w:val="single"/>
              </w:rPr>
              <w:t>Designated Positions</w:t>
            </w:r>
          </w:p>
        </w:tc>
        <w:tc>
          <w:tcPr>
            <w:tcW w:w="4788" w:type="dxa"/>
          </w:tcPr>
          <w:p w:rsidR="00D1378D" w:rsidRPr="00D1378D" w:rsidP="00D1378D">
            <w:pPr>
              <w:pStyle w:val="PCHSBodyText"/>
              <w:spacing w:after="240"/>
              <w:ind w:firstLine="0"/>
              <w:jc w:val="center"/>
              <w:rPr>
                <w:rStyle w:val="DefaultParagraphFont"/>
                <w:b/>
                <w:sz w:val="24"/>
                <w:szCs w:val="24"/>
                <w:u w:val="single"/>
              </w:rPr>
            </w:pPr>
            <w:r w:rsidRPr="00D1378D">
              <w:rPr>
                <w:b/>
                <w:sz w:val="24"/>
                <w:szCs w:val="24"/>
                <w:u w:val="single"/>
              </w:rPr>
              <w:t>Disclosure Categories</w:t>
            </w:r>
          </w:p>
        </w:tc>
      </w:tr>
      <w:tr w:rsidTr="00D1378D">
        <w:tblPrEx>
          <w:tblW w:w="0" w:type="auto"/>
          <w:tblInd w:w="0" w:type="dxa"/>
          <w:tblCellMar>
            <w:top w:w="0" w:type="dxa"/>
            <w:left w:w="108" w:type="dxa"/>
            <w:bottom w:w="0" w:type="dxa"/>
            <w:right w:w="108" w:type="dxa"/>
          </w:tblCellMar>
          <w:tblLook w:val="04A0"/>
        </w:tblPrEx>
        <w:tc>
          <w:tcPr>
            <w:tcW w:w="4788" w:type="dxa"/>
          </w:tcPr>
          <w:p w:rsidR="00D1378D" w:rsidRPr="00D1378D" w:rsidP="00D1378D">
            <w:pPr>
              <w:pStyle w:val="PCHSBodyText"/>
              <w:spacing w:after="240"/>
              <w:ind w:firstLine="0"/>
              <w:jc w:val="left"/>
              <w:rPr>
                <w:rStyle w:val="DefaultParagraphFont"/>
                <w:sz w:val="24"/>
                <w:szCs w:val="24"/>
              </w:rPr>
            </w:pPr>
            <w:r w:rsidRPr="00D1378D">
              <w:rPr>
                <w:sz w:val="24"/>
                <w:szCs w:val="24"/>
              </w:rPr>
              <w:t>Board Members</w:t>
            </w:r>
          </w:p>
        </w:tc>
        <w:tc>
          <w:tcPr>
            <w:tcW w:w="4788" w:type="dxa"/>
          </w:tcPr>
          <w:p w:rsidR="00D1378D" w:rsidRPr="00D1378D" w:rsidP="00D1378D">
            <w:pPr>
              <w:pStyle w:val="PCHSBodyText"/>
              <w:spacing w:after="240"/>
              <w:ind w:firstLine="0"/>
              <w:jc w:val="center"/>
              <w:rPr>
                <w:rStyle w:val="DefaultParagraphFont"/>
                <w:sz w:val="24"/>
                <w:szCs w:val="24"/>
              </w:rPr>
            </w:pPr>
            <w:bookmarkStart w:id="15" w:name="_BPDCD_15"/>
            <w:r w:rsidRPr="00D1378D">
              <w:rPr>
                <w:strike/>
                <w:color w:val="FF0000"/>
                <w:sz w:val="24"/>
                <w:szCs w:val="24"/>
              </w:rPr>
              <w:t>1 through 7</w:t>
            </w:r>
            <w:r w:rsidRPr="00D1378D">
              <w:rPr>
                <w:color w:val="0000FF"/>
                <w:sz w:val="24"/>
                <w:szCs w:val="24"/>
                <w:u w:val="double"/>
              </w:rPr>
              <w:t xml:space="preserve">1 through </w:t>
            </w:r>
            <w:r w:rsidR="00ED34A7">
              <w:rPr>
                <w:color w:val="0000FF"/>
                <w:sz w:val="24"/>
                <w:szCs w:val="24"/>
                <w:u w:val="double"/>
              </w:rPr>
              <w:t>6</w:t>
            </w:r>
            <w:bookmarkEnd w:id="15"/>
          </w:p>
        </w:tc>
      </w:tr>
      <w:tr>
        <w:tblPrEx>
          <w:tblW w:w="0" w:type="auto"/>
          <w:tblInd w:w="0" w:type="dxa"/>
          <w:tblCellMar>
            <w:top w:w="0" w:type="dxa"/>
            <w:left w:w="108" w:type="dxa"/>
            <w:bottom w:w="0" w:type="dxa"/>
            <w:right w:w="108" w:type="dxa"/>
          </w:tblCellMar>
          <w:tblLook w:val="04A0"/>
        </w:tblPrEx>
        <w:tc>
          <w:tcPr>
            <w:tcW w:w="0" w:type="dxa"/>
            <w:shd w:val="clear" w:color="auto" w:fill="FFE1EB"/>
          </w:tcPr>
          <w:p w:rsidR="00D1378D" w:rsidRPr="00D1378D" w:rsidP="00D1378D">
            <w:pPr>
              <w:pStyle w:val="PCHSBodyText"/>
              <w:spacing w:after="240"/>
              <w:ind w:firstLine="0"/>
              <w:jc w:val="left"/>
              <w:rPr>
                <w:rStyle w:val="DefaultParagraphFont"/>
                <w:strike/>
                <w:color w:val="FF0000"/>
                <w:sz w:val="24"/>
                <w:szCs w:val="24"/>
              </w:rPr>
            </w:pPr>
            <w:bookmarkStart w:id="16" w:name="_BPDCD_16"/>
            <w:r w:rsidRPr="00D1378D">
              <w:rPr>
                <w:strike/>
                <w:color w:val="FF0000"/>
                <w:sz w:val="24"/>
                <w:szCs w:val="24"/>
              </w:rPr>
              <w:t>Executive Director</w:t>
            </w:r>
          </w:p>
        </w:tc>
        <w:tc>
          <w:tcPr>
            <w:tcW w:w="0" w:type="auto"/>
            <w:shd w:val="clear" w:color="auto" w:fill="FFE1EB"/>
          </w:tcPr>
          <w:p w:rsidR="00D1378D" w:rsidRPr="00D1378D" w:rsidP="00D1378D">
            <w:pPr>
              <w:pStyle w:val="PCHSBodyText"/>
              <w:spacing w:after="240"/>
              <w:ind w:firstLine="0"/>
              <w:jc w:val="center"/>
              <w:rPr>
                <w:rStyle w:val="DefaultParagraphFont"/>
                <w:strike/>
                <w:color w:val="FF0000"/>
                <w:sz w:val="24"/>
                <w:szCs w:val="24"/>
              </w:rPr>
            </w:pPr>
            <w:r w:rsidRPr="00D1378D">
              <w:rPr>
                <w:strike/>
                <w:color w:val="FF0000"/>
                <w:sz w:val="24"/>
                <w:szCs w:val="24"/>
              </w:rPr>
              <w:t>1 through 6</w:t>
            </w:r>
            <w:bookmarkEnd w:id="16"/>
          </w:p>
        </w:tc>
      </w:tr>
      <w:tr w:rsidTr="00D1378D">
        <w:tblPrEx>
          <w:tblW w:w="0" w:type="auto"/>
          <w:tblInd w:w="0" w:type="dxa"/>
          <w:tblCellMar>
            <w:top w:w="0" w:type="dxa"/>
            <w:left w:w="108" w:type="dxa"/>
            <w:bottom w:w="0" w:type="dxa"/>
            <w:right w:w="108" w:type="dxa"/>
          </w:tblCellMar>
          <w:tblLook w:val="04A0"/>
        </w:tblPrEx>
        <w:tc>
          <w:tcPr>
            <w:tcW w:w="4788" w:type="dxa"/>
          </w:tcPr>
          <w:p w:rsidR="00D1378D" w:rsidRPr="00D1378D" w:rsidP="00D1378D">
            <w:pPr>
              <w:pStyle w:val="PCHSBodyText"/>
              <w:spacing w:after="240"/>
              <w:ind w:firstLine="0"/>
              <w:jc w:val="left"/>
              <w:rPr>
                <w:rStyle w:val="DefaultParagraphFont"/>
                <w:sz w:val="24"/>
                <w:szCs w:val="24"/>
              </w:rPr>
            </w:pPr>
            <w:bookmarkStart w:id="17" w:name="_BPDCD_17"/>
            <w:r w:rsidRPr="00D1378D">
              <w:rPr>
                <w:strike/>
                <w:color w:val="FF0000"/>
                <w:sz w:val="24"/>
                <w:szCs w:val="24"/>
              </w:rPr>
              <w:t>Director of Finance</w:t>
            </w:r>
            <w:r>
              <w:rPr>
                <w:color w:val="0000FF"/>
                <w:sz w:val="24"/>
                <w:szCs w:val="24"/>
                <w:u w:val="double"/>
              </w:rPr>
              <w:t>Superintendent</w:t>
            </w:r>
            <w:bookmarkEnd w:id="17"/>
          </w:p>
        </w:tc>
        <w:tc>
          <w:tcPr>
            <w:tcW w:w="4788" w:type="dxa"/>
          </w:tcPr>
          <w:p w:rsidR="00D1378D" w:rsidRPr="00D1378D" w:rsidP="00D1378D">
            <w:pPr>
              <w:pStyle w:val="PCHSBodyText"/>
              <w:spacing w:after="240"/>
              <w:ind w:firstLine="0"/>
              <w:jc w:val="center"/>
              <w:rPr>
                <w:rStyle w:val="DefaultParagraphFont"/>
                <w:sz w:val="24"/>
                <w:szCs w:val="24"/>
              </w:rPr>
            </w:pPr>
            <w:r w:rsidRPr="00D1378D">
              <w:rPr>
                <w:sz w:val="24"/>
                <w:szCs w:val="24"/>
              </w:rPr>
              <w:t>1 through 6</w:t>
            </w:r>
          </w:p>
        </w:tc>
      </w:tr>
      <w:tr w:rsidTr="00D1378D">
        <w:tblPrEx>
          <w:tblW w:w="0" w:type="auto"/>
          <w:tblInd w:w="0" w:type="dxa"/>
          <w:tblCellMar>
            <w:top w:w="0" w:type="dxa"/>
            <w:left w:w="108" w:type="dxa"/>
            <w:bottom w:w="0" w:type="dxa"/>
            <w:right w:w="108" w:type="dxa"/>
          </w:tblCellMar>
          <w:tblLook w:val="04A0"/>
        </w:tblPrEx>
        <w:tc>
          <w:tcPr>
            <w:tcW w:w="4788" w:type="dxa"/>
            <w:shd w:val="clear" w:color="auto" w:fill="D9EEFF"/>
          </w:tcPr>
          <w:p w:rsidR="00D1378D" w:rsidRPr="00D1378D" w:rsidP="00D1378D">
            <w:pPr>
              <w:pStyle w:val="PCHSBodyText"/>
              <w:spacing w:after="240"/>
              <w:ind w:firstLine="0"/>
              <w:jc w:val="left"/>
              <w:rPr>
                <w:rStyle w:val="DefaultParagraphFont"/>
                <w:sz w:val="24"/>
                <w:szCs w:val="24"/>
              </w:rPr>
            </w:pPr>
            <w:bookmarkStart w:id="18" w:name="_BPDCI_18"/>
            <w:r>
              <w:rPr>
                <w:color w:val="0000FF"/>
                <w:sz w:val="24"/>
                <w:szCs w:val="24"/>
                <w:u w:val="double"/>
              </w:rPr>
              <w:t>Finance Officer</w:t>
            </w:r>
            <w:bookmarkEnd w:id="18"/>
          </w:p>
        </w:tc>
        <w:tc>
          <w:tcPr>
            <w:tcW w:w="4788" w:type="dxa"/>
            <w:shd w:val="clear" w:color="auto" w:fill="D9EEFF"/>
          </w:tcPr>
          <w:p w:rsidR="00D1378D" w:rsidRPr="00D1378D" w:rsidP="00D1378D">
            <w:pPr>
              <w:pStyle w:val="PCHSBodyText"/>
              <w:spacing w:after="240"/>
              <w:ind w:firstLine="0"/>
              <w:jc w:val="center"/>
              <w:rPr>
                <w:rStyle w:val="DefaultParagraphFont"/>
                <w:sz w:val="24"/>
                <w:szCs w:val="24"/>
              </w:rPr>
            </w:pPr>
            <w:bookmarkStart w:id="19" w:name="_BPDCI_19"/>
            <w:r w:rsidRPr="00D1378D">
              <w:rPr>
                <w:color w:val="0000FF"/>
                <w:sz w:val="24"/>
                <w:szCs w:val="24"/>
                <w:u w:val="double"/>
              </w:rPr>
              <w:t>1 through 6</w:t>
            </w:r>
            <w:bookmarkEnd w:id="19"/>
          </w:p>
        </w:tc>
      </w:tr>
      <w:tr w:rsidTr="00D1378D">
        <w:tblPrEx>
          <w:tblW w:w="0" w:type="auto"/>
          <w:tblInd w:w="0" w:type="dxa"/>
          <w:tblCellMar>
            <w:top w:w="0" w:type="dxa"/>
            <w:left w:w="108" w:type="dxa"/>
            <w:bottom w:w="0" w:type="dxa"/>
            <w:right w:w="108" w:type="dxa"/>
          </w:tblCellMar>
          <w:tblLook w:val="04A0"/>
        </w:tblPrEx>
        <w:tc>
          <w:tcPr>
            <w:tcW w:w="4788" w:type="dxa"/>
            <w:shd w:val="clear" w:color="auto" w:fill="D9EEFF"/>
          </w:tcPr>
          <w:p w:rsidR="00D1378D" w:rsidRPr="00D1378D" w:rsidP="00D1378D">
            <w:pPr>
              <w:pStyle w:val="PCHSBodyText"/>
              <w:spacing w:after="240"/>
              <w:ind w:firstLine="0"/>
              <w:jc w:val="left"/>
              <w:rPr>
                <w:rStyle w:val="DefaultParagraphFont"/>
                <w:sz w:val="24"/>
                <w:szCs w:val="24"/>
              </w:rPr>
            </w:pPr>
            <w:bookmarkStart w:id="20" w:name="_BPDCI_20"/>
            <w:r>
              <w:rPr>
                <w:color w:val="0000FF"/>
                <w:sz w:val="24"/>
                <w:szCs w:val="24"/>
                <w:u w:val="double"/>
              </w:rPr>
              <w:t>Head of School</w:t>
            </w:r>
            <w:bookmarkEnd w:id="20"/>
          </w:p>
        </w:tc>
        <w:tc>
          <w:tcPr>
            <w:tcW w:w="4788" w:type="dxa"/>
            <w:shd w:val="clear" w:color="auto" w:fill="D9EEFF"/>
          </w:tcPr>
          <w:p w:rsidR="0020306C" w:rsidRPr="00D1378D" w:rsidP="0020306C">
            <w:pPr>
              <w:pStyle w:val="PCHSBodyText"/>
              <w:spacing w:after="240"/>
              <w:ind w:firstLine="0"/>
              <w:jc w:val="center"/>
              <w:rPr>
                <w:rStyle w:val="DefaultParagraphFont"/>
                <w:sz w:val="24"/>
                <w:szCs w:val="24"/>
              </w:rPr>
            </w:pPr>
            <w:bookmarkStart w:id="21" w:name="_BPDCI_21"/>
            <w:r w:rsidRPr="00D1378D">
              <w:rPr>
                <w:color w:val="0000FF"/>
                <w:sz w:val="24"/>
                <w:szCs w:val="24"/>
                <w:u w:val="double"/>
              </w:rPr>
              <w:t>1 through 6</w:t>
            </w:r>
            <w:bookmarkEnd w:id="21"/>
          </w:p>
        </w:tc>
      </w:tr>
      <w:tr w:rsidTr="00D1378D">
        <w:tblPrEx>
          <w:tblW w:w="0" w:type="auto"/>
          <w:tblInd w:w="0" w:type="dxa"/>
          <w:tblCellMar>
            <w:top w:w="0" w:type="dxa"/>
            <w:left w:w="108" w:type="dxa"/>
            <w:bottom w:w="0" w:type="dxa"/>
            <w:right w:w="108" w:type="dxa"/>
          </w:tblCellMar>
          <w:tblLook w:val="04A0"/>
        </w:tblPrEx>
        <w:tc>
          <w:tcPr>
            <w:tcW w:w="4788" w:type="dxa"/>
            <w:shd w:val="clear" w:color="auto" w:fill="D9EEFF"/>
          </w:tcPr>
          <w:p w:rsidR="00D1378D" w:rsidRPr="00D1378D" w:rsidP="002319FB">
            <w:pPr>
              <w:pStyle w:val="PCHSBodyText"/>
              <w:spacing w:after="240"/>
              <w:ind w:firstLine="0"/>
              <w:jc w:val="left"/>
              <w:rPr>
                <w:rStyle w:val="DefaultParagraphFont"/>
                <w:sz w:val="24"/>
                <w:szCs w:val="24"/>
              </w:rPr>
            </w:pPr>
            <w:bookmarkStart w:id="22" w:name="_BPDCI_22"/>
            <w:r>
              <w:rPr>
                <w:color w:val="0000FF"/>
                <w:sz w:val="24"/>
                <w:szCs w:val="24"/>
                <w:u w:val="double"/>
              </w:rPr>
              <w:t>Academic Manager</w:t>
            </w:r>
            <w:bookmarkEnd w:id="22"/>
          </w:p>
        </w:tc>
        <w:tc>
          <w:tcPr>
            <w:tcW w:w="4788" w:type="dxa"/>
            <w:shd w:val="clear" w:color="auto" w:fill="D9EEFF"/>
          </w:tcPr>
          <w:p w:rsidR="00D1378D" w:rsidRPr="00D1378D" w:rsidP="00D1378D">
            <w:pPr>
              <w:pStyle w:val="PCHSBodyText"/>
              <w:spacing w:after="240"/>
              <w:ind w:firstLine="0"/>
              <w:jc w:val="center"/>
              <w:rPr>
                <w:rStyle w:val="DefaultParagraphFont"/>
                <w:sz w:val="24"/>
                <w:szCs w:val="24"/>
              </w:rPr>
            </w:pPr>
            <w:bookmarkStart w:id="23" w:name="_BPDCI_23"/>
            <w:r>
              <w:rPr>
                <w:color w:val="0000FF"/>
                <w:sz w:val="24"/>
                <w:szCs w:val="24"/>
                <w:u w:val="double"/>
              </w:rPr>
              <w:t>4</w:t>
            </w:r>
            <w:r w:rsidRPr="00D1378D">
              <w:rPr>
                <w:color w:val="0000FF"/>
                <w:sz w:val="24"/>
                <w:szCs w:val="24"/>
                <w:u w:val="double"/>
              </w:rPr>
              <w:t xml:space="preserve"> through 6</w:t>
            </w:r>
            <w:bookmarkEnd w:id="23"/>
          </w:p>
        </w:tc>
      </w:tr>
      <w:tr w:rsidTr="0078409E">
        <w:tblPrEx>
          <w:tblW w:w="0" w:type="auto"/>
          <w:tblInd w:w="0" w:type="dxa"/>
          <w:tblCellMar>
            <w:top w:w="0" w:type="dxa"/>
            <w:left w:w="108" w:type="dxa"/>
            <w:bottom w:w="0" w:type="dxa"/>
            <w:right w:w="108" w:type="dxa"/>
          </w:tblCellMar>
          <w:tblLook w:val="04A0"/>
        </w:tblPrEx>
        <w:tc>
          <w:tcPr>
            <w:tcW w:w="4788" w:type="dxa"/>
          </w:tcPr>
          <w:p w:rsidR="002319FB" w:rsidRPr="00D1378D" w:rsidP="0078409E">
            <w:pPr>
              <w:pStyle w:val="PCHSBodyText"/>
              <w:spacing w:after="240"/>
              <w:ind w:firstLine="0"/>
              <w:jc w:val="left"/>
              <w:rPr>
                <w:rStyle w:val="DefaultParagraphFont"/>
                <w:sz w:val="24"/>
                <w:szCs w:val="24"/>
              </w:rPr>
            </w:pPr>
            <w:bookmarkStart w:id="24" w:name="_BPDCD_24"/>
            <w:r w:rsidRPr="00D1378D">
              <w:rPr>
                <w:strike/>
                <w:color w:val="FF0000"/>
                <w:sz w:val="24"/>
                <w:szCs w:val="24"/>
              </w:rPr>
              <w:t>Site Administrator</w:t>
            </w:r>
            <w:r>
              <w:rPr>
                <w:color w:val="0000FF"/>
                <w:sz w:val="24"/>
                <w:szCs w:val="24"/>
                <w:u w:val="double"/>
              </w:rPr>
              <w:t>Dean of Operations</w:t>
            </w:r>
            <w:bookmarkEnd w:id="24"/>
          </w:p>
        </w:tc>
        <w:tc>
          <w:tcPr>
            <w:tcW w:w="4788" w:type="dxa"/>
          </w:tcPr>
          <w:p w:rsidR="002319FB" w:rsidRPr="00D1378D" w:rsidP="0078409E">
            <w:pPr>
              <w:pStyle w:val="PCHSBodyText"/>
              <w:spacing w:after="240"/>
              <w:ind w:firstLine="0"/>
              <w:jc w:val="center"/>
              <w:rPr>
                <w:rStyle w:val="DefaultParagraphFont"/>
                <w:sz w:val="24"/>
                <w:szCs w:val="24"/>
              </w:rPr>
            </w:pPr>
            <w:r w:rsidRPr="00D1378D">
              <w:rPr>
                <w:sz w:val="24"/>
                <w:szCs w:val="24"/>
              </w:rPr>
              <w:t>1 through 6</w:t>
            </w:r>
          </w:p>
        </w:tc>
      </w:tr>
      <w:tr w:rsidTr="0078409E">
        <w:tblPrEx>
          <w:tblW w:w="0" w:type="auto"/>
          <w:tblInd w:w="0" w:type="dxa"/>
          <w:tblCellMar>
            <w:top w:w="0" w:type="dxa"/>
            <w:left w:w="108" w:type="dxa"/>
            <w:bottom w:w="0" w:type="dxa"/>
            <w:right w:w="108" w:type="dxa"/>
          </w:tblCellMar>
          <w:tblLook w:val="04A0"/>
        </w:tblPrEx>
        <w:tc>
          <w:tcPr>
            <w:tcW w:w="4788" w:type="dxa"/>
          </w:tcPr>
          <w:p w:rsidR="002319FB" w:rsidRPr="00D1378D" w:rsidP="0078409E">
            <w:pPr>
              <w:pStyle w:val="PCHSBodyText"/>
              <w:spacing w:after="240"/>
              <w:ind w:firstLine="0"/>
              <w:jc w:val="left"/>
              <w:rPr>
                <w:rStyle w:val="DefaultParagraphFont"/>
                <w:sz w:val="24"/>
                <w:szCs w:val="24"/>
              </w:rPr>
            </w:pPr>
            <w:r w:rsidRPr="00D1378D">
              <w:rPr>
                <w:sz w:val="24"/>
                <w:szCs w:val="24"/>
              </w:rPr>
              <w:t>Secretary to the Board of Directors</w:t>
            </w:r>
          </w:p>
        </w:tc>
        <w:tc>
          <w:tcPr>
            <w:tcW w:w="4788" w:type="dxa"/>
          </w:tcPr>
          <w:p w:rsidR="002319FB" w:rsidRPr="00D1378D" w:rsidP="0078409E">
            <w:pPr>
              <w:pStyle w:val="PCHSBodyText"/>
              <w:spacing w:after="240"/>
              <w:ind w:firstLine="0"/>
              <w:jc w:val="center"/>
              <w:rPr>
                <w:rStyle w:val="DefaultParagraphFont"/>
                <w:sz w:val="24"/>
                <w:szCs w:val="24"/>
              </w:rPr>
            </w:pPr>
            <w:r w:rsidRPr="00D1378D">
              <w:rPr>
                <w:sz w:val="24"/>
                <w:szCs w:val="24"/>
              </w:rPr>
              <w:t>1 through 6</w:t>
            </w:r>
          </w:p>
        </w:tc>
      </w:tr>
      <w:tr>
        <w:tblPrEx>
          <w:tblW w:w="0" w:type="auto"/>
          <w:tblInd w:w="0" w:type="dxa"/>
          <w:tblCellMar>
            <w:top w:w="0" w:type="dxa"/>
            <w:left w:w="108" w:type="dxa"/>
            <w:bottom w:w="0" w:type="dxa"/>
            <w:right w:w="108" w:type="dxa"/>
          </w:tblCellMar>
          <w:tblLook w:val="04A0"/>
        </w:tblPrEx>
        <w:tc>
          <w:tcPr>
            <w:tcW w:w="0" w:type="dxa"/>
            <w:shd w:val="clear" w:color="auto" w:fill="FFE1EB"/>
          </w:tcPr>
          <w:p w:rsidR="00D1378D" w:rsidRPr="00D1378D" w:rsidP="00D1378D">
            <w:pPr>
              <w:pStyle w:val="PCHSBodyText"/>
              <w:spacing w:after="240"/>
              <w:ind w:firstLine="0"/>
              <w:jc w:val="left"/>
              <w:rPr>
                <w:rStyle w:val="DefaultParagraphFont"/>
                <w:strike/>
                <w:color w:val="FF0000"/>
                <w:sz w:val="24"/>
                <w:szCs w:val="24"/>
              </w:rPr>
            </w:pPr>
            <w:r w:rsidRPr="00D1378D">
              <w:rPr>
                <w:strike/>
                <w:color w:val="FF0000"/>
                <w:sz w:val="24"/>
                <w:szCs w:val="24"/>
              </w:rPr>
              <w:t>Consultants/New Positions</w:t>
            </w:r>
            <w:bookmarkStart w:id="25" w:name="_BPDCD_25"/>
            <w:r>
              <w:rPr>
                <w:rStyle w:val="FootnoteReference"/>
                <w:strike/>
                <w:color w:val="FF0000"/>
              </w:rPr>
              <w:footnoteReference w:customMarkFollows="1" w:id="2"/>
              <w:t xml:space="preserve">1</w:t>
            </w:r>
            <w:bookmarkEnd w:id="25"/>
          </w:p>
        </w:tc>
        <w:tc>
          <w:tcPr>
            <w:tcW w:w="0" w:type="auto"/>
            <w:shd w:val="clear" w:color="auto" w:fill="FFE1EB"/>
          </w:tcPr>
          <w:p w:rsidR="00741FE8">
            <w:pPr>
              <w:jc w:val="both"/>
              <w:rPr>
                <w:rStyle w:val="DefaultParagraphFont"/>
                <w:strike/>
                <w:color w:val="FF0000"/>
              </w:rPr>
            </w:pPr>
          </w:p>
        </w:tc>
      </w:tr>
    </w:tbl>
    <w:p w:rsidR="00172E05" w:rsidP="00172E05">
      <w:pPr>
        <w:pStyle w:val="PCHSBodyText"/>
      </w:pPr>
      <w:bookmarkStart w:id="27" w:name="_BPDCI_27"/>
      <w:r>
        <w:rPr>
          <w:color w:val="0000FF"/>
          <w:u w:val="double"/>
        </w:rPr>
        <w:t>Consultants</w:t>
      </w:r>
      <w:r w:rsidR="000138BC">
        <w:rPr>
          <w:color w:val="0000FF"/>
          <w:u w:val="double"/>
        </w:rPr>
        <w:t xml:space="preserve">, as that term is defined under </w:t>
      </w:r>
      <w:r>
        <w:rPr>
          <w:color w:val="0000FF"/>
          <w:u w:val="double"/>
        </w:rPr>
        <w:t>California Code of Regulations, title 2, section 18700.3, and an</w:t>
      </w:r>
      <w:r w:rsidR="005B10FD">
        <w:rPr>
          <w:color w:val="0000FF"/>
          <w:u w:val="double"/>
        </w:rPr>
        <w:t>y</w:t>
      </w:r>
      <w:r>
        <w:rPr>
          <w:color w:val="0000FF"/>
          <w:u w:val="double"/>
        </w:rPr>
        <w:t xml:space="preserve"> employee in a newly created position</w:t>
      </w:r>
      <w:r w:rsidR="00C179B1">
        <w:rPr>
          <w:color w:val="0000FF"/>
          <w:u w:val="double"/>
        </w:rPr>
        <w:t>,</w:t>
      </w:r>
      <w:r>
        <w:rPr>
          <w:color w:val="0000FF"/>
          <w:u w:val="double"/>
        </w:rPr>
        <w:t xml:space="preserve"> </w:t>
      </w:r>
      <w:r w:rsidR="00C179B1">
        <w:rPr>
          <w:color w:val="0000FF"/>
          <w:u w:val="double"/>
        </w:rPr>
        <w:t xml:space="preserve">as </w:t>
      </w:r>
      <w:r w:rsidR="001B5033">
        <w:rPr>
          <w:color w:val="0000FF"/>
          <w:u w:val="double"/>
        </w:rPr>
        <w:t xml:space="preserve">that term is </w:t>
      </w:r>
      <w:r w:rsidR="00C179B1">
        <w:rPr>
          <w:color w:val="0000FF"/>
          <w:u w:val="double"/>
        </w:rPr>
        <w:t>defined</w:t>
      </w:r>
      <w:r w:rsidR="009E7F33">
        <w:rPr>
          <w:color w:val="0000FF"/>
          <w:u w:val="double"/>
        </w:rPr>
        <w:t xml:space="preserve"> under</w:t>
      </w:r>
      <w:r w:rsidR="00C179B1">
        <w:rPr>
          <w:color w:val="0000FF"/>
          <w:u w:val="double"/>
        </w:rPr>
        <w:t xml:space="preserve"> California Code of Regulations, title 2, section 18219, shall comply with</w:t>
      </w:r>
      <w:r w:rsidR="00C179B1">
        <w:rPr>
          <w:rStyle w:val="CommentReference"/>
          <w:color w:val="0000FF"/>
          <w:u w:val="double"/>
        </w:rPr>
        <w:t xml:space="preserve"> </w:t>
      </w:r>
      <w:r w:rsidR="006D1E39">
        <w:rPr>
          <w:color w:val="0000FF"/>
          <w:u w:val="double"/>
        </w:rPr>
        <w:t>California Code of Regulations, title 2, section 18734</w:t>
      </w:r>
      <w:r w:rsidR="00C179B1">
        <w:rPr>
          <w:color w:val="0000FF"/>
          <w:u w:val="double"/>
        </w:rPr>
        <w:t>, regarding the filing of interim disclosure</w:t>
      </w:r>
      <w:r w:rsidR="006D1E39">
        <w:rPr>
          <w:color w:val="0000FF"/>
          <w:u w:val="double"/>
        </w:rPr>
        <w:t xml:space="preserve">.  The Superintendent may determine that the broadest disclosure is not necessary and set interim disclosure that is more tailored to positions with a limited range of duties.  This determination shall include a description of the position’s duties and, based upon that description, a statement of the extent of disclosure requirements.  </w:t>
      </w:r>
      <w:r w:rsidR="005B10FD">
        <w:rPr>
          <w:color w:val="0000FF"/>
          <w:u w:val="double"/>
        </w:rPr>
        <w:t>The Superintendent’s determination is a public record and shall be retained for public inspection by the Corporation in the same manner as this Code.  Nothing herein excuses any such consultants or new employees, as defined above in this paragraph, from any other provision of this Code.</w:t>
      </w:r>
      <w:bookmarkEnd w:id="27"/>
    </w:p>
    <w:p w:rsidR="00D1378D" w:rsidP="00D1378D">
      <w:pPr>
        <w:pStyle w:val="Heading1"/>
      </w:pPr>
      <w:r>
        <w:br/>
      </w:r>
      <w:r>
        <w:br/>
      </w:r>
      <w:r w:rsidR="00172E05">
        <w:t xml:space="preserve">Disclosure Categories </w:t>
      </w:r>
    </w:p>
    <w:p w:rsidR="00D1378D" w:rsidP="00D1378D">
      <w:pPr>
        <w:pStyle w:val="Heading2"/>
      </w:pPr>
      <w:r>
        <w:t xml:space="preserve">Reportable Investments </w:t>
      </w:r>
    </w:p>
    <w:p w:rsidR="00172E05" w:rsidP="00172E05">
      <w:pPr>
        <w:pStyle w:val="PCHSBodyText"/>
      </w:pPr>
      <w:r>
        <w:t xml:space="preserve">A person designated in this category shall report all reportable investments, as defined in Government Code section 82034, in business entities located in, doing business in, known to be planning to do business in, or having done business in the previous two (2) years within Alameda County where the Corporation’s </w:t>
      </w:r>
      <w:bookmarkStart w:id="28" w:name="_BPDCD_28"/>
      <w:r>
        <w:rPr>
          <w:strike/>
          <w:color w:val="FF0000"/>
        </w:rPr>
        <w:t xml:space="preserve">school is </w:t>
      </w:r>
      <w:r>
        <w:rPr>
          <w:color w:val="0000FF"/>
          <w:u w:val="double"/>
        </w:rPr>
        <w:t>school</w:t>
      </w:r>
      <w:r w:rsidR="00D5765F">
        <w:rPr>
          <w:color w:val="0000FF"/>
          <w:u w:val="double"/>
        </w:rPr>
        <w:t>s</w:t>
      </w:r>
      <w:r>
        <w:rPr>
          <w:color w:val="0000FF"/>
          <w:u w:val="double"/>
        </w:rPr>
        <w:t xml:space="preserve"> </w:t>
      </w:r>
      <w:bookmarkStart w:id="29" w:name="_BPDCI_29"/>
      <w:bookmarkEnd w:id="28"/>
      <w:r w:rsidR="00D5765F">
        <w:rPr>
          <w:color w:val="0000FF"/>
          <w:u w:val="double"/>
        </w:rPr>
        <w:t>are</w:t>
      </w:r>
      <w:r>
        <w:rPr>
          <w:color w:val="0000FF"/>
          <w:u w:val="double"/>
        </w:rPr>
        <w:t xml:space="preserve"> </w:t>
      </w:r>
      <w:bookmarkEnd w:id="29"/>
      <w:r>
        <w:t>located, which business entities operate or provide facilities, goods, supplies, equipment and/or machinery, vehicles, personnel or services of a type utilized by Corporation or its school</w:t>
      </w:r>
      <w:bookmarkStart w:id="30" w:name="_BPDCI_30"/>
      <w:r w:rsidR="00D5765F">
        <w:rPr>
          <w:color w:val="0000FF"/>
          <w:u w:val="double"/>
        </w:rPr>
        <w:t>s</w:t>
      </w:r>
      <w:bookmarkEnd w:id="30"/>
      <w:r>
        <w:t>.</w:t>
      </w:r>
    </w:p>
    <w:p w:rsidR="00D1378D" w:rsidP="00D1378D">
      <w:pPr>
        <w:pStyle w:val="Heading2"/>
      </w:pPr>
      <w:r>
        <w:t xml:space="preserve">Reportable Interests in Real Property </w:t>
      </w:r>
    </w:p>
    <w:p w:rsidR="00172E05" w:rsidP="00172E05">
      <w:pPr>
        <w:pStyle w:val="PCHSBodyText"/>
      </w:pPr>
      <w:r>
        <w:t xml:space="preserve">A person designated in this category shall disclose all interests in real property, as defined in Government Code sections 82033 and 82035 that are within two (2) miles of any of </w:t>
      </w:r>
      <w:bookmarkStart w:id="31" w:name="_BPDCI_31"/>
      <w:r w:rsidR="00D5765F">
        <w:rPr>
          <w:color w:val="0000FF"/>
          <w:u w:val="double"/>
        </w:rPr>
        <w:t xml:space="preserve">the </w:t>
      </w:r>
      <w:bookmarkEnd w:id="31"/>
      <w:r>
        <w:t xml:space="preserve">facilities utilized by the Corporation’s </w:t>
      </w:r>
      <w:bookmarkStart w:id="32" w:name="_BPDCD_32"/>
      <w:r>
        <w:rPr>
          <w:strike/>
          <w:color w:val="FF0000"/>
        </w:rPr>
        <w:t>school</w:t>
      </w:r>
      <w:r>
        <w:rPr>
          <w:color w:val="0000FF"/>
          <w:u w:val="double"/>
        </w:rPr>
        <w:t>school</w:t>
      </w:r>
      <w:r w:rsidR="00D5765F">
        <w:rPr>
          <w:color w:val="0000FF"/>
          <w:u w:val="double"/>
        </w:rPr>
        <w:t>s and that are of the type and legal description that can be utilized for public school use</w:t>
      </w:r>
      <w:bookmarkEnd w:id="32"/>
      <w:r>
        <w:t>.</w:t>
      </w:r>
    </w:p>
    <w:p w:rsidR="00D1378D" w:rsidP="00D1378D">
      <w:pPr>
        <w:pStyle w:val="Heading2"/>
      </w:pPr>
      <w:r>
        <w:t xml:space="preserve">Reportable Income </w:t>
      </w:r>
    </w:p>
    <w:p w:rsidR="00172E05" w:rsidP="00172E05">
      <w:pPr>
        <w:pStyle w:val="PCHSBodyText"/>
      </w:pPr>
      <w:r>
        <w:t>A person designated in this category shall disclose all income as defined in Government Code section 82030 received by the designated employee during the reporting period from business entities or other sources located in, doing business in, known to be planning to do business in, or having done business in the previous two (2) years within Alameda County where the Corporation’s school is located, which business entities or sources operate or provide facilities, goods, supplies, equipment and/or machinery, vehicles, personnel or services of a type utilized by Corporation or its school</w:t>
      </w:r>
      <w:bookmarkStart w:id="33" w:name="_BPDCI_33"/>
      <w:r w:rsidR="009A7121">
        <w:rPr>
          <w:color w:val="0000FF"/>
          <w:u w:val="double"/>
        </w:rPr>
        <w:t>s</w:t>
      </w:r>
      <w:bookmarkEnd w:id="33"/>
      <w:r>
        <w:t>.</w:t>
      </w:r>
    </w:p>
    <w:p w:rsidR="00D1378D" w:rsidP="00D1378D">
      <w:pPr>
        <w:pStyle w:val="Heading2"/>
      </w:pPr>
      <w:r>
        <w:t xml:space="preserve">Less-Inclusive Reportable Investments </w:t>
      </w:r>
    </w:p>
    <w:p w:rsidR="00172E05" w:rsidP="00172E05">
      <w:pPr>
        <w:pStyle w:val="PCHSBodyText"/>
      </w:pPr>
      <w:r>
        <w:t>A person designated in this category shall disclose only investments as defined in Government Code section 82034 in any business entity which, within the previous two (2) years, has contracted with or in the future foreseeably may contract with Corporation or the school</w:t>
      </w:r>
      <w:bookmarkStart w:id="34" w:name="_BPDCI_34"/>
      <w:r w:rsidR="009A7121">
        <w:rPr>
          <w:color w:val="0000FF"/>
          <w:u w:val="double"/>
        </w:rPr>
        <w:t>s</w:t>
      </w:r>
      <w:bookmarkEnd w:id="34"/>
      <w:r>
        <w:t xml:space="preserve"> to provide facilities, goods, supplies, equipment and/or machinery, vehicles, personnel or services to Corporation or the school</w:t>
      </w:r>
      <w:bookmarkStart w:id="35" w:name="_BPDCI_35"/>
      <w:r w:rsidR="009A7121">
        <w:rPr>
          <w:color w:val="0000FF"/>
          <w:u w:val="double"/>
        </w:rPr>
        <w:t>s</w:t>
      </w:r>
      <w:bookmarkEnd w:id="35"/>
      <w:r>
        <w:t>, of the type utilized by Corporation or the school</w:t>
      </w:r>
      <w:bookmarkStart w:id="36" w:name="_BPDCI_36"/>
      <w:r w:rsidR="009A7121">
        <w:rPr>
          <w:color w:val="0000FF"/>
          <w:u w:val="double"/>
        </w:rPr>
        <w:t>s</w:t>
      </w:r>
      <w:bookmarkEnd w:id="36"/>
      <w:r>
        <w:t xml:space="preserve">, and (a) is located in or doing business Alameda County where the Corporation’s </w:t>
      </w:r>
      <w:bookmarkStart w:id="37" w:name="_BPDCD_37"/>
      <w:r>
        <w:rPr>
          <w:strike/>
          <w:color w:val="FF0000"/>
        </w:rPr>
        <w:t xml:space="preserve">school is </w:t>
      </w:r>
      <w:r>
        <w:rPr>
          <w:color w:val="0000FF"/>
          <w:u w:val="double"/>
        </w:rPr>
        <w:t>school</w:t>
      </w:r>
      <w:r w:rsidR="009A7121">
        <w:rPr>
          <w:color w:val="0000FF"/>
          <w:u w:val="double"/>
        </w:rPr>
        <w:t>s</w:t>
      </w:r>
      <w:r>
        <w:rPr>
          <w:color w:val="0000FF"/>
          <w:u w:val="double"/>
        </w:rPr>
        <w:t xml:space="preserve"> </w:t>
      </w:r>
      <w:bookmarkStart w:id="38" w:name="_BPDCI_38"/>
      <w:bookmarkEnd w:id="37"/>
      <w:r w:rsidR="009A7121">
        <w:rPr>
          <w:color w:val="0000FF"/>
          <w:u w:val="double"/>
        </w:rPr>
        <w:t>are</w:t>
      </w:r>
      <w:r>
        <w:rPr>
          <w:color w:val="0000FF"/>
          <w:u w:val="double"/>
        </w:rPr>
        <w:t xml:space="preserve"> </w:t>
      </w:r>
      <w:bookmarkEnd w:id="38"/>
      <w:r>
        <w:t xml:space="preserve">located, and </w:t>
      </w:r>
      <w:bookmarkStart w:id="39" w:name="_BPDCD_39"/>
      <w:r>
        <w:rPr>
          <w:strike/>
          <w:color w:val="FF0000"/>
        </w:rPr>
        <w:t xml:space="preserve">is associated with the job assignment or position of the designated employee; or </w:t>
      </w:r>
      <w:bookmarkEnd w:id="39"/>
      <w:r w:rsidR="000138BC">
        <w:t xml:space="preserve">(b) </w:t>
      </w:r>
      <w:r>
        <w:t>is associated with the job assignment or position of the designated employee</w:t>
      </w:r>
      <w:r w:rsidR="000138BC">
        <w:t>.</w:t>
      </w:r>
    </w:p>
    <w:p w:rsidR="00172E05" w:rsidP="00D1378D">
      <w:pPr>
        <w:pStyle w:val="Heading2"/>
        <w:keepNext/>
      </w:pPr>
      <w:r>
        <w:t xml:space="preserve">Less-Inclusive Reportable Income </w:t>
      </w:r>
    </w:p>
    <w:p w:rsidR="00172E05" w:rsidP="00172E05">
      <w:pPr>
        <w:pStyle w:val="PCHSBodyText"/>
      </w:pPr>
      <w:r>
        <w:t>A person designated in this category shall disclose only that reportable income as defined in Government Code section 82030 which is derived from a business entity or other source which, within the previous two (2) years, has contracted with Corporation or the school</w:t>
      </w:r>
      <w:bookmarkStart w:id="40" w:name="_BPDCI_40"/>
      <w:r w:rsidR="009A7121">
        <w:rPr>
          <w:color w:val="0000FF"/>
          <w:u w:val="double"/>
        </w:rPr>
        <w:t>s</w:t>
      </w:r>
      <w:bookmarkEnd w:id="40"/>
      <w:r>
        <w:t xml:space="preserve"> or in the future foreseeably may contract with Corporation or the school</w:t>
      </w:r>
      <w:bookmarkStart w:id="41" w:name="_BPDCI_41"/>
      <w:r w:rsidR="009A7121">
        <w:rPr>
          <w:color w:val="0000FF"/>
          <w:u w:val="double"/>
        </w:rPr>
        <w:t>s</w:t>
      </w:r>
      <w:bookmarkEnd w:id="41"/>
      <w:r>
        <w:t xml:space="preserve"> to provide facilities, goods, supplies, equipment and/or machinery, vehicles, personnel or services to Corporation or the school</w:t>
      </w:r>
      <w:bookmarkStart w:id="42" w:name="_BPDCI_42"/>
      <w:r w:rsidR="009A7121">
        <w:rPr>
          <w:color w:val="0000FF"/>
          <w:u w:val="double"/>
        </w:rPr>
        <w:t>s</w:t>
      </w:r>
      <w:bookmarkEnd w:id="42"/>
      <w:r>
        <w:t>, of the type utilized by Corporation or the school</w:t>
      </w:r>
      <w:bookmarkStart w:id="43" w:name="_BPDCI_43"/>
      <w:r w:rsidR="009A7121">
        <w:rPr>
          <w:color w:val="0000FF"/>
          <w:u w:val="double"/>
        </w:rPr>
        <w:t>s</w:t>
      </w:r>
      <w:bookmarkEnd w:id="43"/>
      <w:r>
        <w:t xml:space="preserve">, and (a) is located in or doing business in Alameda County where the Corporation’s </w:t>
      </w:r>
      <w:bookmarkStart w:id="44" w:name="_BPDCD_44"/>
      <w:r>
        <w:rPr>
          <w:strike/>
          <w:color w:val="FF0000"/>
        </w:rPr>
        <w:t xml:space="preserve">school is </w:t>
      </w:r>
      <w:r>
        <w:rPr>
          <w:color w:val="0000FF"/>
          <w:u w:val="double"/>
        </w:rPr>
        <w:t>school</w:t>
      </w:r>
      <w:r w:rsidR="009A7121">
        <w:rPr>
          <w:color w:val="0000FF"/>
          <w:u w:val="double"/>
        </w:rPr>
        <w:t>s</w:t>
      </w:r>
      <w:r>
        <w:rPr>
          <w:color w:val="0000FF"/>
          <w:u w:val="double"/>
        </w:rPr>
        <w:t xml:space="preserve"> </w:t>
      </w:r>
      <w:bookmarkStart w:id="45" w:name="_BPDCI_45"/>
      <w:bookmarkEnd w:id="44"/>
      <w:r w:rsidR="009A7121">
        <w:rPr>
          <w:color w:val="0000FF"/>
          <w:u w:val="double"/>
        </w:rPr>
        <w:t>are</w:t>
      </w:r>
      <w:r>
        <w:rPr>
          <w:color w:val="0000FF"/>
          <w:u w:val="double"/>
        </w:rPr>
        <w:t xml:space="preserve"> </w:t>
      </w:r>
      <w:bookmarkEnd w:id="45"/>
      <w:r>
        <w:t xml:space="preserve">located, and </w:t>
      </w:r>
      <w:bookmarkStart w:id="46" w:name="_BPDCD_46"/>
      <w:r>
        <w:rPr>
          <w:strike/>
          <w:color w:val="FF0000"/>
        </w:rPr>
        <w:t xml:space="preserve">is associated with the job assignment or position of the designated employee; or </w:t>
      </w:r>
      <w:bookmarkEnd w:id="46"/>
      <w:r w:rsidR="0061687A">
        <w:t xml:space="preserve">(b) </w:t>
      </w:r>
      <w:r>
        <w:t>is associated with the job assignment or position of the designated employee.</w:t>
      </w:r>
    </w:p>
    <w:p w:rsidR="00D1378D" w:rsidP="00D1378D">
      <w:pPr>
        <w:pStyle w:val="Heading2"/>
      </w:pPr>
      <w:r>
        <w:t xml:space="preserve">Business Positions </w:t>
      </w:r>
    </w:p>
    <w:p w:rsidR="00172E05" w:rsidP="00172E05">
      <w:pPr>
        <w:pStyle w:val="PCHSBodyText"/>
      </w:pPr>
      <w:r>
        <w:t>A person designated in this category shall disclose the information described below by completing Form 700, Schedule C, with respect to any business entity that provides facilities, goods, supplies, equipment and/or machinery, vehicles, personnel or services of a type utilized by Corporation or the school</w:t>
      </w:r>
      <w:bookmarkStart w:id="47" w:name="_BPDCI_47"/>
      <w:r w:rsidR="009A7121">
        <w:rPr>
          <w:color w:val="0000FF"/>
          <w:u w:val="double"/>
        </w:rPr>
        <w:t>s</w:t>
      </w:r>
      <w:bookmarkEnd w:id="47"/>
      <w:r>
        <w:t>. A person designated shall list (a) the name and address of each such business entity in which he or she is a director, officer, partner, trustee, employee, or in which he or she holds any position of management; (b) a description of the business activity in which each such business entity is engaged; and (c) the person’s designated position with each such business entity.</w:t>
      </w:r>
    </w:p>
    <w:p w:rsidR="002319FB" w:rsidP="00172E05">
      <w:pPr>
        <w:pStyle w:val="PCHSBodyText"/>
      </w:pPr>
    </w:p>
    <w:p w:rsidR="00D1378D" w:rsidP="00D1378D">
      <w:pPr>
        <w:pStyle w:val="PCHSBodyText2"/>
        <w:rPr>
          <w:strike/>
          <w:color w:val="FF0000"/>
        </w:rPr>
      </w:pPr>
      <w:bookmarkStart w:id="48" w:name="_BPDCD_48"/>
      <w:r>
        <w:rPr>
          <w:strike/>
          <w:color w:val="FF0000"/>
        </w:rPr>
        <w:t xml:space="preserve">Adopted September 16, 2014 </w:t>
      </w:r>
    </w:p>
    <w:p w:rsidR="00172E05" w:rsidP="00D1378D">
      <w:pPr>
        <w:pStyle w:val="PCHSBodyText2"/>
        <w:tabs>
          <w:tab w:val="left" w:pos="1440"/>
        </w:tabs>
        <w:spacing w:after="0"/>
        <w:rPr>
          <w:strike/>
          <w:color w:val="FF0000"/>
        </w:rPr>
      </w:pPr>
      <w:r>
        <w:rPr>
          <w:strike/>
          <w:color w:val="FF0000"/>
        </w:rPr>
        <w:t>Moved VP Bey, Seconded Martinez.</w:t>
      </w:r>
    </w:p>
    <w:p w:rsidR="00D1378D" w:rsidP="00D1378D">
      <w:pPr>
        <w:pStyle w:val="PCHSBodyText2"/>
        <w:tabs>
          <w:tab w:val="left" w:pos="1440"/>
        </w:tabs>
        <w:spacing w:after="0"/>
        <w:rPr>
          <w:strike/>
          <w:color w:val="FF0000"/>
        </w:rPr>
      </w:pPr>
      <w:r>
        <w:rPr>
          <w:strike/>
          <w:color w:val="FF0000"/>
        </w:rPr>
        <w:t xml:space="preserve">Leung </w:t>
      </w:r>
      <w:r>
        <w:rPr>
          <w:strike/>
          <w:color w:val="FF0000"/>
        </w:rPr>
        <w:tab/>
      </w:r>
      <w:r>
        <w:rPr>
          <w:strike/>
          <w:color w:val="FF0000"/>
        </w:rPr>
        <w:t xml:space="preserve">Yes </w:t>
      </w:r>
    </w:p>
    <w:p w:rsidR="00D1378D" w:rsidP="00D1378D">
      <w:pPr>
        <w:pStyle w:val="PCHSBodyText2"/>
        <w:tabs>
          <w:tab w:val="left" w:pos="1440"/>
        </w:tabs>
        <w:spacing w:after="0"/>
        <w:rPr>
          <w:strike/>
          <w:color w:val="FF0000"/>
        </w:rPr>
      </w:pPr>
      <w:r>
        <w:rPr>
          <w:strike/>
          <w:color w:val="FF0000"/>
        </w:rPr>
        <w:t xml:space="preserve">Bey </w:t>
      </w:r>
      <w:r>
        <w:rPr>
          <w:strike/>
          <w:color w:val="FF0000"/>
        </w:rPr>
        <w:tab/>
      </w:r>
      <w:r>
        <w:rPr>
          <w:strike/>
          <w:color w:val="FF0000"/>
        </w:rPr>
        <w:t xml:space="preserve">Yes </w:t>
      </w:r>
    </w:p>
    <w:p w:rsidR="00D1378D" w:rsidP="00D1378D">
      <w:pPr>
        <w:pStyle w:val="PCHSBodyText2"/>
        <w:tabs>
          <w:tab w:val="left" w:pos="1440"/>
        </w:tabs>
        <w:spacing w:after="0"/>
        <w:rPr>
          <w:strike/>
          <w:color w:val="FF0000"/>
        </w:rPr>
      </w:pPr>
      <w:r>
        <w:rPr>
          <w:strike/>
          <w:color w:val="FF0000"/>
        </w:rPr>
        <w:t xml:space="preserve">Boyd </w:t>
      </w:r>
      <w:r>
        <w:rPr>
          <w:strike/>
          <w:color w:val="FF0000"/>
        </w:rPr>
        <w:tab/>
      </w:r>
      <w:r>
        <w:rPr>
          <w:strike/>
          <w:color w:val="FF0000"/>
        </w:rPr>
        <w:t xml:space="preserve">Yes </w:t>
      </w:r>
    </w:p>
    <w:p w:rsidR="00D1378D" w:rsidP="00D1378D">
      <w:pPr>
        <w:pStyle w:val="PCHSBodyText2"/>
        <w:tabs>
          <w:tab w:val="left" w:pos="1440"/>
        </w:tabs>
        <w:spacing w:after="0"/>
        <w:rPr>
          <w:strike/>
          <w:color w:val="FF0000"/>
        </w:rPr>
      </w:pPr>
      <w:r>
        <w:rPr>
          <w:strike/>
          <w:color w:val="FF0000"/>
        </w:rPr>
        <w:t xml:space="preserve">Chen </w:t>
      </w:r>
      <w:r>
        <w:rPr>
          <w:strike/>
          <w:color w:val="FF0000"/>
        </w:rPr>
        <w:tab/>
      </w:r>
      <w:r>
        <w:rPr>
          <w:strike/>
          <w:color w:val="FF0000"/>
        </w:rPr>
        <w:t xml:space="preserve">Yes </w:t>
      </w:r>
    </w:p>
    <w:p w:rsidR="00D1378D" w:rsidP="00D1378D">
      <w:pPr>
        <w:pStyle w:val="PCHSBodyText2"/>
        <w:tabs>
          <w:tab w:val="left" w:pos="1440"/>
        </w:tabs>
        <w:spacing w:after="0"/>
        <w:rPr>
          <w:strike/>
          <w:color w:val="FF0000"/>
        </w:rPr>
      </w:pPr>
      <w:r>
        <w:rPr>
          <w:strike/>
          <w:color w:val="FF0000"/>
        </w:rPr>
        <w:t xml:space="preserve">Martinez </w:t>
      </w:r>
      <w:r>
        <w:rPr>
          <w:strike/>
          <w:color w:val="FF0000"/>
        </w:rPr>
        <w:tab/>
      </w:r>
      <w:r>
        <w:rPr>
          <w:strike/>
          <w:color w:val="FF0000"/>
        </w:rPr>
        <w:t xml:space="preserve">Yes </w:t>
      </w:r>
    </w:p>
    <w:p w:rsidR="00D1378D" w:rsidP="00D1378D">
      <w:pPr>
        <w:pStyle w:val="PCHSBodyText2"/>
        <w:tabs>
          <w:tab w:val="left" w:pos="1440"/>
        </w:tabs>
        <w:spacing w:after="0"/>
        <w:rPr>
          <w:strike/>
          <w:color w:val="FF0000"/>
        </w:rPr>
      </w:pPr>
      <w:r>
        <w:rPr>
          <w:strike/>
          <w:color w:val="FF0000"/>
        </w:rPr>
        <w:t xml:space="preserve">Minh </w:t>
      </w:r>
      <w:r>
        <w:rPr>
          <w:strike/>
          <w:color w:val="FF0000"/>
        </w:rPr>
        <w:tab/>
      </w:r>
      <w:r>
        <w:rPr>
          <w:strike/>
          <w:color w:val="FF0000"/>
        </w:rPr>
        <w:t xml:space="preserve">Yes </w:t>
      </w:r>
    </w:p>
    <w:p w:rsidR="00A02F54" w:rsidP="00D1378D">
      <w:pPr>
        <w:pStyle w:val="PCHSBodyText2"/>
        <w:tabs>
          <w:tab w:val="left" w:pos="1440"/>
        </w:tabs>
        <w:spacing w:after="0"/>
        <w:rPr>
          <w:strike/>
          <w:color w:val="FF0000"/>
        </w:rPr>
      </w:pPr>
      <w:r>
        <w:rPr>
          <w:strike/>
          <w:color w:val="FF0000"/>
        </w:rPr>
        <w:t>Motion Passes</w:t>
      </w:r>
      <w:bookmarkEnd w:id="48"/>
    </w:p>
    <w:p w:rsidR="00D1378D" w:rsidRPr="00E31004" w:rsidP="00D1378D">
      <w:pPr>
        <w:pStyle w:val="PCHSBodyText2"/>
        <w:tabs>
          <w:tab w:val="left" w:pos="1440"/>
        </w:tabs>
        <w:spacing w:after="0"/>
        <w:rPr>
          <w:strike/>
          <w:color w:val="FF0000"/>
        </w:rPr>
      </w:pPr>
    </w:p>
    <w:p w:rsidR="00D1378D" w:rsidRPr="00E31004" w:rsidP="00D1378D">
      <w:pPr>
        <w:pStyle w:val="PCHSBodyText2"/>
        <w:tabs>
          <w:tab w:val="left" w:pos="1440"/>
        </w:tabs>
        <w:spacing w:after="0"/>
      </w:pPr>
    </w:p>
    <w:sectPr w:rsidSect="00A84B3C">
      <w:footerReference w:type="default" r:id="rId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33B" w:rsidP="00A84B3C">
    <w:pPr>
      <w:jc w:val="center"/>
      <w:rPr>
        <w:noProof/>
      </w:rPr>
    </w:pPr>
    <w:r w:rsidRPr="0021433B">
      <w:t>-</w:t>
    </w:r>
    <w:r>
      <w:t xml:space="preserve"> </w:t>
    </w:r>
    <w:r w:rsidRPr="0021433B">
      <w:fldChar w:fldCharType="begin"/>
    </w:r>
    <w:r w:rsidRPr="0021433B">
      <w:instrText xml:space="preserve"> PAGE   \* MERGEFORMAT </w:instrText>
    </w:r>
    <w:r w:rsidRPr="0021433B">
      <w:fldChar w:fldCharType="separate"/>
    </w:r>
    <w:r w:rsidR="00C03963">
      <w:rPr>
        <w:noProof/>
      </w:rPr>
      <w:t>2</w:t>
    </w:r>
    <w:r w:rsidRPr="0021433B">
      <w:rPr>
        <w:noProof/>
      </w:rPr>
      <w:fldChar w:fldCharType="end"/>
    </w:r>
    <w:r w:rsidR="00895DE7">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F78A0" w:rsidP="0021433B">
      <w:r>
        <w:separator/>
      </w:r>
    </w:p>
  </w:footnote>
  <w:footnote w:type="continuationSeparator" w:id="1">
    <w:p w:rsidR="00AF78A0" w:rsidP="0021433B">
      <w:r>
        <w:continuationSeparator/>
      </w:r>
    </w:p>
  </w:footnote>
  <w:footnote w:id="2">
    <w:p w:rsidR="00D1378D">
      <w:pPr>
        <w:pStyle w:val="FootnoteText"/>
        <w:rPr>
          <w:strike/>
          <w:color w:val="FF0000"/>
        </w:rPr>
      </w:pPr>
      <w:bookmarkStart w:id="26" w:name="_BPDCD_26"/>
      <w:r>
        <w:rPr>
          <w:rStyle w:val="FootnoteReference"/>
          <w:strike/>
          <w:color w:val="FF0000"/>
        </w:rPr>
        <w:t>1</w:t>
      </w:r>
      <w:bookmarkEnd w:id="26"/>
      <w:r>
        <w:rPr>
          <w:strike/>
          <w:color w:val="FF0000"/>
        </w:rPr>
        <w:t xml:space="preserve"> </w:t>
      </w:r>
      <w:r w:rsidRPr="00D1378D">
        <w:rPr>
          <w:strike/>
          <w:color w:val="FF0000"/>
        </w:rPr>
        <w:t>With respect to consultants, the Executive Director may determine in writing that a particular consultant, although a “designated employee,” is hired to perform a range of duties that is limited in scope and thus is not required to comply with the written disclosure requirements described in these categories. Such written determination shall include a description of the consultant’s duties and, based upon that description, a statement of the extent of disclosure requirements. The Executive Director determination is a public record and shall be retained for public inspection by Corporation in the same manner as this Conflict of Interest Code. Nothing herein excuses any such consultant from any other provision of this Conflict of Interest Code.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9EE99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92C3ED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986205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23C76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78880B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2D88A3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A0E5B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0083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8E4FD4A"/>
    <w:lvl w:ilvl="0">
      <w:start w:val="1"/>
      <w:numFmt w:val="decimal"/>
      <w:pStyle w:val="ListNumber"/>
      <w:lvlText w:val="%1."/>
      <w:lvlJc w:val="left"/>
      <w:pPr>
        <w:tabs>
          <w:tab w:val="num" w:pos="360"/>
        </w:tabs>
        <w:ind w:left="360" w:hanging="360"/>
      </w:pPr>
    </w:lvl>
  </w:abstractNum>
  <w:abstractNum w:abstractNumId="9">
    <w:nsid w:val="FFFFFF89"/>
    <w:multiLevelType w:val="singleLevel"/>
    <w:tmpl w:val="032875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A192E6C"/>
    <w:multiLevelType w:val="hybridMultilevel"/>
    <w:tmpl w:val="AC248368"/>
    <w:lvl w:ilvl="0">
      <w:start w:val="1"/>
      <w:numFmt w:val="bullet"/>
      <w:pStyle w:val="PCHSBulletedStyle"/>
      <w:lvlText w:val=""/>
      <w:lvlJc w:val="left"/>
      <w:pPr>
        <w:tabs>
          <w:tab w:val="num" w:pos="1440"/>
        </w:tabs>
        <w:ind w:left="144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5A3DA2"/>
    <w:multiLevelType w:val="hybridMultilevel"/>
    <w:tmpl w:val="600E74C0"/>
    <w:name w:val="(Unnamed Numbering Scheme)"/>
    <w:lvl w:ilvl="0">
      <w:start w:val="1"/>
      <w:numFmt w:val="decimal"/>
      <w:pStyle w:val="PCHSNumberedList"/>
      <w:lvlText w:val="%1."/>
      <w:lvlJc w:val="left"/>
      <w:pPr>
        <w:tabs>
          <w:tab w:val="num" w:pos="1440"/>
        </w:tabs>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8436494"/>
    <w:multiLevelType w:val="hybridMultilevel"/>
    <w:tmpl w:val="41C46D04"/>
    <w:lvl w:ilvl="0">
      <w:start w:val="2"/>
      <w:numFmt w:val="bullet"/>
      <w:lvlText w:val="-"/>
      <w:lvlJc w:val="left"/>
      <w:pPr>
        <w:ind w:left="4890" w:hanging="360"/>
      </w:pPr>
      <w:rPr>
        <w:rFonts w:ascii="Calibri" w:eastAsia="Times New Roman" w:hAnsi="Calibri" w:cs="Calibri" w:hint="default"/>
      </w:rPr>
    </w:lvl>
    <w:lvl w:ilvl="1" w:tentative="1">
      <w:start w:val="1"/>
      <w:numFmt w:val="bullet"/>
      <w:lvlText w:val="o"/>
      <w:lvlJc w:val="left"/>
      <w:pPr>
        <w:ind w:left="5610" w:hanging="360"/>
      </w:pPr>
      <w:rPr>
        <w:rFonts w:ascii="Courier New" w:hAnsi="Courier New" w:cs="Courier New" w:hint="default"/>
      </w:rPr>
    </w:lvl>
    <w:lvl w:ilvl="2" w:tentative="1">
      <w:start w:val="1"/>
      <w:numFmt w:val="bullet"/>
      <w:lvlText w:val=""/>
      <w:lvlJc w:val="left"/>
      <w:pPr>
        <w:ind w:left="6330" w:hanging="360"/>
      </w:pPr>
      <w:rPr>
        <w:rFonts w:ascii="Wingdings" w:hAnsi="Wingdings" w:hint="default"/>
      </w:rPr>
    </w:lvl>
    <w:lvl w:ilvl="3" w:tentative="1">
      <w:start w:val="1"/>
      <w:numFmt w:val="bullet"/>
      <w:lvlText w:val=""/>
      <w:lvlJc w:val="left"/>
      <w:pPr>
        <w:ind w:left="7050" w:hanging="360"/>
      </w:pPr>
      <w:rPr>
        <w:rFonts w:ascii="Symbol" w:hAnsi="Symbol" w:hint="default"/>
      </w:rPr>
    </w:lvl>
    <w:lvl w:ilvl="4" w:tentative="1">
      <w:start w:val="1"/>
      <w:numFmt w:val="bullet"/>
      <w:lvlText w:val="o"/>
      <w:lvlJc w:val="left"/>
      <w:pPr>
        <w:ind w:left="7770" w:hanging="360"/>
      </w:pPr>
      <w:rPr>
        <w:rFonts w:ascii="Courier New" w:hAnsi="Courier New" w:cs="Courier New" w:hint="default"/>
      </w:rPr>
    </w:lvl>
    <w:lvl w:ilvl="5" w:tentative="1">
      <w:start w:val="1"/>
      <w:numFmt w:val="bullet"/>
      <w:lvlText w:val=""/>
      <w:lvlJc w:val="left"/>
      <w:pPr>
        <w:ind w:left="8490" w:hanging="360"/>
      </w:pPr>
      <w:rPr>
        <w:rFonts w:ascii="Wingdings" w:hAnsi="Wingdings" w:hint="default"/>
      </w:rPr>
    </w:lvl>
    <w:lvl w:ilvl="6" w:tentative="1">
      <w:start w:val="1"/>
      <w:numFmt w:val="bullet"/>
      <w:lvlText w:val=""/>
      <w:lvlJc w:val="left"/>
      <w:pPr>
        <w:ind w:left="9210" w:hanging="360"/>
      </w:pPr>
      <w:rPr>
        <w:rFonts w:ascii="Symbol" w:hAnsi="Symbol" w:hint="default"/>
      </w:rPr>
    </w:lvl>
    <w:lvl w:ilvl="7" w:tentative="1">
      <w:start w:val="1"/>
      <w:numFmt w:val="bullet"/>
      <w:lvlText w:val="o"/>
      <w:lvlJc w:val="left"/>
      <w:pPr>
        <w:ind w:left="9930" w:hanging="360"/>
      </w:pPr>
      <w:rPr>
        <w:rFonts w:ascii="Courier New" w:hAnsi="Courier New" w:cs="Courier New" w:hint="default"/>
      </w:rPr>
    </w:lvl>
    <w:lvl w:ilvl="8" w:tentative="1">
      <w:start w:val="1"/>
      <w:numFmt w:val="bullet"/>
      <w:lvlText w:val=""/>
      <w:lvlJc w:val="left"/>
      <w:pPr>
        <w:ind w:left="10650" w:hanging="360"/>
      </w:pPr>
      <w:rPr>
        <w:rFonts w:ascii="Wingdings" w:hAnsi="Wingdings" w:hint="default"/>
      </w:rPr>
    </w:lvl>
  </w:abstractNum>
  <w:abstractNum w:abstractNumId="13">
    <w:nsid w:val="55112C06"/>
    <w:multiLevelType w:val="hybridMultilevel"/>
    <w:tmpl w:val="0CEE7B58"/>
    <w:lvl w:ilvl="0">
      <w:start w:val="2"/>
      <w:numFmt w:val="bullet"/>
      <w:lvlText w:val="-"/>
      <w:lvlJc w:val="left"/>
      <w:pPr>
        <w:ind w:left="5250" w:hanging="360"/>
      </w:pPr>
      <w:rPr>
        <w:rFonts w:ascii="Calibri" w:eastAsia="Times New Roman" w:hAnsi="Calibri" w:cs="Calibri" w:hint="default"/>
      </w:rPr>
    </w:lvl>
    <w:lvl w:ilvl="1" w:tentative="1">
      <w:start w:val="1"/>
      <w:numFmt w:val="bullet"/>
      <w:lvlText w:val="o"/>
      <w:lvlJc w:val="left"/>
      <w:pPr>
        <w:ind w:left="5970" w:hanging="360"/>
      </w:pPr>
      <w:rPr>
        <w:rFonts w:ascii="Courier New" w:hAnsi="Courier New" w:cs="Courier New" w:hint="default"/>
      </w:rPr>
    </w:lvl>
    <w:lvl w:ilvl="2" w:tentative="1">
      <w:start w:val="1"/>
      <w:numFmt w:val="bullet"/>
      <w:lvlText w:val=""/>
      <w:lvlJc w:val="left"/>
      <w:pPr>
        <w:ind w:left="6690" w:hanging="360"/>
      </w:pPr>
      <w:rPr>
        <w:rFonts w:ascii="Wingdings" w:hAnsi="Wingdings" w:hint="default"/>
      </w:rPr>
    </w:lvl>
    <w:lvl w:ilvl="3" w:tentative="1">
      <w:start w:val="1"/>
      <w:numFmt w:val="bullet"/>
      <w:lvlText w:val=""/>
      <w:lvlJc w:val="left"/>
      <w:pPr>
        <w:ind w:left="7410" w:hanging="360"/>
      </w:pPr>
      <w:rPr>
        <w:rFonts w:ascii="Symbol" w:hAnsi="Symbol" w:hint="default"/>
      </w:rPr>
    </w:lvl>
    <w:lvl w:ilvl="4" w:tentative="1">
      <w:start w:val="1"/>
      <w:numFmt w:val="bullet"/>
      <w:lvlText w:val="o"/>
      <w:lvlJc w:val="left"/>
      <w:pPr>
        <w:ind w:left="8130" w:hanging="360"/>
      </w:pPr>
      <w:rPr>
        <w:rFonts w:ascii="Courier New" w:hAnsi="Courier New" w:cs="Courier New" w:hint="default"/>
      </w:rPr>
    </w:lvl>
    <w:lvl w:ilvl="5" w:tentative="1">
      <w:start w:val="1"/>
      <w:numFmt w:val="bullet"/>
      <w:lvlText w:val=""/>
      <w:lvlJc w:val="left"/>
      <w:pPr>
        <w:ind w:left="8850" w:hanging="360"/>
      </w:pPr>
      <w:rPr>
        <w:rFonts w:ascii="Wingdings" w:hAnsi="Wingdings" w:hint="default"/>
      </w:rPr>
    </w:lvl>
    <w:lvl w:ilvl="6" w:tentative="1">
      <w:start w:val="1"/>
      <w:numFmt w:val="bullet"/>
      <w:lvlText w:val=""/>
      <w:lvlJc w:val="left"/>
      <w:pPr>
        <w:ind w:left="9570" w:hanging="360"/>
      </w:pPr>
      <w:rPr>
        <w:rFonts w:ascii="Symbol" w:hAnsi="Symbol" w:hint="default"/>
      </w:rPr>
    </w:lvl>
    <w:lvl w:ilvl="7" w:tentative="1">
      <w:start w:val="1"/>
      <w:numFmt w:val="bullet"/>
      <w:lvlText w:val="o"/>
      <w:lvlJc w:val="left"/>
      <w:pPr>
        <w:ind w:left="10290" w:hanging="360"/>
      </w:pPr>
      <w:rPr>
        <w:rFonts w:ascii="Courier New" w:hAnsi="Courier New" w:cs="Courier New" w:hint="default"/>
      </w:rPr>
    </w:lvl>
    <w:lvl w:ilvl="8" w:tentative="1">
      <w:start w:val="1"/>
      <w:numFmt w:val="bullet"/>
      <w:lvlText w:val=""/>
      <w:lvlJc w:val="left"/>
      <w:pPr>
        <w:ind w:left="11010" w:hanging="360"/>
      </w:pPr>
      <w:rPr>
        <w:rFonts w:ascii="Wingdings" w:hAnsi="Wingdings" w:hint="default"/>
      </w:rPr>
    </w:lvl>
  </w:abstractNum>
  <w:abstractNum w:abstractNumId="14">
    <w:nsid w:val="6AA03A2A"/>
    <w:multiLevelType w:val="hybridMultilevel"/>
    <w:tmpl w:val="2D5212FC"/>
    <w:lvl w:ilvl="0">
      <w:start w:val="2"/>
      <w:numFmt w:val="bullet"/>
      <w:lvlText w:val="-"/>
      <w:lvlJc w:val="left"/>
      <w:pPr>
        <w:ind w:left="525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0497750"/>
    <w:multiLevelType w:val="multilevel"/>
    <w:tmpl w:val="AE323C74"/>
    <w:name w:val="Bylaws"/>
    <w:lvl w:ilvl="0">
      <w:start w:val="1"/>
      <w:numFmt w:val="upperRoman"/>
      <w:pStyle w:val="Heading1"/>
      <w:suff w:val="nothing"/>
      <w:lvlText w:val="%1."/>
      <w:lvlJc w:val="left"/>
      <w:pPr>
        <w:ind w:left="0" w:firstLine="0"/>
      </w:pPr>
      <w:rPr>
        <w:rFonts w:hint="default"/>
        <w:b/>
        <w:i w:val="0"/>
        <w:caps/>
        <w:smallCaps w:val="0"/>
        <w:color w:val="010000"/>
        <w:u w:val="none"/>
      </w:rPr>
    </w:lvl>
    <w:lvl w:ilvl="1">
      <w:start w:val="1"/>
      <w:numFmt w:val="decimal"/>
      <w:pStyle w:val="Heading2"/>
      <w:lvlText w:val="Category %2."/>
      <w:lvlJc w:val="left"/>
      <w:pPr>
        <w:ind w:left="0" w:firstLine="0"/>
      </w:pPr>
      <w:rPr>
        <w:rFonts w:hint="default"/>
        <w:caps w:val="0"/>
        <w:color w:val="010000"/>
        <w:u w:val="single"/>
      </w:rPr>
    </w:lvl>
    <w:lvl w:ilvl="2">
      <w:start w:val="1"/>
      <w:numFmt w:val="lowerLetter"/>
      <w:pStyle w:val="Heading3"/>
      <w:lvlText w:val="(%3)"/>
      <w:lvlJc w:val="left"/>
      <w:pPr>
        <w:tabs>
          <w:tab w:val="num" w:pos="2160"/>
        </w:tabs>
        <w:ind w:left="720" w:firstLine="720"/>
      </w:pPr>
      <w:rPr>
        <w:rFonts w:hint="default"/>
        <w:caps w:val="0"/>
        <w:color w:val="010000"/>
        <w:u w:val="none"/>
      </w:rPr>
    </w:lvl>
    <w:lvl w:ilvl="3">
      <w:start w:val="1"/>
      <w:numFmt w:val="decimal"/>
      <w:pStyle w:val="Heading4"/>
      <w:lvlText w:val="(%4)"/>
      <w:lvlJc w:val="left"/>
      <w:pPr>
        <w:tabs>
          <w:tab w:val="num" w:pos="2880"/>
        </w:tabs>
        <w:ind w:left="1440" w:firstLine="720"/>
      </w:pPr>
      <w:rPr>
        <w:rFonts w:hint="default"/>
        <w:caps w:val="0"/>
        <w:color w:val="010000"/>
        <w:u w:val="none"/>
      </w:rPr>
    </w:lvl>
    <w:lvl w:ilvl="4">
      <w:start w:val="1"/>
      <w:numFmt w:val="lowerRoman"/>
      <w:pStyle w:val="Heading5"/>
      <w:lvlText w:val="(%5)"/>
      <w:lvlJc w:val="left"/>
      <w:pPr>
        <w:tabs>
          <w:tab w:val="num" w:pos="3600"/>
        </w:tabs>
        <w:ind w:left="2160" w:firstLine="720"/>
      </w:pPr>
      <w:rPr>
        <w:rFonts w:hint="default"/>
        <w:caps w:val="0"/>
        <w:color w:val="010000"/>
        <w:u w:val="none"/>
      </w:rPr>
    </w:lvl>
    <w:lvl w:ilvl="5">
      <w:start w:val="1"/>
      <w:numFmt w:val="lowerLetter"/>
      <w:pStyle w:val="Heading6"/>
      <w:lvlText w:val="%6."/>
      <w:lvlJc w:val="left"/>
      <w:pPr>
        <w:tabs>
          <w:tab w:val="num" w:pos="4320"/>
        </w:tabs>
        <w:ind w:left="2880" w:firstLine="720"/>
      </w:pPr>
      <w:rPr>
        <w:rFonts w:hint="default"/>
        <w:caps w:val="0"/>
        <w:color w:val="010000"/>
        <w:u w:val="none"/>
      </w:rPr>
    </w:lvl>
    <w:lvl w:ilvl="6">
      <w:start w:val="1"/>
      <w:numFmt w:val="decimal"/>
      <w:pStyle w:val="Heading7"/>
      <w:lvlText w:val="%7."/>
      <w:lvlJc w:val="left"/>
      <w:pPr>
        <w:tabs>
          <w:tab w:val="num" w:pos="5040"/>
        </w:tabs>
        <w:ind w:left="3600" w:firstLine="720"/>
      </w:pPr>
      <w:rPr>
        <w:rFonts w:hint="default"/>
        <w:caps w:val="0"/>
        <w:color w:val="010000"/>
        <w:u w:val="none"/>
      </w:rPr>
    </w:lvl>
    <w:lvl w:ilvl="7">
      <w:start w:val="1"/>
      <w:numFmt w:val="lowerRoman"/>
      <w:pStyle w:val="Heading8"/>
      <w:lvlText w:val="%8."/>
      <w:lvlJc w:val="left"/>
      <w:pPr>
        <w:tabs>
          <w:tab w:val="num" w:pos="5760"/>
        </w:tabs>
        <w:ind w:left="4320" w:firstLine="720"/>
      </w:pPr>
      <w:rPr>
        <w:rFonts w:hint="default"/>
        <w:caps w:val="0"/>
        <w:color w:val="010000"/>
        <w:u w:val="none"/>
      </w:rPr>
    </w:lvl>
    <w:lvl w:ilvl="8">
      <w:start w:val="1"/>
      <w:numFmt w:val="decimal"/>
      <w:pStyle w:val="Heading9"/>
      <w:lvlText w:val="(%9)"/>
      <w:lvlJc w:val="left"/>
      <w:pPr>
        <w:tabs>
          <w:tab w:val="num" w:pos="6480"/>
        </w:tabs>
        <w:ind w:left="5040" w:firstLine="720"/>
      </w:pPr>
      <w:rPr>
        <w:rFonts w:hint="default"/>
        <w:caps w:val="0"/>
        <w:color w:val="010000"/>
        <w:u w:val="none"/>
      </w:rPr>
    </w:lvl>
  </w:abstractNum>
  <w:num w:numId="1">
    <w:abstractNumId w:val="12"/>
  </w:num>
  <w:num w:numId="2">
    <w:abstractNumId w:val="13"/>
  </w:num>
  <w:num w:numId="3">
    <w:abstractNumId w:val="14"/>
  </w:num>
  <w:num w:numId="4">
    <w:abstractNumId w:val="10"/>
  </w:num>
  <w:num w:numId="5">
    <w:abstractNumId w:val="11"/>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oNotTrackFormatting/>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header" w:unhideWhenUsed="1"/>
    <w:lsdException w:name="footer" w:unhideWhenUsed="1"/>
    <w:lsdException w:name="caption" w:uiPriority="35" w:qFormat="1"/>
    <w:lsdException w:name="Title" w:uiPriority="10"/>
    <w:lsdException w:name="Default Paragraph Font" w:uiPriority="1" w:unhideWhenUsed="1"/>
    <w:lsdException w:name="Body Text" w:unhideWhenUsed="1"/>
    <w:lsdException w:name="Subtitle" w:uiPriority="11"/>
    <w:lsdException w:name="Strong" w:uiPriority="22"/>
    <w:lsdException w:name="Emphasis" w:uiPriority="20"/>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l">
    <w:name w:val="Normal"/>
    <w:rsid w:val="00677AF0"/>
    <w:pPr>
      <w:jc w:val="both"/>
    </w:pPr>
    <w:rPr>
      <w:sz w:val="24"/>
      <w:szCs w:val="24"/>
    </w:rPr>
  </w:style>
  <w:style w:type="paragraph" w:styleId="Heading1">
    <w:name w:val="heading 1"/>
    <w:basedOn w:val="Normal"/>
    <w:next w:val="Normal"/>
    <w:link w:val="Heading1Char"/>
    <w:qFormat/>
    <w:rsid w:val="00172E05"/>
    <w:pPr>
      <w:keepLines/>
      <w:numPr>
        <w:numId w:val="6"/>
      </w:numPr>
      <w:spacing w:after="240"/>
      <w:jc w:val="center"/>
      <w:outlineLvl w:val="0"/>
    </w:pPr>
    <w:rPr>
      <w:b/>
      <w:bCs/>
      <w:color w:val="000000"/>
      <w:szCs w:val="28"/>
    </w:rPr>
  </w:style>
  <w:style w:type="paragraph" w:styleId="Heading2">
    <w:name w:val="heading 2"/>
    <w:basedOn w:val="Normal"/>
    <w:next w:val="Normal"/>
    <w:link w:val="Heading2Char"/>
    <w:unhideWhenUsed/>
    <w:qFormat/>
    <w:rsid w:val="00D1378D"/>
    <w:pPr>
      <w:numPr>
        <w:ilvl w:val="1"/>
        <w:numId w:val="6"/>
      </w:numPr>
      <w:spacing w:after="240"/>
      <w:outlineLvl w:val="1"/>
    </w:pPr>
    <w:rPr>
      <w:bCs/>
      <w:color w:val="000000"/>
      <w:szCs w:val="26"/>
      <w:u w:val="single"/>
    </w:rPr>
  </w:style>
  <w:style w:type="paragraph" w:styleId="Heading3">
    <w:name w:val="heading 3"/>
    <w:basedOn w:val="Normal"/>
    <w:next w:val="Normal"/>
    <w:link w:val="Heading3Char"/>
    <w:unhideWhenUsed/>
    <w:qFormat/>
    <w:rsid w:val="00172E05"/>
    <w:pPr>
      <w:numPr>
        <w:ilvl w:val="2"/>
        <w:numId w:val="6"/>
      </w:numPr>
      <w:spacing w:after="240"/>
      <w:outlineLvl w:val="2"/>
    </w:pPr>
    <w:rPr>
      <w:bCs/>
      <w:color w:val="000000"/>
      <w:szCs w:val="20"/>
    </w:rPr>
  </w:style>
  <w:style w:type="paragraph" w:styleId="Heading4">
    <w:name w:val="heading 4"/>
    <w:basedOn w:val="Normal"/>
    <w:next w:val="Normal"/>
    <w:link w:val="Heading4Char"/>
    <w:unhideWhenUsed/>
    <w:qFormat/>
    <w:rsid w:val="00172E05"/>
    <w:pPr>
      <w:numPr>
        <w:ilvl w:val="3"/>
        <w:numId w:val="6"/>
      </w:numPr>
      <w:spacing w:after="240"/>
      <w:outlineLvl w:val="3"/>
    </w:pPr>
    <w:rPr>
      <w:bCs/>
      <w:iCs/>
      <w:color w:val="000000"/>
      <w:szCs w:val="20"/>
    </w:rPr>
  </w:style>
  <w:style w:type="paragraph" w:styleId="Heading5">
    <w:name w:val="heading 5"/>
    <w:basedOn w:val="Normal"/>
    <w:next w:val="Normal"/>
    <w:link w:val="Heading5Char"/>
    <w:unhideWhenUsed/>
    <w:qFormat/>
    <w:rsid w:val="00172E05"/>
    <w:pPr>
      <w:numPr>
        <w:ilvl w:val="4"/>
        <w:numId w:val="6"/>
      </w:numPr>
      <w:spacing w:after="240"/>
      <w:outlineLvl w:val="4"/>
    </w:pPr>
    <w:rPr>
      <w:color w:val="000000"/>
      <w:szCs w:val="20"/>
    </w:rPr>
  </w:style>
  <w:style w:type="paragraph" w:styleId="Heading6">
    <w:name w:val="heading 6"/>
    <w:basedOn w:val="Normal"/>
    <w:next w:val="Normal"/>
    <w:link w:val="Heading6Char"/>
    <w:unhideWhenUsed/>
    <w:qFormat/>
    <w:rsid w:val="00172E05"/>
    <w:pPr>
      <w:numPr>
        <w:ilvl w:val="5"/>
        <w:numId w:val="6"/>
      </w:numPr>
      <w:spacing w:after="240"/>
      <w:outlineLvl w:val="5"/>
    </w:pPr>
    <w:rPr>
      <w:iCs/>
      <w:color w:val="000000"/>
      <w:szCs w:val="20"/>
    </w:rPr>
  </w:style>
  <w:style w:type="paragraph" w:styleId="Heading7">
    <w:name w:val="heading 7"/>
    <w:basedOn w:val="Normal"/>
    <w:next w:val="Normal"/>
    <w:link w:val="Heading7Char"/>
    <w:unhideWhenUsed/>
    <w:qFormat/>
    <w:rsid w:val="00172E05"/>
    <w:pPr>
      <w:numPr>
        <w:ilvl w:val="6"/>
        <w:numId w:val="6"/>
      </w:numPr>
      <w:spacing w:after="240"/>
      <w:outlineLvl w:val="6"/>
    </w:pPr>
    <w:rPr>
      <w:iCs/>
      <w:color w:val="000000"/>
      <w:szCs w:val="20"/>
    </w:rPr>
  </w:style>
  <w:style w:type="paragraph" w:styleId="Heading8">
    <w:name w:val="heading 8"/>
    <w:basedOn w:val="Normal"/>
    <w:next w:val="Normal"/>
    <w:link w:val="Heading8Char"/>
    <w:unhideWhenUsed/>
    <w:qFormat/>
    <w:rsid w:val="00172E05"/>
    <w:pPr>
      <w:numPr>
        <w:ilvl w:val="7"/>
        <w:numId w:val="6"/>
      </w:numPr>
      <w:spacing w:after="240"/>
      <w:outlineLvl w:val="7"/>
    </w:pPr>
    <w:rPr>
      <w:color w:val="000000"/>
      <w:szCs w:val="20"/>
    </w:rPr>
  </w:style>
  <w:style w:type="paragraph" w:styleId="Heading9">
    <w:name w:val="heading 9"/>
    <w:basedOn w:val="Normal"/>
    <w:next w:val="Normal"/>
    <w:link w:val="Heading9Char"/>
    <w:unhideWhenUsed/>
    <w:qFormat/>
    <w:rsid w:val="00172E05"/>
    <w:pPr>
      <w:numPr>
        <w:ilvl w:val="8"/>
        <w:numId w:val="6"/>
      </w:numPr>
      <w:spacing w:after="240"/>
      <w:outlineLvl w:val="8"/>
    </w:pPr>
    <w:rPr>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1433B"/>
    <w:pPr>
      <w:tabs>
        <w:tab w:val="center" w:pos="4680"/>
        <w:tab w:val="right" w:pos="9360"/>
      </w:tabs>
    </w:pPr>
  </w:style>
  <w:style w:type="character" w:customStyle="1" w:styleId="HeaderChar">
    <w:name w:val="Header Char"/>
    <w:link w:val="Header"/>
    <w:uiPriority w:val="99"/>
    <w:semiHidden/>
    <w:rsid w:val="0036396C"/>
    <w:rPr>
      <w:noProof w:val="0"/>
    </w:rPr>
  </w:style>
  <w:style w:type="paragraph" w:styleId="Footer">
    <w:name w:val="footer"/>
    <w:basedOn w:val="Normal"/>
    <w:link w:val="FooterChar"/>
    <w:uiPriority w:val="99"/>
    <w:semiHidden/>
    <w:rsid w:val="0021433B"/>
    <w:pPr>
      <w:tabs>
        <w:tab w:val="center" w:pos="4680"/>
        <w:tab w:val="right" w:pos="9360"/>
      </w:tabs>
    </w:pPr>
  </w:style>
  <w:style w:type="character" w:customStyle="1" w:styleId="FooterChar">
    <w:name w:val="Footer Char"/>
    <w:link w:val="Footer"/>
    <w:uiPriority w:val="99"/>
    <w:semiHidden/>
    <w:rsid w:val="0036396C"/>
    <w:rPr>
      <w:noProof w:val="0"/>
    </w:rPr>
  </w:style>
  <w:style w:type="paragraph" w:customStyle="1" w:styleId="PCHSBodyText">
    <w:name w:val="PCHS Body Text"/>
    <w:basedOn w:val="Normal"/>
    <w:qFormat/>
    <w:rsid w:val="009F37FD"/>
    <w:pPr>
      <w:spacing w:after="240"/>
      <w:ind w:firstLine="720"/>
    </w:pPr>
  </w:style>
  <w:style w:type="paragraph" w:styleId="ListParagraph">
    <w:name w:val="List Paragraph"/>
    <w:basedOn w:val="Normal"/>
    <w:uiPriority w:val="34"/>
    <w:semiHidden/>
    <w:rsid w:val="00E31004"/>
    <w:pPr>
      <w:ind w:left="720"/>
      <w:contextualSpacing/>
    </w:pPr>
  </w:style>
  <w:style w:type="paragraph" w:customStyle="1" w:styleId="PCHSBodyText2">
    <w:name w:val="PCHS Body Text 2"/>
    <w:basedOn w:val="Normal"/>
    <w:link w:val="PCHSBodyText2Char"/>
    <w:qFormat/>
    <w:rsid w:val="005B7756"/>
    <w:pPr>
      <w:spacing w:after="240"/>
    </w:pPr>
  </w:style>
  <w:style w:type="character" w:customStyle="1" w:styleId="PCHSBodyText2Char">
    <w:name w:val="PCHS Body Text 2 Char"/>
    <w:link w:val="PCHSBodyText2"/>
    <w:rsid w:val="005B7756"/>
    <w:rPr>
      <w:sz w:val="24"/>
      <w:szCs w:val="24"/>
    </w:rPr>
  </w:style>
  <w:style w:type="paragraph" w:customStyle="1" w:styleId="PCHSBodyTextFull">
    <w:name w:val="PCHS Body Text Full"/>
    <w:basedOn w:val="NormalWeb"/>
    <w:link w:val="PCHSBodyTextFullChar"/>
    <w:qFormat/>
    <w:rsid w:val="009F37FD"/>
    <w:pPr>
      <w:spacing w:after="240"/>
      <w:ind w:firstLine="720"/>
    </w:pPr>
  </w:style>
  <w:style w:type="paragraph" w:styleId="NormalWeb">
    <w:name w:val="Normal (Web)"/>
    <w:basedOn w:val="Normal"/>
    <w:link w:val="NormalWebChar"/>
    <w:uiPriority w:val="99"/>
    <w:semiHidden/>
    <w:rsid w:val="000D37A8"/>
  </w:style>
  <w:style w:type="character" w:customStyle="1" w:styleId="NormalWebChar">
    <w:name w:val="Normal (Web) Char"/>
    <w:link w:val="NormalWeb"/>
    <w:uiPriority w:val="99"/>
    <w:semiHidden/>
    <w:rsid w:val="0036396C"/>
    <w:rPr>
      <w:rFonts w:cs="Times New Roman"/>
      <w:noProof w:val="0"/>
    </w:rPr>
  </w:style>
  <w:style w:type="character" w:customStyle="1" w:styleId="PCHSBodyTextFullChar">
    <w:name w:val="PCHS Body Text Full Char"/>
    <w:link w:val="PCHSBodyTextFull"/>
    <w:rsid w:val="009F37FD"/>
    <w:rPr>
      <w:rFonts w:cs="Times New Roman"/>
      <w:noProof w:val="0"/>
    </w:rPr>
  </w:style>
  <w:style w:type="paragraph" w:customStyle="1" w:styleId="PCHSDoubleIndent5">
    <w:name w:val="PCHS Double Indent .5"/>
    <w:basedOn w:val="Normal"/>
    <w:link w:val="PCHSDoubleIndent5Char"/>
    <w:qFormat/>
    <w:rsid w:val="009F37FD"/>
    <w:pPr>
      <w:spacing w:after="240"/>
      <w:ind w:left="720" w:right="720"/>
    </w:pPr>
  </w:style>
  <w:style w:type="character" w:customStyle="1" w:styleId="PCHSDoubleIndent5Char">
    <w:name w:val="PCHS Double Indent .5 Char"/>
    <w:link w:val="PCHSDoubleIndent5"/>
    <w:rsid w:val="009F37FD"/>
    <w:rPr>
      <w:noProof w:val="0"/>
    </w:rPr>
  </w:style>
  <w:style w:type="paragraph" w:customStyle="1" w:styleId="PCHSDoubleIndent1">
    <w:name w:val="PCHS Double Indent 1"/>
    <w:basedOn w:val="Normal"/>
    <w:link w:val="PCHSDoubleIndent1Char"/>
    <w:qFormat/>
    <w:rsid w:val="009F37FD"/>
    <w:pPr>
      <w:spacing w:after="240"/>
      <w:ind w:left="1440" w:right="1440"/>
    </w:pPr>
  </w:style>
  <w:style w:type="character" w:customStyle="1" w:styleId="PCHSDoubleIndent1Char">
    <w:name w:val="PCHS Double Indent 1 Char"/>
    <w:link w:val="PCHSDoubleIndent1"/>
    <w:rsid w:val="009F37FD"/>
    <w:rPr>
      <w:noProof w:val="0"/>
    </w:rPr>
  </w:style>
  <w:style w:type="paragraph" w:customStyle="1" w:styleId="PCHSSignature">
    <w:name w:val="PCHS Signature"/>
    <w:basedOn w:val="Normal"/>
    <w:link w:val="PCHSSignatureChar"/>
    <w:qFormat/>
    <w:rsid w:val="009F37FD"/>
    <w:pPr>
      <w:ind w:left="4320"/>
    </w:pPr>
  </w:style>
  <w:style w:type="character" w:customStyle="1" w:styleId="PCHSSignatureChar">
    <w:name w:val="PCHS Signature Char"/>
    <w:link w:val="PCHSSignature"/>
    <w:rsid w:val="009F37FD"/>
    <w:rPr>
      <w:noProof w:val="0"/>
    </w:rPr>
  </w:style>
  <w:style w:type="paragraph" w:customStyle="1" w:styleId="PCHSTableText">
    <w:name w:val="PCHS Table Text"/>
    <w:basedOn w:val="Normal"/>
    <w:link w:val="PCHSTableTextChar"/>
    <w:qFormat/>
    <w:rsid w:val="009F37FD"/>
  </w:style>
  <w:style w:type="character" w:customStyle="1" w:styleId="PCHSTableTextChar">
    <w:name w:val="PCHS Table Text Char"/>
    <w:link w:val="PCHSTableText"/>
    <w:rsid w:val="009F37FD"/>
    <w:rPr>
      <w:noProof w:val="0"/>
    </w:rPr>
  </w:style>
  <w:style w:type="paragraph" w:customStyle="1" w:styleId="PCHSTitle">
    <w:name w:val="PCHS Title"/>
    <w:basedOn w:val="Normal"/>
    <w:next w:val="PCHSBodyText"/>
    <w:link w:val="PCHSTitleChar"/>
    <w:qFormat/>
    <w:rsid w:val="005B7756"/>
    <w:pPr>
      <w:keepNext/>
      <w:spacing w:after="240"/>
      <w:jc w:val="center"/>
    </w:pPr>
    <w:rPr>
      <w:b/>
    </w:rPr>
  </w:style>
  <w:style w:type="character" w:customStyle="1" w:styleId="PCHSTitleChar">
    <w:name w:val="PCHS Title Char"/>
    <w:link w:val="PCHSTitle"/>
    <w:rsid w:val="005B7756"/>
    <w:rPr>
      <w:b/>
      <w:sz w:val="24"/>
      <w:szCs w:val="24"/>
    </w:rPr>
  </w:style>
  <w:style w:type="paragraph" w:styleId="TOC2">
    <w:name w:val="toc 2"/>
    <w:basedOn w:val="Normal"/>
    <w:next w:val="Normal"/>
    <w:autoRedefine/>
    <w:uiPriority w:val="39"/>
    <w:semiHidden/>
    <w:rsid w:val="00E31004"/>
    <w:pPr>
      <w:spacing w:after="240"/>
      <w:ind w:left="720" w:right="432"/>
    </w:pPr>
  </w:style>
  <w:style w:type="paragraph" w:styleId="TOC1">
    <w:name w:val="toc 1"/>
    <w:basedOn w:val="Normal"/>
    <w:next w:val="Normal"/>
    <w:autoRedefine/>
    <w:uiPriority w:val="39"/>
    <w:semiHidden/>
    <w:rsid w:val="00E31004"/>
    <w:pPr>
      <w:spacing w:after="240"/>
      <w:ind w:right="432"/>
    </w:pPr>
  </w:style>
  <w:style w:type="paragraph" w:styleId="TOC3">
    <w:name w:val="toc 3"/>
    <w:basedOn w:val="Normal"/>
    <w:next w:val="Normal"/>
    <w:autoRedefine/>
    <w:uiPriority w:val="39"/>
    <w:semiHidden/>
    <w:rsid w:val="00E31004"/>
    <w:pPr>
      <w:spacing w:after="240"/>
      <w:ind w:left="1440" w:right="432"/>
    </w:pPr>
  </w:style>
  <w:style w:type="paragraph" w:styleId="TOC4">
    <w:name w:val="toc 4"/>
    <w:basedOn w:val="Normal"/>
    <w:next w:val="Normal"/>
    <w:autoRedefine/>
    <w:uiPriority w:val="39"/>
    <w:semiHidden/>
    <w:rsid w:val="00E31004"/>
    <w:pPr>
      <w:spacing w:after="240"/>
      <w:ind w:left="2160" w:right="432"/>
    </w:pPr>
  </w:style>
  <w:style w:type="paragraph" w:styleId="TOC5">
    <w:name w:val="toc 5"/>
    <w:basedOn w:val="Normal"/>
    <w:next w:val="Normal"/>
    <w:autoRedefine/>
    <w:uiPriority w:val="39"/>
    <w:semiHidden/>
    <w:rsid w:val="00E31004"/>
    <w:pPr>
      <w:spacing w:after="240"/>
      <w:ind w:left="2880" w:right="432"/>
    </w:pPr>
  </w:style>
  <w:style w:type="paragraph" w:styleId="TOC6">
    <w:name w:val="toc 6"/>
    <w:basedOn w:val="Normal"/>
    <w:next w:val="Normal"/>
    <w:autoRedefine/>
    <w:uiPriority w:val="39"/>
    <w:semiHidden/>
    <w:rsid w:val="00E31004"/>
    <w:pPr>
      <w:spacing w:after="240"/>
      <w:ind w:left="3600" w:right="432"/>
    </w:pPr>
  </w:style>
  <w:style w:type="paragraph" w:styleId="TOC7">
    <w:name w:val="toc 7"/>
    <w:basedOn w:val="Normal"/>
    <w:next w:val="Normal"/>
    <w:autoRedefine/>
    <w:uiPriority w:val="39"/>
    <w:semiHidden/>
    <w:rsid w:val="00E31004"/>
    <w:pPr>
      <w:spacing w:after="240"/>
      <w:ind w:left="4320" w:right="432"/>
    </w:pPr>
  </w:style>
  <w:style w:type="paragraph" w:styleId="TOC8">
    <w:name w:val="toc 8"/>
    <w:basedOn w:val="Normal"/>
    <w:next w:val="Normal"/>
    <w:autoRedefine/>
    <w:uiPriority w:val="39"/>
    <w:semiHidden/>
    <w:rsid w:val="00E31004"/>
    <w:pPr>
      <w:spacing w:after="240"/>
      <w:ind w:left="5040" w:right="432"/>
    </w:pPr>
  </w:style>
  <w:style w:type="paragraph" w:styleId="TOC9">
    <w:name w:val="toc 9"/>
    <w:basedOn w:val="Normal"/>
    <w:next w:val="Normal"/>
    <w:autoRedefine/>
    <w:uiPriority w:val="39"/>
    <w:semiHidden/>
    <w:rsid w:val="00E31004"/>
    <w:pPr>
      <w:spacing w:after="240"/>
      <w:ind w:left="5760" w:right="432"/>
    </w:pPr>
  </w:style>
  <w:style w:type="paragraph" w:customStyle="1" w:styleId="PCHSBulletedStyle">
    <w:name w:val="PCHS Bulleted Style"/>
    <w:basedOn w:val="Normal"/>
    <w:qFormat/>
    <w:rsid w:val="00E31004"/>
    <w:pPr>
      <w:numPr>
        <w:numId w:val="4"/>
      </w:numPr>
      <w:spacing w:after="240"/>
    </w:pPr>
  </w:style>
  <w:style w:type="paragraph" w:customStyle="1" w:styleId="PCHSNumberedList">
    <w:name w:val="PCHS Numbered List"/>
    <w:basedOn w:val="Normal"/>
    <w:qFormat/>
    <w:rsid w:val="00E31004"/>
    <w:pPr>
      <w:numPr>
        <w:numId w:val="5"/>
      </w:numPr>
      <w:spacing w:after="240"/>
    </w:pPr>
  </w:style>
  <w:style w:type="character" w:customStyle="1" w:styleId="Heading1Char">
    <w:name w:val="Heading 1 Char"/>
    <w:link w:val="Heading1"/>
    <w:rsid w:val="00172E05"/>
    <w:rPr>
      <w:b/>
      <w:bCs/>
      <w:color w:val="000000"/>
      <w:sz w:val="24"/>
      <w:szCs w:val="28"/>
    </w:rPr>
  </w:style>
  <w:style w:type="character" w:customStyle="1" w:styleId="Heading2Char">
    <w:name w:val="Heading 2 Char"/>
    <w:link w:val="Heading2"/>
    <w:rsid w:val="00D1378D"/>
    <w:rPr>
      <w:bCs/>
      <w:color w:val="000000"/>
      <w:sz w:val="24"/>
      <w:szCs w:val="26"/>
      <w:u w:val="single"/>
    </w:rPr>
  </w:style>
  <w:style w:type="character" w:customStyle="1" w:styleId="Heading3Char">
    <w:name w:val="Heading 3 Char"/>
    <w:link w:val="Heading3"/>
    <w:rsid w:val="00172E05"/>
    <w:rPr>
      <w:bCs/>
      <w:color w:val="000000"/>
      <w:sz w:val="24"/>
    </w:rPr>
  </w:style>
  <w:style w:type="character" w:customStyle="1" w:styleId="Heading4Char">
    <w:name w:val="Heading 4 Char"/>
    <w:link w:val="Heading4"/>
    <w:rsid w:val="00172E05"/>
    <w:rPr>
      <w:bCs/>
      <w:iCs/>
      <w:color w:val="000000"/>
      <w:sz w:val="24"/>
    </w:rPr>
  </w:style>
  <w:style w:type="character" w:customStyle="1" w:styleId="Heading5Char">
    <w:name w:val="Heading 5 Char"/>
    <w:link w:val="Heading5"/>
    <w:rsid w:val="00172E05"/>
    <w:rPr>
      <w:color w:val="000000"/>
      <w:sz w:val="24"/>
    </w:rPr>
  </w:style>
  <w:style w:type="character" w:customStyle="1" w:styleId="Heading6Char">
    <w:name w:val="Heading 6 Char"/>
    <w:link w:val="Heading6"/>
    <w:rsid w:val="00172E05"/>
    <w:rPr>
      <w:iCs/>
      <w:color w:val="000000"/>
      <w:sz w:val="24"/>
    </w:rPr>
  </w:style>
  <w:style w:type="character" w:customStyle="1" w:styleId="Heading7Char">
    <w:name w:val="Heading 7 Char"/>
    <w:link w:val="Heading7"/>
    <w:rsid w:val="00172E05"/>
    <w:rPr>
      <w:iCs/>
      <w:color w:val="000000"/>
      <w:sz w:val="24"/>
    </w:rPr>
  </w:style>
  <w:style w:type="character" w:customStyle="1" w:styleId="Heading8Char">
    <w:name w:val="Heading 8 Char"/>
    <w:link w:val="Heading8"/>
    <w:rsid w:val="00172E05"/>
    <w:rPr>
      <w:color w:val="000000"/>
      <w:sz w:val="24"/>
    </w:rPr>
  </w:style>
  <w:style w:type="character" w:customStyle="1" w:styleId="Heading9Char">
    <w:name w:val="Heading 9 Char"/>
    <w:link w:val="Heading9"/>
    <w:rsid w:val="00172E05"/>
    <w:rPr>
      <w:iCs/>
      <w:color w:val="000000"/>
      <w:sz w:val="24"/>
    </w:rPr>
  </w:style>
  <w:style w:type="paragraph" w:styleId="BodyText">
    <w:name w:val="Body Text"/>
    <w:basedOn w:val="Normal"/>
    <w:link w:val="BodyTextChar"/>
    <w:uiPriority w:val="99"/>
    <w:semiHidden/>
    <w:rsid w:val="0036396C"/>
    <w:pPr>
      <w:spacing w:after="120"/>
    </w:pPr>
  </w:style>
  <w:style w:type="character" w:customStyle="1" w:styleId="BodyTextChar">
    <w:name w:val="Body Text Char"/>
    <w:link w:val="BodyText"/>
    <w:uiPriority w:val="99"/>
    <w:semiHidden/>
    <w:rsid w:val="0036396C"/>
    <w:rPr>
      <w:noProof w:val="0"/>
    </w:rPr>
  </w:style>
  <w:style w:type="paragraph" w:styleId="BlockText">
    <w:name w:val="Block Text"/>
    <w:basedOn w:val="Normal"/>
    <w:uiPriority w:val="99"/>
    <w:semiHidden/>
    <w:rsid w:val="0036396C"/>
    <w:pPr>
      <w:pBdr>
        <w:top w:val="single" w:sz="2" w:space="10" w:color="4F81BD"/>
        <w:left w:val="single" w:sz="2" w:space="10" w:color="4F81BD"/>
        <w:bottom w:val="single" w:sz="2" w:space="10" w:color="4F81BD"/>
        <w:right w:val="single" w:sz="2" w:space="10" w:color="4F81BD"/>
      </w:pBdr>
      <w:ind w:left="1152" w:right="1152"/>
    </w:pPr>
    <w:rPr>
      <w:i/>
      <w:iCs/>
    </w:rPr>
  </w:style>
  <w:style w:type="paragraph" w:styleId="EnvelopeReturn">
    <w:name w:val="envelope return"/>
    <w:basedOn w:val="Normal"/>
    <w:uiPriority w:val="99"/>
    <w:semiHidden/>
    <w:rsid w:val="0036396C"/>
    <w:rPr>
      <w:sz w:val="20"/>
      <w:szCs w:val="20"/>
    </w:rPr>
  </w:style>
  <w:style w:type="paragraph" w:styleId="Index1">
    <w:name w:val="index 1"/>
    <w:basedOn w:val="Normal"/>
    <w:next w:val="Normal"/>
    <w:autoRedefine/>
    <w:uiPriority w:val="99"/>
    <w:semiHidden/>
    <w:rsid w:val="0036396C"/>
    <w:pPr>
      <w:ind w:left="240" w:hanging="240"/>
    </w:pPr>
  </w:style>
  <w:style w:type="paragraph" w:styleId="IndexHeading">
    <w:name w:val="index heading"/>
    <w:basedOn w:val="Normal"/>
    <w:next w:val="Index1"/>
    <w:uiPriority w:val="99"/>
    <w:semiHidden/>
    <w:rsid w:val="0036396C"/>
    <w:rPr>
      <w:b/>
      <w:bCs/>
    </w:rPr>
  </w:style>
  <w:style w:type="table" w:styleId="MediumGrid2">
    <w:name w:val="Medium Grid 2"/>
    <w:basedOn w:val="TableNormal"/>
    <w:uiPriority w:val="68"/>
    <w:rsid w:val="0036396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EAFF"/>
      </w:tcPr>
    </w:tblStylePr>
    <w:tblStylePr w:type="firstCol">
      <w:rPr>
        <w:b/>
        <w:bCs/>
        <w:color w:val="000000"/>
      </w:rPr>
      <w:tblPr/>
      <w:tcPr>
        <w:tcBorders>
          <w:top w:val="nil"/>
          <w:left w:val="nil"/>
          <w:bottom w:val="nil"/>
          <w:right w:val="nil"/>
          <w:insideH w:val="nil"/>
          <w:insideV w:val="nil"/>
        </w:tcBorders>
        <w:shd w:val="clear" w:color="auto" w:fill="FFEA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EAFF"/>
      </w:tcPr>
    </w:tblStylePr>
  </w:style>
  <w:style w:type="table" w:styleId="MediumGrid2Accent1">
    <w:name w:val="Medium Grid 2 Accent 1"/>
    <w:basedOn w:val="TableNormal"/>
    <w:uiPriority w:val="68"/>
    <w:rsid w:val="0036396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EAFF"/>
      </w:tcPr>
    </w:tblStylePr>
    <w:tblStylePr w:type="firstCol">
      <w:rPr>
        <w:b/>
        <w:bCs/>
        <w:color w:val="000000"/>
      </w:rPr>
      <w:tblPr/>
      <w:tcPr>
        <w:tcBorders>
          <w:top w:val="nil"/>
          <w:left w:val="nil"/>
          <w:bottom w:val="nil"/>
          <w:right w:val="nil"/>
          <w:insideH w:val="nil"/>
          <w:insideV w:val="nil"/>
        </w:tcBorders>
        <w:shd w:val="clear" w:color="auto" w:fill="FFEA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EAFF"/>
      </w:tcPr>
    </w:tblStylePr>
  </w:style>
  <w:style w:type="table" w:styleId="MediumGrid2Accent2">
    <w:name w:val="Medium Grid 2 Accent 2"/>
    <w:basedOn w:val="TableNormal"/>
    <w:uiPriority w:val="68"/>
    <w:rsid w:val="0036396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EAFF"/>
      </w:tcPr>
    </w:tblStylePr>
    <w:tblStylePr w:type="firstCol">
      <w:rPr>
        <w:b/>
        <w:bCs/>
        <w:color w:val="000000"/>
      </w:rPr>
      <w:tblPr/>
      <w:tcPr>
        <w:tcBorders>
          <w:top w:val="nil"/>
          <w:left w:val="nil"/>
          <w:bottom w:val="nil"/>
          <w:right w:val="nil"/>
          <w:insideH w:val="nil"/>
          <w:insideV w:val="nil"/>
        </w:tcBorders>
        <w:shd w:val="clear" w:color="auto" w:fill="FFEA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EAFF"/>
      </w:tcPr>
    </w:tblStylePr>
  </w:style>
  <w:style w:type="table" w:styleId="MediumGrid2Accent3">
    <w:name w:val="Medium Grid 2 Accent 3"/>
    <w:basedOn w:val="TableNormal"/>
    <w:uiPriority w:val="68"/>
    <w:rsid w:val="0036396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EAFF"/>
      </w:tcPr>
    </w:tblStylePr>
    <w:tblStylePr w:type="firstCol">
      <w:rPr>
        <w:b/>
        <w:bCs/>
        <w:color w:val="000000"/>
      </w:rPr>
      <w:tblPr/>
      <w:tcPr>
        <w:tcBorders>
          <w:top w:val="nil"/>
          <w:left w:val="nil"/>
          <w:bottom w:val="nil"/>
          <w:right w:val="nil"/>
          <w:insideH w:val="nil"/>
          <w:insideV w:val="nil"/>
        </w:tcBorders>
        <w:shd w:val="clear" w:color="auto" w:fill="FFEA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EAFF"/>
      </w:tcPr>
    </w:tblStylePr>
  </w:style>
  <w:style w:type="table" w:styleId="MediumGrid2Accent4">
    <w:name w:val="Medium Grid 2 Accent 4"/>
    <w:basedOn w:val="TableNormal"/>
    <w:uiPriority w:val="68"/>
    <w:rsid w:val="0036396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EAFF"/>
      </w:tcPr>
    </w:tblStylePr>
    <w:tblStylePr w:type="firstCol">
      <w:rPr>
        <w:b/>
        <w:bCs/>
        <w:color w:val="000000"/>
      </w:rPr>
      <w:tblPr/>
      <w:tcPr>
        <w:tcBorders>
          <w:top w:val="nil"/>
          <w:left w:val="nil"/>
          <w:bottom w:val="nil"/>
          <w:right w:val="nil"/>
          <w:insideH w:val="nil"/>
          <w:insideV w:val="nil"/>
        </w:tcBorders>
        <w:shd w:val="clear" w:color="auto" w:fill="FFEA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EAFF"/>
      </w:tcPr>
    </w:tblStylePr>
  </w:style>
  <w:style w:type="table" w:styleId="MediumGrid2Accent5">
    <w:name w:val="Medium Grid 2 Accent 5"/>
    <w:basedOn w:val="TableNormal"/>
    <w:uiPriority w:val="68"/>
    <w:rsid w:val="0036396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EAFF"/>
      </w:tcPr>
    </w:tblStylePr>
    <w:tblStylePr w:type="firstCol">
      <w:rPr>
        <w:b/>
        <w:bCs/>
        <w:color w:val="000000"/>
      </w:rPr>
      <w:tblPr/>
      <w:tcPr>
        <w:tcBorders>
          <w:top w:val="nil"/>
          <w:left w:val="nil"/>
          <w:bottom w:val="nil"/>
          <w:right w:val="nil"/>
          <w:insideH w:val="nil"/>
          <w:insideV w:val="nil"/>
        </w:tcBorders>
        <w:shd w:val="clear" w:color="auto" w:fill="FFEA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EAFF"/>
      </w:tcPr>
    </w:tblStylePr>
  </w:style>
  <w:style w:type="table" w:styleId="MediumGrid2Accent6">
    <w:name w:val="Medium Grid 2 Accent 6"/>
    <w:basedOn w:val="TableNormal"/>
    <w:uiPriority w:val="68"/>
    <w:rsid w:val="0036396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EAFF"/>
      </w:tcPr>
    </w:tblStylePr>
    <w:tblStylePr w:type="firstCol">
      <w:rPr>
        <w:b/>
        <w:bCs/>
        <w:color w:val="000000"/>
      </w:rPr>
      <w:tblPr/>
      <w:tcPr>
        <w:tcBorders>
          <w:top w:val="nil"/>
          <w:left w:val="nil"/>
          <w:bottom w:val="nil"/>
          <w:right w:val="nil"/>
          <w:insideH w:val="nil"/>
          <w:insideV w:val="nil"/>
        </w:tcBorders>
        <w:shd w:val="clear" w:color="auto" w:fill="FFEA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EAFF"/>
      </w:tcPr>
    </w:tblStylePr>
  </w:style>
  <w:style w:type="table" w:styleId="MediumList2">
    <w:name w:val="Medium List 2"/>
    <w:basedOn w:val="TableNormal"/>
    <w:uiPriority w:val="66"/>
    <w:rsid w:val="0036396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EAFF"/>
      </w:tcPr>
    </w:tblStylePr>
    <w:tblStylePr w:type="lastRow">
      <w:tblPr/>
      <w:tcPr>
        <w:tcBorders>
          <w:top w:val="single" w:sz="8" w:space="0" w:color="000000"/>
          <w:left w:val="nil"/>
          <w:bottom w:val="nil"/>
          <w:right w:val="nil"/>
          <w:insideH w:val="nil"/>
          <w:insideV w:val="nil"/>
        </w:tcBorders>
        <w:shd w:val="clear" w:color="auto" w:fill="FFEAFF"/>
      </w:tcPr>
    </w:tblStylePr>
    <w:tblStylePr w:type="firstCol">
      <w:tblPr/>
      <w:tcPr>
        <w:tcBorders>
          <w:top w:val="nil"/>
          <w:left w:val="nil"/>
          <w:bottom w:val="nil"/>
          <w:right w:val="single" w:sz="8" w:space="0" w:color="000000"/>
          <w:insideH w:val="nil"/>
          <w:insideV w:val="nil"/>
        </w:tcBorders>
        <w:shd w:val="clear" w:color="auto" w:fill="FFEAFF"/>
      </w:tcPr>
    </w:tblStylePr>
    <w:tblStylePr w:type="lastCol">
      <w:tblPr/>
      <w:tcPr>
        <w:tcBorders>
          <w:top w:val="nil"/>
          <w:left w:val="single" w:sz="8" w:space="0" w:color="000000"/>
          <w:bottom w:val="nil"/>
          <w:right w:val="nil"/>
          <w:insideH w:val="nil"/>
          <w:insideV w:val="nil"/>
        </w:tcBorders>
        <w:shd w:val="clear" w:color="auto" w:fill="FFEA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EAFF"/>
      </w:tcPr>
    </w:tblStylePr>
    <w:tblStylePr w:type="swCell">
      <w:tblPr/>
      <w:tcPr>
        <w:tcBorders>
          <w:top w:val="nil"/>
        </w:tcBorders>
      </w:tcPr>
    </w:tblStylePr>
  </w:style>
  <w:style w:type="table" w:styleId="MediumList2Accent1">
    <w:name w:val="Medium List 2 Accent 1"/>
    <w:basedOn w:val="TableNormal"/>
    <w:uiPriority w:val="66"/>
    <w:rsid w:val="0036396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EAFF"/>
      </w:tcPr>
    </w:tblStylePr>
    <w:tblStylePr w:type="lastRow">
      <w:tblPr/>
      <w:tcPr>
        <w:tcBorders>
          <w:top w:val="single" w:sz="8" w:space="0" w:color="4F81BD"/>
          <w:left w:val="nil"/>
          <w:bottom w:val="nil"/>
          <w:right w:val="nil"/>
          <w:insideH w:val="nil"/>
          <w:insideV w:val="nil"/>
        </w:tcBorders>
        <w:shd w:val="clear" w:color="auto" w:fill="FFEAFF"/>
      </w:tcPr>
    </w:tblStylePr>
    <w:tblStylePr w:type="firstCol">
      <w:tblPr/>
      <w:tcPr>
        <w:tcBorders>
          <w:top w:val="nil"/>
          <w:left w:val="nil"/>
          <w:bottom w:val="nil"/>
          <w:right w:val="single" w:sz="8" w:space="0" w:color="4F81BD"/>
          <w:insideH w:val="nil"/>
          <w:insideV w:val="nil"/>
        </w:tcBorders>
        <w:shd w:val="clear" w:color="auto" w:fill="FFEAFF"/>
      </w:tcPr>
    </w:tblStylePr>
    <w:tblStylePr w:type="lastCol">
      <w:tblPr/>
      <w:tcPr>
        <w:tcBorders>
          <w:top w:val="nil"/>
          <w:left w:val="single" w:sz="8" w:space="0" w:color="4F81BD"/>
          <w:bottom w:val="nil"/>
          <w:right w:val="nil"/>
          <w:insideH w:val="nil"/>
          <w:insideV w:val="nil"/>
        </w:tcBorders>
        <w:shd w:val="clear" w:color="auto" w:fill="FFEA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EAFF"/>
      </w:tcPr>
    </w:tblStylePr>
    <w:tblStylePr w:type="swCell">
      <w:tblPr/>
      <w:tcPr>
        <w:tcBorders>
          <w:top w:val="nil"/>
        </w:tcBorders>
      </w:tcPr>
    </w:tblStylePr>
  </w:style>
  <w:style w:type="table" w:styleId="MediumList2Accent2">
    <w:name w:val="Medium List 2 Accent 2"/>
    <w:basedOn w:val="TableNormal"/>
    <w:uiPriority w:val="66"/>
    <w:rsid w:val="0036396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EAFF"/>
      </w:tcPr>
    </w:tblStylePr>
    <w:tblStylePr w:type="lastRow">
      <w:tblPr/>
      <w:tcPr>
        <w:tcBorders>
          <w:top w:val="single" w:sz="8" w:space="0" w:color="C0504D"/>
          <w:left w:val="nil"/>
          <w:bottom w:val="nil"/>
          <w:right w:val="nil"/>
          <w:insideH w:val="nil"/>
          <w:insideV w:val="nil"/>
        </w:tcBorders>
        <w:shd w:val="clear" w:color="auto" w:fill="FFEAFF"/>
      </w:tcPr>
    </w:tblStylePr>
    <w:tblStylePr w:type="firstCol">
      <w:tblPr/>
      <w:tcPr>
        <w:tcBorders>
          <w:top w:val="nil"/>
          <w:left w:val="nil"/>
          <w:bottom w:val="nil"/>
          <w:right w:val="single" w:sz="8" w:space="0" w:color="C0504D"/>
          <w:insideH w:val="nil"/>
          <w:insideV w:val="nil"/>
        </w:tcBorders>
        <w:shd w:val="clear" w:color="auto" w:fill="FFEAFF"/>
      </w:tcPr>
    </w:tblStylePr>
    <w:tblStylePr w:type="lastCol">
      <w:tblPr/>
      <w:tcPr>
        <w:tcBorders>
          <w:top w:val="nil"/>
          <w:left w:val="single" w:sz="8" w:space="0" w:color="C0504D"/>
          <w:bottom w:val="nil"/>
          <w:right w:val="nil"/>
          <w:insideH w:val="nil"/>
          <w:insideV w:val="nil"/>
        </w:tcBorders>
        <w:shd w:val="clear" w:color="auto" w:fill="FFEA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EAFF"/>
      </w:tcPr>
    </w:tblStylePr>
    <w:tblStylePr w:type="swCell">
      <w:tblPr/>
      <w:tcPr>
        <w:tcBorders>
          <w:top w:val="nil"/>
        </w:tcBorders>
      </w:tcPr>
    </w:tblStylePr>
  </w:style>
  <w:style w:type="table" w:styleId="MediumList2Accent3">
    <w:name w:val="Medium List 2 Accent 3"/>
    <w:basedOn w:val="TableNormal"/>
    <w:uiPriority w:val="66"/>
    <w:rsid w:val="0036396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EAFF"/>
      </w:tcPr>
    </w:tblStylePr>
    <w:tblStylePr w:type="lastRow">
      <w:tblPr/>
      <w:tcPr>
        <w:tcBorders>
          <w:top w:val="single" w:sz="8" w:space="0" w:color="9BBB59"/>
          <w:left w:val="nil"/>
          <w:bottom w:val="nil"/>
          <w:right w:val="nil"/>
          <w:insideH w:val="nil"/>
          <w:insideV w:val="nil"/>
        </w:tcBorders>
        <w:shd w:val="clear" w:color="auto" w:fill="FFEAFF"/>
      </w:tcPr>
    </w:tblStylePr>
    <w:tblStylePr w:type="firstCol">
      <w:tblPr/>
      <w:tcPr>
        <w:tcBorders>
          <w:top w:val="nil"/>
          <w:left w:val="nil"/>
          <w:bottom w:val="nil"/>
          <w:right w:val="single" w:sz="8" w:space="0" w:color="9BBB59"/>
          <w:insideH w:val="nil"/>
          <w:insideV w:val="nil"/>
        </w:tcBorders>
        <w:shd w:val="clear" w:color="auto" w:fill="FFEAFF"/>
      </w:tcPr>
    </w:tblStylePr>
    <w:tblStylePr w:type="lastCol">
      <w:tblPr/>
      <w:tcPr>
        <w:tcBorders>
          <w:top w:val="nil"/>
          <w:left w:val="single" w:sz="8" w:space="0" w:color="9BBB59"/>
          <w:bottom w:val="nil"/>
          <w:right w:val="nil"/>
          <w:insideH w:val="nil"/>
          <w:insideV w:val="nil"/>
        </w:tcBorders>
        <w:shd w:val="clear" w:color="auto" w:fill="FFEA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EAFF"/>
      </w:tcPr>
    </w:tblStylePr>
    <w:tblStylePr w:type="swCell">
      <w:tblPr/>
      <w:tcPr>
        <w:tcBorders>
          <w:top w:val="nil"/>
        </w:tcBorders>
      </w:tcPr>
    </w:tblStylePr>
  </w:style>
  <w:style w:type="table" w:styleId="MediumList2Accent4">
    <w:name w:val="Medium List 2 Accent 4"/>
    <w:basedOn w:val="TableNormal"/>
    <w:uiPriority w:val="66"/>
    <w:rsid w:val="0036396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EAFF"/>
      </w:tcPr>
    </w:tblStylePr>
    <w:tblStylePr w:type="lastRow">
      <w:tblPr/>
      <w:tcPr>
        <w:tcBorders>
          <w:top w:val="single" w:sz="8" w:space="0" w:color="8064A2"/>
          <w:left w:val="nil"/>
          <w:bottom w:val="nil"/>
          <w:right w:val="nil"/>
          <w:insideH w:val="nil"/>
          <w:insideV w:val="nil"/>
        </w:tcBorders>
        <w:shd w:val="clear" w:color="auto" w:fill="FFEAFF"/>
      </w:tcPr>
    </w:tblStylePr>
    <w:tblStylePr w:type="firstCol">
      <w:tblPr/>
      <w:tcPr>
        <w:tcBorders>
          <w:top w:val="nil"/>
          <w:left w:val="nil"/>
          <w:bottom w:val="nil"/>
          <w:right w:val="single" w:sz="8" w:space="0" w:color="8064A2"/>
          <w:insideH w:val="nil"/>
          <w:insideV w:val="nil"/>
        </w:tcBorders>
        <w:shd w:val="clear" w:color="auto" w:fill="FFEAFF"/>
      </w:tcPr>
    </w:tblStylePr>
    <w:tblStylePr w:type="lastCol">
      <w:tblPr/>
      <w:tcPr>
        <w:tcBorders>
          <w:top w:val="nil"/>
          <w:left w:val="single" w:sz="8" w:space="0" w:color="8064A2"/>
          <w:bottom w:val="nil"/>
          <w:right w:val="nil"/>
          <w:insideH w:val="nil"/>
          <w:insideV w:val="nil"/>
        </w:tcBorders>
        <w:shd w:val="clear" w:color="auto" w:fill="FFEA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EAFF"/>
      </w:tcPr>
    </w:tblStylePr>
    <w:tblStylePr w:type="swCell">
      <w:tblPr/>
      <w:tcPr>
        <w:tcBorders>
          <w:top w:val="nil"/>
        </w:tcBorders>
      </w:tcPr>
    </w:tblStylePr>
  </w:style>
  <w:style w:type="table" w:styleId="MediumList2Accent5">
    <w:name w:val="Medium List 2 Accent 5"/>
    <w:basedOn w:val="TableNormal"/>
    <w:uiPriority w:val="66"/>
    <w:rsid w:val="0036396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EAFF"/>
      </w:tcPr>
    </w:tblStylePr>
    <w:tblStylePr w:type="lastRow">
      <w:tblPr/>
      <w:tcPr>
        <w:tcBorders>
          <w:top w:val="single" w:sz="8" w:space="0" w:color="4BACC6"/>
          <w:left w:val="nil"/>
          <w:bottom w:val="nil"/>
          <w:right w:val="nil"/>
          <w:insideH w:val="nil"/>
          <w:insideV w:val="nil"/>
        </w:tcBorders>
        <w:shd w:val="clear" w:color="auto" w:fill="FFEAFF"/>
      </w:tcPr>
    </w:tblStylePr>
    <w:tblStylePr w:type="firstCol">
      <w:tblPr/>
      <w:tcPr>
        <w:tcBorders>
          <w:top w:val="nil"/>
          <w:left w:val="nil"/>
          <w:bottom w:val="nil"/>
          <w:right w:val="single" w:sz="8" w:space="0" w:color="4BACC6"/>
          <w:insideH w:val="nil"/>
          <w:insideV w:val="nil"/>
        </w:tcBorders>
        <w:shd w:val="clear" w:color="auto" w:fill="FFEAFF"/>
      </w:tcPr>
    </w:tblStylePr>
    <w:tblStylePr w:type="lastCol">
      <w:tblPr/>
      <w:tcPr>
        <w:tcBorders>
          <w:top w:val="nil"/>
          <w:left w:val="single" w:sz="8" w:space="0" w:color="4BACC6"/>
          <w:bottom w:val="nil"/>
          <w:right w:val="nil"/>
          <w:insideH w:val="nil"/>
          <w:insideV w:val="nil"/>
        </w:tcBorders>
        <w:shd w:val="clear" w:color="auto" w:fill="FFEA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EAFF"/>
      </w:tcPr>
    </w:tblStylePr>
    <w:tblStylePr w:type="swCell">
      <w:tblPr/>
      <w:tcPr>
        <w:tcBorders>
          <w:top w:val="nil"/>
        </w:tcBorders>
      </w:tcPr>
    </w:tblStylePr>
  </w:style>
  <w:style w:type="table" w:styleId="MediumList2Accent6">
    <w:name w:val="Medium List 2 Accent 6"/>
    <w:basedOn w:val="TableNormal"/>
    <w:uiPriority w:val="66"/>
    <w:rsid w:val="0036396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EAFF"/>
      </w:tcPr>
    </w:tblStylePr>
    <w:tblStylePr w:type="lastRow">
      <w:tblPr/>
      <w:tcPr>
        <w:tcBorders>
          <w:top w:val="single" w:sz="8" w:space="0" w:color="F79646"/>
          <w:left w:val="nil"/>
          <w:bottom w:val="nil"/>
          <w:right w:val="nil"/>
          <w:insideH w:val="nil"/>
          <w:insideV w:val="nil"/>
        </w:tcBorders>
        <w:shd w:val="clear" w:color="auto" w:fill="FFEAFF"/>
      </w:tcPr>
    </w:tblStylePr>
    <w:tblStylePr w:type="firstCol">
      <w:tblPr/>
      <w:tcPr>
        <w:tcBorders>
          <w:top w:val="nil"/>
          <w:left w:val="nil"/>
          <w:bottom w:val="nil"/>
          <w:right w:val="single" w:sz="8" w:space="0" w:color="F79646"/>
          <w:insideH w:val="nil"/>
          <w:insideV w:val="nil"/>
        </w:tcBorders>
        <w:shd w:val="clear" w:color="auto" w:fill="FFEAFF"/>
      </w:tcPr>
    </w:tblStylePr>
    <w:tblStylePr w:type="lastCol">
      <w:tblPr/>
      <w:tcPr>
        <w:tcBorders>
          <w:top w:val="nil"/>
          <w:left w:val="single" w:sz="8" w:space="0" w:color="F79646"/>
          <w:bottom w:val="nil"/>
          <w:right w:val="nil"/>
          <w:insideH w:val="nil"/>
          <w:insideV w:val="nil"/>
        </w:tcBorders>
        <w:shd w:val="clear" w:color="auto" w:fill="FFEA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EAFF"/>
      </w:tcPr>
    </w:tblStylePr>
    <w:tblStylePr w:type="swCell">
      <w:tblPr/>
      <w:tcPr>
        <w:tcBorders>
          <w:top w:val="nil"/>
        </w:tcBorders>
      </w:tcPr>
    </w:tblStylePr>
  </w:style>
  <w:style w:type="paragraph" w:styleId="MessageHeader">
    <w:name w:val="Message Header"/>
    <w:basedOn w:val="Normal"/>
    <w:link w:val="MessageHeaderChar"/>
    <w:uiPriority w:val="99"/>
    <w:semiHidden/>
    <w:rsid w:val="0036396C"/>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uiPriority w:val="99"/>
    <w:semiHidden/>
    <w:rsid w:val="0036396C"/>
    <w:rPr>
      <w:rFonts w:eastAsia="Times New Roman" w:cs="Times New Roman"/>
      <w:noProof w:val="0"/>
      <w:shd w:val="pct20" w:color="auto" w:fill="auto"/>
    </w:rPr>
  </w:style>
  <w:style w:type="paragraph" w:styleId="Title">
    <w:name w:val="Title"/>
    <w:basedOn w:val="Normal"/>
    <w:next w:val="Normal"/>
    <w:link w:val="TitleChar"/>
    <w:uiPriority w:val="10"/>
    <w:semiHidden/>
    <w:rsid w:val="0036396C"/>
    <w:pPr>
      <w:pBdr>
        <w:bottom w:val="single" w:sz="8" w:space="4" w:color="4F81BD"/>
      </w:pBdr>
      <w:spacing w:after="300"/>
      <w:contextualSpacing/>
    </w:pPr>
    <w:rPr>
      <w:spacing w:val="5"/>
      <w:kern w:val="28"/>
      <w:sz w:val="52"/>
      <w:szCs w:val="52"/>
    </w:rPr>
  </w:style>
  <w:style w:type="character" w:customStyle="1" w:styleId="TitleChar">
    <w:name w:val="Title Char"/>
    <w:link w:val="Title"/>
    <w:uiPriority w:val="10"/>
    <w:semiHidden/>
    <w:rsid w:val="0036396C"/>
    <w:rPr>
      <w:rFonts w:eastAsia="Times New Roman" w:cs="Times New Roman"/>
      <w:noProof w:val="0"/>
      <w:spacing w:val="5"/>
      <w:kern w:val="28"/>
      <w:sz w:val="52"/>
      <w:szCs w:val="52"/>
    </w:rPr>
  </w:style>
  <w:style w:type="paragraph" w:styleId="TOAHeading">
    <w:name w:val="toa heading"/>
    <w:basedOn w:val="Normal"/>
    <w:next w:val="Normal"/>
    <w:uiPriority w:val="99"/>
    <w:semiHidden/>
    <w:rsid w:val="0036396C"/>
    <w:pPr>
      <w:spacing w:before="120"/>
    </w:pPr>
    <w:rPr>
      <w:b/>
      <w:bCs/>
    </w:rPr>
  </w:style>
  <w:style w:type="paragraph" w:styleId="TOCHeading">
    <w:name w:val="TOC Heading"/>
    <w:basedOn w:val="Normal"/>
    <w:next w:val="Normal"/>
    <w:uiPriority w:val="39"/>
    <w:semiHidden/>
    <w:rsid w:val="0036396C"/>
    <w:pPr>
      <w:keepNext/>
      <w:keepLines/>
      <w:spacing w:after="240"/>
      <w:jc w:val="center"/>
    </w:pPr>
  </w:style>
  <w:style w:type="character" w:customStyle="1" w:styleId="DocID">
    <w:name w:val="DocID"/>
    <w:uiPriority w:val="1"/>
    <w:rsid w:val="005A72A5"/>
    <w:rPr>
      <w:noProof w:val="0"/>
      <w:sz w:val="16"/>
    </w:rPr>
  </w:style>
  <w:style w:type="paragraph" w:styleId="BalloonText">
    <w:name w:val="Balloon Text"/>
    <w:basedOn w:val="Normal"/>
    <w:link w:val="BalloonTextChar"/>
    <w:uiPriority w:val="99"/>
    <w:semiHidden/>
    <w:rsid w:val="00937A22"/>
    <w:rPr>
      <w:rFonts w:ascii="Tahoma" w:hAnsi="Tahoma" w:cs="Tahoma"/>
      <w:sz w:val="16"/>
      <w:szCs w:val="16"/>
    </w:rPr>
  </w:style>
  <w:style w:type="character" w:customStyle="1" w:styleId="BalloonTextChar">
    <w:name w:val="Balloon Text Char"/>
    <w:link w:val="BalloonText"/>
    <w:uiPriority w:val="99"/>
    <w:semiHidden/>
    <w:rsid w:val="00937A22"/>
    <w:rPr>
      <w:rFonts w:ascii="Tahoma" w:hAnsi="Tahoma" w:cs="Tahoma"/>
      <w:noProof w:val="0"/>
      <w:sz w:val="16"/>
      <w:szCs w:val="16"/>
    </w:rPr>
  </w:style>
  <w:style w:type="paragraph" w:styleId="Bibliography">
    <w:name w:val="Bibliography"/>
    <w:basedOn w:val="Normal"/>
    <w:next w:val="Normal"/>
    <w:uiPriority w:val="37"/>
    <w:semiHidden/>
    <w:rsid w:val="00937A22"/>
  </w:style>
  <w:style w:type="paragraph" w:styleId="BodyText2">
    <w:name w:val="Body Text 2"/>
    <w:basedOn w:val="Normal"/>
    <w:link w:val="BodyText2Char"/>
    <w:uiPriority w:val="99"/>
    <w:semiHidden/>
    <w:rsid w:val="00937A22"/>
    <w:pPr>
      <w:spacing w:after="120" w:line="480" w:lineRule="auto"/>
    </w:pPr>
  </w:style>
  <w:style w:type="character" w:customStyle="1" w:styleId="BodyText2Char">
    <w:name w:val="Body Text 2 Char"/>
    <w:link w:val="BodyText2"/>
    <w:uiPriority w:val="99"/>
    <w:semiHidden/>
    <w:rsid w:val="00937A22"/>
    <w:rPr>
      <w:noProof w:val="0"/>
    </w:rPr>
  </w:style>
  <w:style w:type="paragraph" w:styleId="BodyText3">
    <w:name w:val="Body Text 3"/>
    <w:basedOn w:val="Normal"/>
    <w:link w:val="BodyText3Char"/>
    <w:uiPriority w:val="99"/>
    <w:semiHidden/>
    <w:rsid w:val="00937A22"/>
    <w:pPr>
      <w:spacing w:after="120"/>
    </w:pPr>
    <w:rPr>
      <w:sz w:val="16"/>
      <w:szCs w:val="16"/>
    </w:rPr>
  </w:style>
  <w:style w:type="character" w:customStyle="1" w:styleId="BodyText3Char">
    <w:name w:val="Body Text 3 Char"/>
    <w:link w:val="BodyText3"/>
    <w:uiPriority w:val="99"/>
    <w:semiHidden/>
    <w:rsid w:val="00937A22"/>
    <w:rPr>
      <w:noProof w:val="0"/>
      <w:sz w:val="16"/>
      <w:szCs w:val="16"/>
    </w:rPr>
  </w:style>
  <w:style w:type="paragraph" w:styleId="BodyTextFirstIndent">
    <w:name w:val="Body Text First Indent"/>
    <w:basedOn w:val="BodyText"/>
    <w:link w:val="BodyTextFirstIndentChar"/>
    <w:uiPriority w:val="99"/>
    <w:semiHidden/>
    <w:rsid w:val="00937A22"/>
    <w:pPr>
      <w:spacing w:after="0"/>
      <w:ind w:firstLine="360"/>
    </w:pPr>
  </w:style>
  <w:style w:type="character" w:customStyle="1" w:styleId="BodyTextFirstIndentChar">
    <w:name w:val="Body Text First Indent Char"/>
    <w:link w:val="BodyTextFirstIndent"/>
    <w:uiPriority w:val="99"/>
    <w:semiHidden/>
    <w:rsid w:val="00937A22"/>
    <w:rPr>
      <w:noProof w:val="0"/>
    </w:rPr>
  </w:style>
  <w:style w:type="paragraph" w:styleId="BodyTextIndent">
    <w:name w:val="Body Text Indent"/>
    <w:basedOn w:val="Normal"/>
    <w:link w:val="BodyTextIndentChar"/>
    <w:uiPriority w:val="99"/>
    <w:semiHidden/>
    <w:rsid w:val="00937A22"/>
    <w:pPr>
      <w:spacing w:after="120"/>
      <w:ind w:left="360"/>
    </w:pPr>
  </w:style>
  <w:style w:type="character" w:customStyle="1" w:styleId="BodyTextIndentChar">
    <w:name w:val="Body Text Indent Char"/>
    <w:link w:val="BodyTextIndent"/>
    <w:uiPriority w:val="99"/>
    <w:semiHidden/>
    <w:rsid w:val="00937A22"/>
    <w:rPr>
      <w:noProof w:val="0"/>
    </w:rPr>
  </w:style>
  <w:style w:type="paragraph" w:styleId="BodyTextFirstIndent2">
    <w:name w:val="Body Text First Indent 2"/>
    <w:basedOn w:val="BodyTextIndent"/>
    <w:link w:val="BodyTextFirstIndent2Char"/>
    <w:uiPriority w:val="99"/>
    <w:semiHidden/>
    <w:rsid w:val="00937A22"/>
    <w:pPr>
      <w:spacing w:after="0"/>
      <w:ind w:firstLine="360"/>
    </w:pPr>
  </w:style>
  <w:style w:type="character" w:customStyle="1" w:styleId="BodyTextFirstIndent2Char">
    <w:name w:val="Body Text First Indent 2 Char"/>
    <w:link w:val="BodyTextFirstIndent2"/>
    <w:uiPriority w:val="99"/>
    <w:semiHidden/>
    <w:rsid w:val="00937A22"/>
    <w:rPr>
      <w:noProof w:val="0"/>
    </w:rPr>
  </w:style>
  <w:style w:type="paragraph" w:styleId="BodyTextIndent2">
    <w:name w:val="Body Text Indent 2"/>
    <w:basedOn w:val="Normal"/>
    <w:link w:val="BodyTextIndent2Char"/>
    <w:uiPriority w:val="99"/>
    <w:semiHidden/>
    <w:rsid w:val="00937A22"/>
    <w:pPr>
      <w:spacing w:after="120" w:line="480" w:lineRule="auto"/>
      <w:ind w:left="360"/>
    </w:pPr>
  </w:style>
  <w:style w:type="character" w:customStyle="1" w:styleId="BodyTextIndent2Char">
    <w:name w:val="Body Text Indent 2 Char"/>
    <w:link w:val="BodyTextIndent2"/>
    <w:uiPriority w:val="99"/>
    <w:semiHidden/>
    <w:rsid w:val="00937A22"/>
    <w:rPr>
      <w:noProof w:val="0"/>
    </w:rPr>
  </w:style>
  <w:style w:type="paragraph" w:styleId="BodyTextIndent3">
    <w:name w:val="Body Text Indent 3"/>
    <w:basedOn w:val="Normal"/>
    <w:link w:val="BodyTextIndent3Char"/>
    <w:uiPriority w:val="99"/>
    <w:semiHidden/>
    <w:rsid w:val="00937A22"/>
    <w:pPr>
      <w:spacing w:after="120"/>
      <w:ind w:left="360"/>
    </w:pPr>
    <w:rPr>
      <w:sz w:val="16"/>
      <w:szCs w:val="16"/>
    </w:rPr>
  </w:style>
  <w:style w:type="character" w:customStyle="1" w:styleId="BodyTextIndent3Char">
    <w:name w:val="Body Text Indent 3 Char"/>
    <w:link w:val="BodyTextIndent3"/>
    <w:uiPriority w:val="99"/>
    <w:semiHidden/>
    <w:rsid w:val="00937A22"/>
    <w:rPr>
      <w:noProof w:val="0"/>
      <w:sz w:val="16"/>
      <w:szCs w:val="16"/>
    </w:rPr>
  </w:style>
  <w:style w:type="character" w:styleId="BookTitle">
    <w:name w:val="Book Title"/>
    <w:uiPriority w:val="33"/>
    <w:semiHidden/>
    <w:rsid w:val="00937A22"/>
    <w:rPr>
      <w:b/>
      <w:bCs/>
      <w:smallCaps/>
      <w:noProof w:val="0"/>
      <w:spacing w:val="5"/>
    </w:rPr>
  </w:style>
  <w:style w:type="paragraph" w:styleId="Caption">
    <w:name w:val="caption"/>
    <w:basedOn w:val="Normal"/>
    <w:next w:val="Normal"/>
    <w:uiPriority w:val="35"/>
    <w:semiHidden/>
    <w:qFormat/>
    <w:rsid w:val="00937A22"/>
    <w:pPr>
      <w:spacing w:after="200"/>
    </w:pPr>
    <w:rPr>
      <w:b/>
      <w:bCs/>
      <w:color w:val="4F81BD"/>
      <w:sz w:val="18"/>
      <w:szCs w:val="18"/>
    </w:rPr>
  </w:style>
  <w:style w:type="paragraph" w:styleId="Closing">
    <w:name w:val="Closing"/>
    <w:basedOn w:val="Normal"/>
    <w:link w:val="ClosingChar"/>
    <w:uiPriority w:val="99"/>
    <w:semiHidden/>
    <w:rsid w:val="00937A22"/>
    <w:pPr>
      <w:ind w:left="4320"/>
    </w:pPr>
  </w:style>
  <w:style w:type="character" w:customStyle="1" w:styleId="ClosingChar">
    <w:name w:val="Closing Char"/>
    <w:link w:val="Closing"/>
    <w:uiPriority w:val="99"/>
    <w:semiHidden/>
    <w:rsid w:val="00937A22"/>
    <w:rPr>
      <w:noProof w:val="0"/>
    </w:rPr>
  </w:style>
  <w:style w:type="table" w:styleId="ColorfulGrid">
    <w:name w:val="Colorful Grid"/>
    <w:basedOn w:val="TableNormal"/>
    <w:uiPriority w:val="73"/>
    <w:rsid w:val="00937A22"/>
    <w:rPr>
      <w:color w:val="000000"/>
    </w:rPr>
    <w:tblPr>
      <w:tblStyleRowBandSize w:val="1"/>
      <w:tblStyleColBandSize w:val="1"/>
      <w:tblBorders>
        <w:insideH w:val="single" w:sz="4" w:space="0" w:color="FFEA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EAFF"/>
      </w:rPr>
      <w:tblPr/>
      <w:tcPr>
        <w:shd w:val="clear" w:color="auto" w:fill="000000"/>
      </w:tcPr>
    </w:tblStylePr>
    <w:tblStylePr w:type="lastCol">
      <w:rPr>
        <w:color w:val="FFEA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7A22"/>
    <w:rPr>
      <w:color w:val="000000"/>
    </w:rPr>
    <w:tblPr>
      <w:tblStyleRowBandSize w:val="1"/>
      <w:tblStyleColBandSize w:val="1"/>
      <w:tblBorders>
        <w:insideH w:val="single" w:sz="4" w:space="0" w:color="FFEA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EAFF"/>
      </w:rPr>
      <w:tblPr/>
      <w:tcPr>
        <w:shd w:val="clear" w:color="auto" w:fill="365F91"/>
      </w:tcPr>
    </w:tblStylePr>
    <w:tblStylePr w:type="lastCol">
      <w:rPr>
        <w:color w:val="FFEA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7A22"/>
    <w:rPr>
      <w:color w:val="000000"/>
    </w:rPr>
    <w:tblPr>
      <w:tblStyleRowBandSize w:val="1"/>
      <w:tblStyleColBandSize w:val="1"/>
      <w:tblBorders>
        <w:insideH w:val="single" w:sz="4" w:space="0" w:color="FFEA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EAFF"/>
      </w:rPr>
      <w:tblPr/>
      <w:tcPr>
        <w:shd w:val="clear" w:color="auto" w:fill="943634"/>
      </w:tcPr>
    </w:tblStylePr>
    <w:tblStylePr w:type="lastCol">
      <w:rPr>
        <w:color w:val="FFEA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7A22"/>
    <w:rPr>
      <w:color w:val="000000"/>
    </w:rPr>
    <w:tblPr>
      <w:tblStyleRowBandSize w:val="1"/>
      <w:tblStyleColBandSize w:val="1"/>
      <w:tblBorders>
        <w:insideH w:val="single" w:sz="4" w:space="0" w:color="FFEA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EAFF"/>
      </w:rPr>
      <w:tblPr/>
      <w:tcPr>
        <w:shd w:val="clear" w:color="auto" w:fill="76923C"/>
      </w:tcPr>
    </w:tblStylePr>
    <w:tblStylePr w:type="lastCol">
      <w:rPr>
        <w:color w:val="FFEA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7A22"/>
    <w:rPr>
      <w:color w:val="000000"/>
    </w:rPr>
    <w:tblPr>
      <w:tblStyleRowBandSize w:val="1"/>
      <w:tblStyleColBandSize w:val="1"/>
      <w:tblBorders>
        <w:insideH w:val="single" w:sz="4" w:space="0" w:color="FFEA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EAFF"/>
      </w:rPr>
      <w:tblPr/>
      <w:tcPr>
        <w:shd w:val="clear" w:color="auto" w:fill="5F497A"/>
      </w:tcPr>
    </w:tblStylePr>
    <w:tblStylePr w:type="lastCol">
      <w:rPr>
        <w:color w:val="FFEA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7A22"/>
    <w:rPr>
      <w:color w:val="000000"/>
    </w:rPr>
    <w:tblPr>
      <w:tblStyleRowBandSize w:val="1"/>
      <w:tblStyleColBandSize w:val="1"/>
      <w:tblBorders>
        <w:insideH w:val="single" w:sz="4" w:space="0" w:color="FFEA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EAFF"/>
      </w:rPr>
      <w:tblPr/>
      <w:tcPr>
        <w:shd w:val="clear" w:color="auto" w:fill="31849B"/>
      </w:tcPr>
    </w:tblStylePr>
    <w:tblStylePr w:type="lastCol">
      <w:rPr>
        <w:color w:val="FFEA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7A22"/>
    <w:rPr>
      <w:color w:val="000000"/>
    </w:rPr>
    <w:tblPr>
      <w:tblStyleRowBandSize w:val="1"/>
      <w:tblStyleColBandSize w:val="1"/>
      <w:tblBorders>
        <w:insideH w:val="single" w:sz="4" w:space="0" w:color="FFEA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EAFF"/>
      </w:rPr>
      <w:tblPr/>
      <w:tcPr>
        <w:shd w:val="clear" w:color="auto" w:fill="E36C0A"/>
      </w:tcPr>
    </w:tblStylePr>
    <w:tblStylePr w:type="lastCol">
      <w:rPr>
        <w:color w:val="FFEA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7A22"/>
    <w:rPr>
      <w:color w:val="000000"/>
    </w:rPr>
    <w:tblPr>
      <w:tblStyleRowBandSize w:val="1"/>
      <w:tblStyleColBandSize w:val="1"/>
    </w:tblPr>
    <w:tcPr>
      <w:shd w:val="clear" w:color="auto" w:fill="E6E6E6"/>
    </w:tcPr>
    <w:tblStylePr w:type="firstRow">
      <w:rPr>
        <w:b/>
        <w:bCs/>
        <w:color w:val="FFEAFF"/>
      </w:rPr>
      <w:tblPr/>
      <w:tcPr>
        <w:tcBorders>
          <w:bottom w:val="single" w:sz="12" w:space="0" w:color="FFEAFF"/>
        </w:tcBorders>
        <w:shd w:val="clear" w:color="auto" w:fill="9E3A38"/>
      </w:tcPr>
    </w:tblStylePr>
    <w:tblStylePr w:type="lastRow">
      <w:rPr>
        <w:b/>
        <w:bCs/>
        <w:color w:val="9E3A38"/>
      </w:rPr>
      <w:tblPr/>
      <w:tcPr>
        <w:tcBorders>
          <w:top w:val="single" w:sz="12" w:space="0" w:color="000000"/>
        </w:tcBorders>
        <w:shd w:val="clear" w:color="auto" w:fill="FFEA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7A22"/>
    <w:rPr>
      <w:color w:val="000000"/>
    </w:rPr>
    <w:tblPr>
      <w:tblStyleRowBandSize w:val="1"/>
      <w:tblStyleColBandSize w:val="1"/>
    </w:tblPr>
    <w:tcPr>
      <w:shd w:val="clear" w:color="auto" w:fill="EDF2F8"/>
    </w:tcPr>
    <w:tblStylePr w:type="firstRow">
      <w:rPr>
        <w:b/>
        <w:bCs/>
        <w:color w:val="FFEAFF"/>
      </w:rPr>
      <w:tblPr/>
      <w:tcPr>
        <w:tcBorders>
          <w:bottom w:val="single" w:sz="12" w:space="0" w:color="FFEAFF"/>
        </w:tcBorders>
        <w:shd w:val="clear" w:color="auto" w:fill="9E3A38"/>
      </w:tcPr>
    </w:tblStylePr>
    <w:tblStylePr w:type="lastRow">
      <w:rPr>
        <w:b/>
        <w:bCs/>
        <w:color w:val="9E3A38"/>
      </w:rPr>
      <w:tblPr/>
      <w:tcPr>
        <w:tcBorders>
          <w:top w:val="single" w:sz="12" w:space="0" w:color="000000"/>
        </w:tcBorders>
        <w:shd w:val="clear" w:color="auto" w:fill="FFEA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7A22"/>
    <w:rPr>
      <w:color w:val="000000"/>
    </w:rPr>
    <w:tblPr>
      <w:tblStyleRowBandSize w:val="1"/>
      <w:tblStyleColBandSize w:val="1"/>
    </w:tblPr>
    <w:tcPr>
      <w:shd w:val="clear" w:color="auto" w:fill="F8EDED"/>
    </w:tcPr>
    <w:tblStylePr w:type="firstRow">
      <w:rPr>
        <w:b/>
        <w:bCs/>
        <w:color w:val="FFEAFF"/>
      </w:rPr>
      <w:tblPr/>
      <w:tcPr>
        <w:tcBorders>
          <w:bottom w:val="single" w:sz="12" w:space="0" w:color="FFEAFF"/>
        </w:tcBorders>
        <w:shd w:val="clear" w:color="auto" w:fill="9E3A38"/>
      </w:tcPr>
    </w:tblStylePr>
    <w:tblStylePr w:type="lastRow">
      <w:rPr>
        <w:b/>
        <w:bCs/>
        <w:color w:val="9E3A38"/>
      </w:rPr>
      <w:tblPr/>
      <w:tcPr>
        <w:tcBorders>
          <w:top w:val="single" w:sz="12" w:space="0" w:color="000000"/>
        </w:tcBorders>
        <w:shd w:val="clear" w:color="auto" w:fill="FFEA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7A22"/>
    <w:rPr>
      <w:color w:val="000000"/>
    </w:rPr>
    <w:tblPr>
      <w:tblStyleRowBandSize w:val="1"/>
      <w:tblStyleColBandSize w:val="1"/>
    </w:tblPr>
    <w:tcPr>
      <w:shd w:val="clear" w:color="auto" w:fill="F5F8EE"/>
    </w:tcPr>
    <w:tblStylePr w:type="firstRow">
      <w:rPr>
        <w:b/>
        <w:bCs/>
        <w:color w:val="FFEAFF"/>
      </w:rPr>
      <w:tblPr/>
      <w:tcPr>
        <w:tcBorders>
          <w:bottom w:val="single" w:sz="12" w:space="0" w:color="FFEAFF"/>
        </w:tcBorders>
        <w:shd w:val="clear" w:color="auto" w:fill="664E82"/>
      </w:tcPr>
    </w:tblStylePr>
    <w:tblStylePr w:type="lastRow">
      <w:rPr>
        <w:b/>
        <w:bCs/>
        <w:color w:val="664E82"/>
      </w:rPr>
      <w:tblPr/>
      <w:tcPr>
        <w:tcBorders>
          <w:top w:val="single" w:sz="12" w:space="0" w:color="000000"/>
        </w:tcBorders>
        <w:shd w:val="clear" w:color="auto" w:fill="FFEA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7A22"/>
    <w:rPr>
      <w:color w:val="000000"/>
    </w:rPr>
    <w:tblPr>
      <w:tblStyleRowBandSize w:val="1"/>
      <w:tblStyleColBandSize w:val="1"/>
    </w:tblPr>
    <w:tcPr>
      <w:shd w:val="clear" w:color="auto" w:fill="F2EFF6"/>
    </w:tcPr>
    <w:tblStylePr w:type="firstRow">
      <w:rPr>
        <w:b/>
        <w:bCs/>
        <w:color w:val="FFEAFF"/>
      </w:rPr>
      <w:tblPr/>
      <w:tcPr>
        <w:tcBorders>
          <w:bottom w:val="single" w:sz="12" w:space="0" w:color="FFEAFF"/>
        </w:tcBorders>
        <w:shd w:val="clear" w:color="auto" w:fill="7E9C40"/>
      </w:tcPr>
    </w:tblStylePr>
    <w:tblStylePr w:type="lastRow">
      <w:rPr>
        <w:b/>
        <w:bCs/>
        <w:color w:val="7E9C40"/>
      </w:rPr>
      <w:tblPr/>
      <w:tcPr>
        <w:tcBorders>
          <w:top w:val="single" w:sz="12" w:space="0" w:color="000000"/>
        </w:tcBorders>
        <w:shd w:val="clear" w:color="auto" w:fill="FFEA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7A22"/>
    <w:rPr>
      <w:color w:val="000000"/>
    </w:rPr>
    <w:tblPr>
      <w:tblStyleRowBandSize w:val="1"/>
      <w:tblStyleColBandSize w:val="1"/>
    </w:tblPr>
    <w:tcPr>
      <w:shd w:val="clear" w:color="auto" w:fill="EDF6F9"/>
    </w:tcPr>
    <w:tblStylePr w:type="firstRow">
      <w:rPr>
        <w:b/>
        <w:bCs/>
        <w:color w:val="FFEAFF"/>
      </w:rPr>
      <w:tblPr/>
      <w:tcPr>
        <w:tcBorders>
          <w:bottom w:val="single" w:sz="12" w:space="0" w:color="FFEAFF"/>
        </w:tcBorders>
        <w:shd w:val="clear" w:color="auto" w:fill="F2730A"/>
      </w:tcPr>
    </w:tblStylePr>
    <w:tblStylePr w:type="lastRow">
      <w:rPr>
        <w:b/>
        <w:bCs/>
        <w:color w:val="F2730A"/>
      </w:rPr>
      <w:tblPr/>
      <w:tcPr>
        <w:tcBorders>
          <w:top w:val="single" w:sz="12" w:space="0" w:color="000000"/>
        </w:tcBorders>
        <w:shd w:val="clear" w:color="auto" w:fill="FFEA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7A22"/>
    <w:rPr>
      <w:color w:val="000000"/>
    </w:rPr>
    <w:tblPr>
      <w:tblStyleRowBandSize w:val="1"/>
      <w:tblStyleColBandSize w:val="1"/>
    </w:tblPr>
    <w:tcPr>
      <w:shd w:val="clear" w:color="auto" w:fill="FEF4EC"/>
    </w:tcPr>
    <w:tblStylePr w:type="firstRow">
      <w:rPr>
        <w:b/>
        <w:bCs/>
        <w:color w:val="FFEAFF"/>
      </w:rPr>
      <w:tblPr/>
      <w:tcPr>
        <w:tcBorders>
          <w:bottom w:val="single" w:sz="12" w:space="0" w:color="FFEAFF"/>
        </w:tcBorders>
        <w:shd w:val="clear" w:color="auto" w:fill="348DA5"/>
      </w:tcPr>
    </w:tblStylePr>
    <w:tblStylePr w:type="lastRow">
      <w:rPr>
        <w:b/>
        <w:bCs/>
        <w:color w:val="348DA5"/>
      </w:rPr>
      <w:tblPr/>
      <w:tcPr>
        <w:tcBorders>
          <w:top w:val="single" w:sz="12" w:space="0" w:color="000000"/>
        </w:tcBorders>
        <w:shd w:val="clear" w:color="auto" w:fill="FFEA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7A2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EAFF"/>
        <w:insideV w:val="single" w:sz="4" w:space="0" w:color="FFEA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EAFF"/>
      </w:tcPr>
    </w:tblStylePr>
    <w:tblStylePr w:type="lastRow">
      <w:rPr>
        <w:b/>
        <w:bCs/>
        <w:color w:val="FFEAFF"/>
      </w:rPr>
      <w:tblPr/>
      <w:tcPr>
        <w:tcBorders>
          <w:top w:val="single" w:sz="6" w:space="0" w:color="FFEAFF"/>
        </w:tcBorders>
        <w:shd w:val="clear" w:color="auto" w:fill="000000"/>
      </w:tcPr>
    </w:tblStylePr>
    <w:tblStylePr w:type="firstCol">
      <w:rPr>
        <w:color w:val="FFEAFF"/>
      </w:rPr>
      <w:tblPr/>
      <w:tcPr>
        <w:tcBorders>
          <w:top w:val="nil"/>
          <w:left w:val="nil"/>
          <w:bottom w:val="nil"/>
          <w:right w:val="nil"/>
          <w:insideH w:val="single" w:sz="4" w:space="0" w:color="000000"/>
          <w:insideV w:val="nil"/>
        </w:tcBorders>
        <w:shd w:val="clear" w:color="auto" w:fill="000000"/>
      </w:tcPr>
    </w:tblStylePr>
    <w:tblStylePr w:type="lastCol">
      <w:rPr>
        <w:color w:val="FFEA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7A2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EAFF"/>
        <w:insideV w:val="single" w:sz="4" w:space="0" w:color="FFEA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EAFF"/>
      </w:tcPr>
    </w:tblStylePr>
    <w:tblStylePr w:type="lastRow">
      <w:rPr>
        <w:b/>
        <w:bCs/>
        <w:color w:val="FFEAFF"/>
      </w:rPr>
      <w:tblPr/>
      <w:tcPr>
        <w:tcBorders>
          <w:top w:val="single" w:sz="6" w:space="0" w:color="FFEAFF"/>
        </w:tcBorders>
        <w:shd w:val="clear" w:color="auto" w:fill="2C4C74"/>
      </w:tcPr>
    </w:tblStylePr>
    <w:tblStylePr w:type="firstCol">
      <w:rPr>
        <w:color w:val="FFEAFF"/>
      </w:rPr>
      <w:tblPr/>
      <w:tcPr>
        <w:tcBorders>
          <w:top w:val="nil"/>
          <w:left w:val="nil"/>
          <w:bottom w:val="nil"/>
          <w:right w:val="nil"/>
          <w:insideH w:val="single" w:sz="4" w:space="0" w:color="2C4C74"/>
          <w:insideV w:val="nil"/>
        </w:tcBorders>
        <w:shd w:val="clear" w:color="auto" w:fill="2C4C74"/>
      </w:tcPr>
    </w:tblStylePr>
    <w:tblStylePr w:type="lastCol">
      <w:rPr>
        <w:color w:val="FFEA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7A2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EAFF"/>
        <w:insideV w:val="single" w:sz="4" w:space="0" w:color="FFEA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EAFF"/>
      </w:tcPr>
    </w:tblStylePr>
    <w:tblStylePr w:type="lastRow">
      <w:rPr>
        <w:b/>
        <w:bCs/>
        <w:color w:val="FFEAFF"/>
      </w:rPr>
      <w:tblPr/>
      <w:tcPr>
        <w:tcBorders>
          <w:top w:val="single" w:sz="6" w:space="0" w:color="FFEAFF"/>
        </w:tcBorders>
        <w:shd w:val="clear" w:color="auto" w:fill="772C2A"/>
      </w:tcPr>
    </w:tblStylePr>
    <w:tblStylePr w:type="firstCol">
      <w:rPr>
        <w:color w:val="FFEAFF"/>
      </w:rPr>
      <w:tblPr/>
      <w:tcPr>
        <w:tcBorders>
          <w:top w:val="nil"/>
          <w:left w:val="nil"/>
          <w:bottom w:val="nil"/>
          <w:right w:val="nil"/>
          <w:insideH w:val="single" w:sz="4" w:space="0" w:color="772C2A"/>
          <w:insideV w:val="nil"/>
        </w:tcBorders>
        <w:shd w:val="clear" w:color="auto" w:fill="772C2A"/>
      </w:tcPr>
    </w:tblStylePr>
    <w:tblStylePr w:type="lastCol">
      <w:rPr>
        <w:color w:val="FFEA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7A2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EAFF"/>
        <w:insideV w:val="single" w:sz="4" w:space="0" w:color="FFEA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EAFF"/>
      </w:tcPr>
    </w:tblStylePr>
    <w:tblStylePr w:type="lastRow">
      <w:rPr>
        <w:b/>
        <w:bCs/>
        <w:color w:val="FFEAFF"/>
      </w:rPr>
      <w:tblPr/>
      <w:tcPr>
        <w:tcBorders>
          <w:top w:val="single" w:sz="6" w:space="0" w:color="FFEAFF"/>
        </w:tcBorders>
        <w:shd w:val="clear" w:color="auto" w:fill="5E7530"/>
      </w:tcPr>
    </w:tblStylePr>
    <w:tblStylePr w:type="firstCol">
      <w:rPr>
        <w:color w:val="FFEAFF"/>
      </w:rPr>
      <w:tblPr/>
      <w:tcPr>
        <w:tcBorders>
          <w:top w:val="nil"/>
          <w:left w:val="nil"/>
          <w:bottom w:val="nil"/>
          <w:right w:val="nil"/>
          <w:insideH w:val="single" w:sz="4" w:space="0" w:color="5E7530"/>
          <w:insideV w:val="nil"/>
        </w:tcBorders>
        <w:shd w:val="clear" w:color="auto" w:fill="5E7530"/>
      </w:tcPr>
    </w:tblStylePr>
    <w:tblStylePr w:type="lastCol">
      <w:rPr>
        <w:color w:val="FFEA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7A2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EAFF"/>
        <w:insideV w:val="single" w:sz="4" w:space="0" w:color="FFEA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EAFF"/>
      </w:tcPr>
    </w:tblStylePr>
    <w:tblStylePr w:type="lastRow">
      <w:rPr>
        <w:b/>
        <w:bCs/>
        <w:color w:val="FFEAFF"/>
      </w:rPr>
      <w:tblPr/>
      <w:tcPr>
        <w:tcBorders>
          <w:top w:val="single" w:sz="6" w:space="0" w:color="FFEAFF"/>
        </w:tcBorders>
        <w:shd w:val="clear" w:color="auto" w:fill="4C3B62"/>
      </w:tcPr>
    </w:tblStylePr>
    <w:tblStylePr w:type="firstCol">
      <w:rPr>
        <w:color w:val="FFEAFF"/>
      </w:rPr>
      <w:tblPr/>
      <w:tcPr>
        <w:tcBorders>
          <w:top w:val="nil"/>
          <w:left w:val="nil"/>
          <w:bottom w:val="nil"/>
          <w:right w:val="nil"/>
          <w:insideH w:val="single" w:sz="4" w:space="0" w:color="4C3B62"/>
          <w:insideV w:val="nil"/>
        </w:tcBorders>
        <w:shd w:val="clear" w:color="auto" w:fill="4C3B62"/>
      </w:tcPr>
    </w:tblStylePr>
    <w:tblStylePr w:type="lastCol">
      <w:rPr>
        <w:color w:val="FFEA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7A2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EAFF"/>
        <w:insideV w:val="single" w:sz="4" w:space="0" w:color="FFEA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EAFF"/>
      </w:tcPr>
    </w:tblStylePr>
    <w:tblStylePr w:type="lastRow">
      <w:rPr>
        <w:b/>
        <w:bCs/>
        <w:color w:val="FFEAFF"/>
      </w:rPr>
      <w:tblPr/>
      <w:tcPr>
        <w:tcBorders>
          <w:top w:val="single" w:sz="6" w:space="0" w:color="FFEAFF"/>
        </w:tcBorders>
        <w:shd w:val="clear" w:color="auto" w:fill="276A7C"/>
      </w:tcPr>
    </w:tblStylePr>
    <w:tblStylePr w:type="firstCol">
      <w:rPr>
        <w:color w:val="FFEAFF"/>
      </w:rPr>
      <w:tblPr/>
      <w:tcPr>
        <w:tcBorders>
          <w:top w:val="nil"/>
          <w:left w:val="nil"/>
          <w:bottom w:val="nil"/>
          <w:right w:val="nil"/>
          <w:insideH w:val="single" w:sz="4" w:space="0" w:color="276A7C"/>
          <w:insideV w:val="nil"/>
        </w:tcBorders>
        <w:shd w:val="clear" w:color="auto" w:fill="276A7C"/>
      </w:tcPr>
    </w:tblStylePr>
    <w:tblStylePr w:type="lastCol">
      <w:rPr>
        <w:color w:val="FFEA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7A2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EAFF"/>
        <w:insideV w:val="single" w:sz="4" w:space="0" w:color="FFEA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EAFF"/>
      </w:tcPr>
    </w:tblStylePr>
    <w:tblStylePr w:type="lastRow">
      <w:rPr>
        <w:b/>
        <w:bCs/>
        <w:color w:val="FFEAFF"/>
      </w:rPr>
      <w:tblPr/>
      <w:tcPr>
        <w:tcBorders>
          <w:top w:val="single" w:sz="6" w:space="0" w:color="FFEAFF"/>
        </w:tcBorders>
        <w:shd w:val="clear" w:color="auto" w:fill="B65608"/>
      </w:tcPr>
    </w:tblStylePr>
    <w:tblStylePr w:type="firstCol">
      <w:rPr>
        <w:color w:val="FFEAFF"/>
      </w:rPr>
      <w:tblPr/>
      <w:tcPr>
        <w:tcBorders>
          <w:top w:val="nil"/>
          <w:left w:val="nil"/>
          <w:bottom w:val="nil"/>
          <w:right w:val="nil"/>
          <w:insideH w:val="single" w:sz="4" w:space="0" w:color="B65608"/>
          <w:insideV w:val="nil"/>
        </w:tcBorders>
        <w:shd w:val="clear" w:color="auto" w:fill="B65608"/>
      </w:tcPr>
    </w:tblStylePr>
    <w:tblStylePr w:type="lastCol">
      <w:rPr>
        <w:color w:val="FFEA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rsid w:val="00937A22"/>
    <w:rPr>
      <w:noProof w:val="0"/>
      <w:sz w:val="16"/>
      <w:szCs w:val="16"/>
    </w:rPr>
  </w:style>
  <w:style w:type="paragraph" w:styleId="CommentText">
    <w:name w:val="annotation text"/>
    <w:basedOn w:val="Normal"/>
    <w:link w:val="CommentTextChar"/>
    <w:uiPriority w:val="99"/>
    <w:semiHidden/>
    <w:rsid w:val="00937A22"/>
    <w:rPr>
      <w:sz w:val="20"/>
      <w:szCs w:val="20"/>
    </w:rPr>
  </w:style>
  <w:style w:type="character" w:customStyle="1" w:styleId="CommentTextChar">
    <w:name w:val="Comment Text Char"/>
    <w:link w:val="CommentText"/>
    <w:uiPriority w:val="99"/>
    <w:semiHidden/>
    <w:rsid w:val="00937A22"/>
    <w:rPr>
      <w:noProof w:val="0"/>
      <w:sz w:val="20"/>
      <w:szCs w:val="20"/>
    </w:rPr>
  </w:style>
  <w:style w:type="paragraph" w:styleId="CommentSubject">
    <w:name w:val="annotation subject"/>
    <w:basedOn w:val="CommentText"/>
    <w:next w:val="CommentText"/>
    <w:link w:val="CommentSubjectChar"/>
    <w:uiPriority w:val="99"/>
    <w:semiHidden/>
    <w:rsid w:val="00937A22"/>
    <w:rPr>
      <w:b/>
      <w:bCs/>
    </w:rPr>
  </w:style>
  <w:style w:type="character" w:customStyle="1" w:styleId="CommentSubjectChar">
    <w:name w:val="Comment Subject Char"/>
    <w:link w:val="CommentSubject"/>
    <w:uiPriority w:val="99"/>
    <w:semiHidden/>
    <w:rsid w:val="00937A22"/>
    <w:rPr>
      <w:b/>
      <w:bCs/>
      <w:noProof w:val="0"/>
      <w:sz w:val="20"/>
      <w:szCs w:val="20"/>
    </w:rPr>
  </w:style>
  <w:style w:type="table" w:styleId="DarkList">
    <w:name w:val="Dark List"/>
    <w:basedOn w:val="TableNormal"/>
    <w:uiPriority w:val="70"/>
    <w:rsid w:val="00937A22"/>
    <w:rPr>
      <w:color w:val="FFEAFF"/>
    </w:rPr>
    <w:tblPr>
      <w:tblStyleRowBandSize w:val="1"/>
      <w:tblStyleColBandSize w:val="1"/>
    </w:tblPr>
    <w:tcPr>
      <w:shd w:val="clear" w:color="auto" w:fill="000000"/>
    </w:tcPr>
    <w:tblStylePr w:type="firstRow">
      <w:rPr>
        <w:b/>
        <w:bCs/>
      </w:rPr>
      <w:tblPr/>
      <w:tcPr>
        <w:tcBorders>
          <w:top w:val="nil"/>
          <w:left w:val="nil"/>
          <w:bottom w:val="single" w:sz="18" w:space="0" w:color="FFEAFF"/>
          <w:right w:val="nil"/>
          <w:insideH w:val="nil"/>
          <w:insideV w:val="nil"/>
        </w:tcBorders>
        <w:shd w:val="clear" w:color="auto" w:fill="000000"/>
      </w:tcPr>
    </w:tblStylePr>
    <w:tblStylePr w:type="lastRow">
      <w:tblPr/>
      <w:tcPr>
        <w:tcBorders>
          <w:top w:val="single" w:sz="18" w:space="0" w:color="FFEA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EAFF"/>
          <w:insideH w:val="nil"/>
          <w:insideV w:val="nil"/>
        </w:tcBorders>
        <w:shd w:val="clear" w:color="auto" w:fill="000000"/>
      </w:tcPr>
    </w:tblStylePr>
    <w:tblStylePr w:type="lastCol">
      <w:tblPr/>
      <w:tcPr>
        <w:tcBorders>
          <w:top w:val="nil"/>
          <w:left w:val="single" w:sz="18" w:space="0" w:color="FFEA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7A22"/>
    <w:rPr>
      <w:color w:val="FFEAFF"/>
    </w:rPr>
    <w:tblPr>
      <w:tblStyleRowBandSize w:val="1"/>
      <w:tblStyleColBandSize w:val="1"/>
    </w:tblPr>
    <w:tcPr>
      <w:shd w:val="clear" w:color="auto" w:fill="4F81BD"/>
    </w:tcPr>
    <w:tblStylePr w:type="firstRow">
      <w:rPr>
        <w:b/>
        <w:bCs/>
      </w:rPr>
      <w:tblPr/>
      <w:tcPr>
        <w:tcBorders>
          <w:top w:val="nil"/>
          <w:left w:val="nil"/>
          <w:bottom w:val="single" w:sz="18" w:space="0" w:color="FFEAFF"/>
          <w:right w:val="nil"/>
          <w:insideH w:val="nil"/>
          <w:insideV w:val="nil"/>
        </w:tcBorders>
        <w:shd w:val="clear" w:color="auto" w:fill="000000"/>
      </w:tcPr>
    </w:tblStylePr>
    <w:tblStylePr w:type="lastRow">
      <w:tblPr/>
      <w:tcPr>
        <w:tcBorders>
          <w:top w:val="single" w:sz="18" w:space="0" w:color="FFEA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EAFF"/>
          <w:insideH w:val="nil"/>
          <w:insideV w:val="nil"/>
        </w:tcBorders>
        <w:shd w:val="clear" w:color="auto" w:fill="365F91"/>
      </w:tcPr>
    </w:tblStylePr>
    <w:tblStylePr w:type="lastCol">
      <w:tblPr/>
      <w:tcPr>
        <w:tcBorders>
          <w:top w:val="nil"/>
          <w:left w:val="single" w:sz="18" w:space="0" w:color="FFEA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7A22"/>
    <w:rPr>
      <w:color w:val="FFEAFF"/>
    </w:rPr>
    <w:tblPr>
      <w:tblStyleRowBandSize w:val="1"/>
      <w:tblStyleColBandSize w:val="1"/>
    </w:tblPr>
    <w:tcPr>
      <w:shd w:val="clear" w:color="auto" w:fill="C0504D"/>
    </w:tcPr>
    <w:tblStylePr w:type="firstRow">
      <w:rPr>
        <w:b/>
        <w:bCs/>
      </w:rPr>
      <w:tblPr/>
      <w:tcPr>
        <w:tcBorders>
          <w:top w:val="nil"/>
          <w:left w:val="nil"/>
          <w:bottom w:val="single" w:sz="18" w:space="0" w:color="FFEAFF"/>
          <w:right w:val="nil"/>
          <w:insideH w:val="nil"/>
          <w:insideV w:val="nil"/>
        </w:tcBorders>
        <w:shd w:val="clear" w:color="auto" w:fill="000000"/>
      </w:tcPr>
    </w:tblStylePr>
    <w:tblStylePr w:type="lastRow">
      <w:tblPr/>
      <w:tcPr>
        <w:tcBorders>
          <w:top w:val="single" w:sz="18" w:space="0" w:color="FFEA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EAFF"/>
          <w:insideH w:val="nil"/>
          <w:insideV w:val="nil"/>
        </w:tcBorders>
        <w:shd w:val="clear" w:color="auto" w:fill="943634"/>
      </w:tcPr>
    </w:tblStylePr>
    <w:tblStylePr w:type="lastCol">
      <w:tblPr/>
      <w:tcPr>
        <w:tcBorders>
          <w:top w:val="nil"/>
          <w:left w:val="single" w:sz="18" w:space="0" w:color="FFEA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7A22"/>
    <w:rPr>
      <w:color w:val="FFEAFF"/>
    </w:rPr>
    <w:tblPr>
      <w:tblStyleRowBandSize w:val="1"/>
      <w:tblStyleColBandSize w:val="1"/>
    </w:tblPr>
    <w:tcPr>
      <w:shd w:val="clear" w:color="auto" w:fill="9BBB59"/>
    </w:tcPr>
    <w:tblStylePr w:type="firstRow">
      <w:rPr>
        <w:b/>
        <w:bCs/>
      </w:rPr>
      <w:tblPr/>
      <w:tcPr>
        <w:tcBorders>
          <w:top w:val="nil"/>
          <w:left w:val="nil"/>
          <w:bottom w:val="single" w:sz="18" w:space="0" w:color="FFEAFF"/>
          <w:right w:val="nil"/>
          <w:insideH w:val="nil"/>
          <w:insideV w:val="nil"/>
        </w:tcBorders>
        <w:shd w:val="clear" w:color="auto" w:fill="000000"/>
      </w:tcPr>
    </w:tblStylePr>
    <w:tblStylePr w:type="lastRow">
      <w:tblPr/>
      <w:tcPr>
        <w:tcBorders>
          <w:top w:val="single" w:sz="18" w:space="0" w:color="FFEA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EAFF"/>
          <w:insideH w:val="nil"/>
          <w:insideV w:val="nil"/>
        </w:tcBorders>
        <w:shd w:val="clear" w:color="auto" w:fill="76923C"/>
      </w:tcPr>
    </w:tblStylePr>
    <w:tblStylePr w:type="lastCol">
      <w:tblPr/>
      <w:tcPr>
        <w:tcBorders>
          <w:top w:val="nil"/>
          <w:left w:val="single" w:sz="18" w:space="0" w:color="FFEA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7A22"/>
    <w:rPr>
      <w:color w:val="FFEAFF"/>
    </w:rPr>
    <w:tblPr>
      <w:tblStyleRowBandSize w:val="1"/>
      <w:tblStyleColBandSize w:val="1"/>
    </w:tblPr>
    <w:tcPr>
      <w:shd w:val="clear" w:color="auto" w:fill="8064A2"/>
    </w:tcPr>
    <w:tblStylePr w:type="firstRow">
      <w:rPr>
        <w:b/>
        <w:bCs/>
      </w:rPr>
      <w:tblPr/>
      <w:tcPr>
        <w:tcBorders>
          <w:top w:val="nil"/>
          <w:left w:val="nil"/>
          <w:bottom w:val="single" w:sz="18" w:space="0" w:color="FFEAFF"/>
          <w:right w:val="nil"/>
          <w:insideH w:val="nil"/>
          <w:insideV w:val="nil"/>
        </w:tcBorders>
        <w:shd w:val="clear" w:color="auto" w:fill="000000"/>
      </w:tcPr>
    </w:tblStylePr>
    <w:tblStylePr w:type="lastRow">
      <w:tblPr/>
      <w:tcPr>
        <w:tcBorders>
          <w:top w:val="single" w:sz="18" w:space="0" w:color="FFEA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EAFF"/>
          <w:insideH w:val="nil"/>
          <w:insideV w:val="nil"/>
        </w:tcBorders>
        <w:shd w:val="clear" w:color="auto" w:fill="5F497A"/>
      </w:tcPr>
    </w:tblStylePr>
    <w:tblStylePr w:type="lastCol">
      <w:tblPr/>
      <w:tcPr>
        <w:tcBorders>
          <w:top w:val="nil"/>
          <w:left w:val="single" w:sz="18" w:space="0" w:color="FFEA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7A22"/>
    <w:rPr>
      <w:color w:val="FFEAFF"/>
    </w:rPr>
    <w:tblPr>
      <w:tblStyleRowBandSize w:val="1"/>
      <w:tblStyleColBandSize w:val="1"/>
    </w:tblPr>
    <w:tcPr>
      <w:shd w:val="clear" w:color="auto" w:fill="4BACC6"/>
    </w:tcPr>
    <w:tblStylePr w:type="firstRow">
      <w:rPr>
        <w:b/>
        <w:bCs/>
      </w:rPr>
      <w:tblPr/>
      <w:tcPr>
        <w:tcBorders>
          <w:top w:val="nil"/>
          <w:left w:val="nil"/>
          <w:bottom w:val="single" w:sz="18" w:space="0" w:color="FFEAFF"/>
          <w:right w:val="nil"/>
          <w:insideH w:val="nil"/>
          <w:insideV w:val="nil"/>
        </w:tcBorders>
        <w:shd w:val="clear" w:color="auto" w:fill="000000"/>
      </w:tcPr>
    </w:tblStylePr>
    <w:tblStylePr w:type="lastRow">
      <w:tblPr/>
      <w:tcPr>
        <w:tcBorders>
          <w:top w:val="single" w:sz="18" w:space="0" w:color="FFEA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EAFF"/>
          <w:insideH w:val="nil"/>
          <w:insideV w:val="nil"/>
        </w:tcBorders>
        <w:shd w:val="clear" w:color="auto" w:fill="31849B"/>
      </w:tcPr>
    </w:tblStylePr>
    <w:tblStylePr w:type="lastCol">
      <w:tblPr/>
      <w:tcPr>
        <w:tcBorders>
          <w:top w:val="nil"/>
          <w:left w:val="single" w:sz="18" w:space="0" w:color="FFEA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7A22"/>
    <w:rPr>
      <w:color w:val="FFEAFF"/>
    </w:rPr>
    <w:tblPr>
      <w:tblStyleRowBandSize w:val="1"/>
      <w:tblStyleColBandSize w:val="1"/>
    </w:tblPr>
    <w:tcPr>
      <w:shd w:val="clear" w:color="auto" w:fill="F79646"/>
    </w:tcPr>
    <w:tblStylePr w:type="firstRow">
      <w:rPr>
        <w:b/>
        <w:bCs/>
      </w:rPr>
      <w:tblPr/>
      <w:tcPr>
        <w:tcBorders>
          <w:top w:val="nil"/>
          <w:left w:val="nil"/>
          <w:bottom w:val="single" w:sz="18" w:space="0" w:color="FFEAFF"/>
          <w:right w:val="nil"/>
          <w:insideH w:val="nil"/>
          <w:insideV w:val="nil"/>
        </w:tcBorders>
        <w:shd w:val="clear" w:color="auto" w:fill="000000"/>
      </w:tcPr>
    </w:tblStylePr>
    <w:tblStylePr w:type="lastRow">
      <w:tblPr/>
      <w:tcPr>
        <w:tcBorders>
          <w:top w:val="single" w:sz="18" w:space="0" w:color="FFEA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EAFF"/>
          <w:insideH w:val="nil"/>
          <w:insideV w:val="nil"/>
        </w:tcBorders>
        <w:shd w:val="clear" w:color="auto" w:fill="E36C0A"/>
      </w:tcPr>
    </w:tblStylePr>
    <w:tblStylePr w:type="lastCol">
      <w:tblPr/>
      <w:tcPr>
        <w:tcBorders>
          <w:top w:val="nil"/>
          <w:left w:val="single" w:sz="18" w:space="0" w:color="FFEA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rsid w:val="00937A22"/>
  </w:style>
  <w:style w:type="character" w:customStyle="1" w:styleId="DateChar">
    <w:name w:val="Date Char"/>
    <w:link w:val="Date"/>
    <w:uiPriority w:val="99"/>
    <w:semiHidden/>
    <w:rsid w:val="00937A22"/>
    <w:rPr>
      <w:noProof w:val="0"/>
    </w:rPr>
  </w:style>
  <w:style w:type="paragraph" w:styleId="DocumentMap">
    <w:name w:val="Document Map"/>
    <w:basedOn w:val="Normal"/>
    <w:link w:val="DocumentMapChar"/>
    <w:uiPriority w:val="99"/>
    <w:semiHidden/>
    <w:rsid w:val="00937A22"/>
    <w:rPr>
      <w:rFonts w:ascii="Tahoma" w:hAnsi="Tahoma" w:cs="Tahoma"/>
      <w:sz w:val="16"/>
      <w:szCs w:val="16"/>
    </w:rPr>
  </w:style>
  <w:style w:type="character" w:customStyle="1" w:styleId="DocumentMapChar">
    <w:name w:val="Document Map Char"/>
    <w:link w:val="DocumentMap"/>
    <w:uiPriority w:val="99"/>
    <w:semiHidden/>
    <w:rsid w:val="00937A22"/>
    <w:rPr>
      <w:rFonts w:ascii="Tahoma" w:hAnsi="Tahoma" w:cs="Tahoma"/>
      <w:noProof w:val="0"/>
      <w:sz w:val="16"/>
      <w:szCs w:val="16"/>
    </w:rPr>
  </w:style>
  <w:style w:type="paragraph" w:styleId="E-mailSignature">
    <w:name w:val="E-mail Signature"/>
    <w:basedOn w:val="Normal"/>
    <w:link w:val="E-mailSignatureChar"/>
    <w:uiPriority w:val="99"/>
    <w:semiHidden/>
    <w:rsid w:val="00937A22"/>
  </w:style>
  <w:style w:type="character" w:customStyle="1" w:styleId="E-mailSignatureChar">
    <w:name w:val="E-mail Signature Char"/>
    <w:link w:val="E-mailSignature"/>
    <w:uiPriority w:val="99"/>
    <w:semiHidden/>
    <w:rsid w:val="00937A22"/>
    <w:rPr>
      <w:noProof w:val="0"/>
    </w:rPr>
  </w:style>
  <w:style w:type="character" w:styleId="Emphasis">
    <w:name w:val="Emphasis"/>
    <w:uiPriority w:val="20"/>
    <w:semiHidden/>
    <w:rsid w:val="00937A22"/>
    <w:rPr>
      <w:i/>
      <w:iCs/>
      <w:noProof w:val="0"/>
    </w:rPr>
  </w:style>
  <w:style w:type="character" w:styleId="EndnoteReference">
    <w:name w:val="endnote reference"/>
    <w:uiPriority w:val="99"/>
    <w:semiHidden/>
    <w:rsid w:val="00937A22"/>
    <w:rPr>
      <w:noProof w:val="0"/>
      <w:vertAlign w:val="superscript"/>
    </w:rPr>
  </w:style>
  <w:style w:type="paragraph" w:styleId="EndnoteText">
    <w:name w:val="endnote text"/>
    <w:basedOn w:val="Normal"/>
    <w:link w:val="EndnoteTextChar"/>
    <w:uiPriority w:val="99"/>
    <w:semiHidden/>
    <w:rsid w:val="00937A22"/>
    <w:rPr>
      <w:sz w:val="20"/>
      <w:szCs w:val="20"/>
    </w:rPr>
  </w:style>
  <w:style w:type="character" w:customStyle="1" w:styleId="EndnoteTextChar">
    <w:name w:val="Endnote Text Char"/>
    <w:link w:val="EndnoteText"/>
    <w:uiPriority w:val="99"/>
    <w:semiHidden/>
    <w:rsid w:val="00937A22"/>
    <w:rPr>
      <w:noProof w:val="0"/>
      <w:sz w:val="20"/>
      <w:szCs w:val="20"/>
    </w:rPr>
  </w:style>
  <w:style w:type="paragraph" w:styleId="EnvelopeAddress">
    <w:name w:val="envelope address"/>
    <w:basedOn w:val="Normal"/>
    <w:uiPriority w:val="99"/>
    <w:semiHidden/>
    <w:rsid w:val="00937A22"/>
    <w:pPr>
      <w:framePr w:w="7920" w:h="1980" w:hRule="exact" w:hSpace="180" w:wrap="auto" w:hAnchor="page" w:xAlign="center" w:yAlign="bottom"/>
      <w:ind w:left="2880"/>
    </w:pPr>
  </w:style>
  <w:style w:type="character" w:styleId="FollowedHyperlink">
    <w:name w:val="FollowedHyperlink"/>
    <w:uiPriority w:val="99"/>
    <w:semiHidden/>
    <w:rsid w:val="00937A22"/>
    <w:rPr>
      <w:noProof w:val="0"/>
      <w:color w:val="800080"/>
      <w:u w:val="single"/>
    </w:rPr>
  </w:style>
  <w:style w:type="character" w:styleId="FootnoteReference">
    <w:name w:val="footnote reference"/>
    <w:uiPriority w:val="99"/>
    <w:semiHidden/>
    <w:rsid w:val="00937A22"/>
    <w:rPr>
      <w:noProof w:val="0"/>
      <w:vertAlign w:val="superscript"/>
    </w:rPr>
  </w:style>
  <w:style w:type="paragraph" w:styleId="FootnoteText">
    <w:name w:val="footnote text"/>
    <w:basedOn w:val="Normal"/>
    <w:link w:val="FootnoteTextChar"/>
    <w:uiPriority w:val="99"/>
    <w:semiHidden/>
    <w:rsid w:val="00937A22"/>
    <w:rPr>
      <w:sz w:val="20"/>
      <w:szCs w:val="20"/>
    </w:rPr>
  </w:style>
  <w:style w:type="character" w:customStyle="1" w:styleId="FootnoteTextChar">
    <w:name w:val="Footnote Text Char"/>
    <w:link w:val="FootnoteText"/>
    <w:uiPriority w:val="99"/>
    <w:semiHidden/>
    <w:rsid w:val="00937A22"/>
    <w:rPr>
      <w:noProof w:val="0"/>
      <w:sz w:val="20"/>
      <w:szCs w:val="20"/>
    </w:rPr>
  </w:style>
  <w:style w:type="character" w:styleId="HTMLAcronym">
    <w:name w:val="HTML Acronym"/>
    <w:uiPriority w:val="99"/>
    <w:semiHidden/>
    <w:rsid w:val="00937A22"/>
    <w:rPr>
      <w:noProof w:val="0"/>
    </w:rPr>
  </w:style>
  <w:style w:type="paragraph" w:styleId="HTMLAddress">
    <w:name w:val="HTML Address"/>
    <w:basedOn w:val="Normal"/>
    <w:link w:val="HTMLAddressChar"/>
    <w:uiPriority w:val="99"/>
    <w:semiHidden/>
    <w:rsid w:val="00937A22"/>
    <w:rPr>
      <w:i/>
      <w:iCs/>
    </w:rPr>
  </w:style>
  <w:style w:type="character" w:customStyle="1" w:styleId="HTMLAddressChar">
    <w:name w:val="HTML Address Char"/>
    <w:link w:val="HTMLAddress"/>
    <w:uiPriority w:val="99"/>
    <w:semiHidden/>
    <w:rsid w:val="00937A22"/>
    <w:rPr>
      <w:i/>
      <w:iCs/>
      <w:noProof w:val="0"/>
    </w:rPr>
  </w:style>
  <w:style w:type="character" w:styleId="HTMLCite">
    <w:name w:val="HTML Cite"/>
    <w:uiPriority w:val="99"/>
    <w:semiHidden/>
    <w:rsid w:val="00937A22"/>
    <w:rPr>
      <w:i/>
      <w:iCs/>
      <w:noProof w:val="0"/>
    </w:rPr>
  </w:style>
  <w:style w:type="character" w:styleId="HTMLCode">
    <w:name w:val="HTML Code"/>
    <w:uiPriority w:val="99"/>
    <w:semiHidden/>
    <w:rsid w:val="00937A22"/>
    <w:rPr>
      <w:rFonts w:ascii="Consolas" w:hAnsi="Consolas" w:cs="Consolas"/>
      <w:noProof w:val="0"/>
      <w:sz w:val="20"/>
      <w:szCs w:val="20"/>
    </w:rPr>
  </w:style>
  <w:style w:type="character" w:styleId="HTMLDefinition">
    <w:name w:val="HTML Definition"/>
    <w:uiPriority w:val="99"/>
    <w:semiHidden/>
    <w:rsid w:val="00937A22"/>
    <w:rPr>
      <w:i/>
      <w:iCs/>
      <w:noProof w:val="0"/>
    </w:rPr>
  </w:style>
  <w:style w:type="character" w:styleId="HTMLKeyboard">
    <w:name w:val="HTML Keyboard"/>
    <w:uiPriority w:val="99"/>
    <w:semiHidden/>
    <w:rsid w:val="00937A22"/>
    <w:rPr>
      <w:rFonts w:ascii="Consolas" w:hAnsi="Consolas" w:cs="Consolas"/>
      <w:noProof w:val="0"/>
      <w:sz w:val="20"/>
      <w:szCs w:val="20"/>
    </w:rPr>
  </w:style>
  <w:style w:type="paragraph" w:styleId="HTMLPreformatted">
    <w:name w:val="HTML Preformatted"/>
    <w:basedOn w:val="Normal"/>
    <w:link w:val="HTMLPreformattedChar"/>
    <w:uiPriority w:val="99"/>
    <w:semiHidden/>
    <w:rsid w:val="00937A22"/>
    <w:rPr>
      <w:rFonts w:ascii="Consolas" w:hAnsi="Consolas" w:cs="Consolas"/>
      <w:sz w:val="20"/>
      <w:szCs w:val="20"/>
    </w:rPr>
  </w:style>
  <w:style w:type="character" w:customStyle="1" w:styleId="HTMLPreformattedChar">
    <w:name w:val="HTML Preformatted Char"/>
    <w:link w:val="HTMLPreformatted"/>
    <w:uiPriority w:val="99"/>
    <w:semiHidden/>
    <w:rsid w:val="00937A22"/>
    <w:rPr>
      <w:rFonts w:ascii="Consolas" w:hAnsi="Consolas" w:cs="Consolas"/>
      <w:noProof w:val="0"/>
      <w:sz w:val="20"/>
      <w:szCs w:val="20"/>
    </w:rPr>
  </w:style>
  <w:style w:type="character" w:styleId="HTMLSample">
    <w:name w:val="HTML Sample"/>
    <w:uiPriority w:val="99"/>
    <w:semiHidden/>
    <w:rsid w:val="00937A22"/>
    <w:rPr>
      <w:rFonts w:ascii="Consolas" w:hAnsi="Consolas" w:cs="Consolas"/>
      <w:noProof w:val="0"/>
      <w:sz w:val="24"/>
      <w:szCs w:val="24"/>
    </w:rPr>
  </w:style>
  <w:style w:type="character" w:styleId="HTMLTypewriter">
    <w:name w:val="HTML Typewriter"/>
    <w:uiPriority w:val="99"/>
    <w:semiHidden/>
    <w:rsid w:val="00937A22"/>
    <w:rPr>
      <w:rFonts w:ascii="Consolas" w:hAnsi="Consolas" w:cs="Consolas"/>
      <w:noProof w:val="0"/>
      <w:sz w:val="20"/>
      <w:szCs w:val="20"/>
    </w:rPr>
  </w:style>
  <w:style w:type="character" w:styleId="HTMLVariable">
    <w:name w:val="HTML Variable"/>
    <w:uiPriority w:val="99"/>
    <w:semiHidden/>
    <w:rsid w:val="00937A22"/>
    <w:rPr>
      <w:i/>
      <w:iCs/>
      <w:noProof w:val="0"/>
    </w:rPr>
  </w:style>
  <w:style w:type="character" w:styleId="Hyperlink">
    <w:name w:val="Hyperlink"/>
    <w:uiPriority w:val="99"/>
    <w:semiHidden/>
    <w:rsid w:val="00937A22"/>
    <w:rPr>
      <w:noProof w:val="0"/>
      <w:color w:val="0000FF"/>
      <w:u w:val="single"/>
    </w:rPr>
  </w:style>
  <w:style w:type="paragraph" w:styleId="Index2">
    <w:name w:val="index 2"/>
    <w:basedOn w:val="Normal"/>
    <w:next w:val="Normal"/>
    <w:autoRedefine/>
    <w:uiPriority w:val="99"/>
    <w:semiHidden/>
    <w:rsid w:val="00937A22"/>
    <w:pPr>
      <w:ind w:left="480" w:hanging="240"/>
    </w:pPr>
  </w:style>
  <w:style w:type="paragraph" w:styleId="Index3">
    <w:name w:val="index 3"/>
    <w:basedOn w:val="Normal"/>
    <w:next w:val="Normal"/>
    <w:autoRedefine/>
    <w:uiPriority w:val="99"/>
    <w:semiHidden/>
    <w:rsid w:val="00937A22"/>
    <w:pPr>
      <w:ind w:left="720" w:hanging="240"/>
    </w:pPr>
  </w:style>
  <w:style w:type="paragraph" w:styleId="Index4">
    <w:name w:val="index 4"/>
    <w:basedOn w:val="Normal"/>
    <w:next w:val="Normal"/>
    <w:autoRedefine/>
    <w:uiPriority w:val="99"/>
    <w:semiHidden/>
    <w:rsid w:val="00937A22"/>
    <w:pPr>
      <w:ind w:left="960" w:hanging="240"/>
    </w:pPr>
  </w:style>
  <w:style w:type="paragraph" w:styleId="Index5">
    <w:name w:val="index 5"/>
    <w:basedOn w:val="Normal"/>
    <w:next w:val="Normal"/>
    <w:autoRedefine/>
    <w:uiPriority w:val="99"/>
    <w:semiHidden/>
    <w:rsid w:val="00937A22"/>
    <w:pPr>
      <w:ind w:left="1200" w:hanging="240"/>
    </w:pPr>
  </w:style>
  <w:style w:type="paragraph" w:styleId="Index6">
    <w:name w:val="index 6"/>
    <w:basedOn w:val="Normal"/>
    <w:next w:val="Normal"/>
    <w:autoRedefine/>
    <w:uiPriority w:val="99"/>
    <w:semiHidden/>
    <w:rsid w:val="00937A22"/>
    <w:pPr>
      <w:ind w:left="1440" w:hanging="240"/>
    </w:pPr>
  </w:style>
  <w:style w:type="paragraph" w:styleId="Index7">
    <w:name w:val="index 7"/>
    <w:basedOn w:val="Normal"/>
    <w:next w:val="Normal"/>
    <w:autoRedefine/>
    <w:uiPriority w:val="99"/>
    <w:semiHidden/>
    <w:rsid w:val="00937A22"/>
    <w:pPr>
      <w:ind w:left="1680" w:hanging="240"/>
    </w:pPr>
  </w:style>
  <w:style w:type="paragraph" w:styleId="Index8">
    <w:name w:val="index 8"/>
    <w:basedOn w:val="Normal"/>
    <w:next w:val="Normal"/>
    <w:autoRedefine/>
    <w:uiPriority w:val="99"/>
    <w:semiHidden/>
    <w:rsid w:val="00937A22"/>
    <w:pPr>
      <w:ind w:left="1920" w:hanging="240"/>
    </w:pPr>
  </w:style>
  <w:style w:type="paragraph" w:styleId="Index9">
    <w:name w:val="index 9"/>
    <w:basedOn w:val="Normal"/>
    <w:next w:val="Normal"/>
    <w:autoRedefine/>
    <w:uiPriority w:val="99"/>
    <w:semiHidden/>
    <w:rsid w:val="00937A22"/>
    <w:pPr>
      <w:ind w:left="2160" w:hanging="240"/>
    </w:pPr>
  </w:style>
  <w:style w:type="character" w:styleId="IntenseEmphasis">
    <w:name w:val="Intense Emphasis"/>
    <w:uiPriority w:val="21"/>
    <w:semiHidden/>
    <w:rsid w:val="00937A22"/>
    <w:rPr>
      <w:b/>
      <w:bCs/>
      <w:i/>
      <w:iCs/>
      <w:noProof w:val="0"/>
      <w:color w:val="4F81BD"/>
    </w:rPr>
  </w:style>
  <w:style w:type="paragraph" w:styleId="IntenseQuote">
    <w:name w:val="Intense Quote"/>
    <w:basedOn w:val="Normal"/>
    <w:next w:val="Normal"/>
    <w:link w:val="IntenseQuoteChar"/>
    <w:uiPriority w:val="30"/>
    <w:semiHidden/>
    <w:rsid w:val="00937A2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937A22"/>
    <w:rPr>
      <w:b/>
      <w:bCs/>
      <w:i/>
      <w:iCs/>
      <w:noProof w:val="0"/>
      <w:color w:val="4F81BD"/>
    </w:rPr>
  </w:style>
  <w:style w:type="character" w:styleId="IntenseReference">
    <w:name w:val="Intense Reference"/>
    <w:uiPriority w:val="32"/>
    <w:semiHidden/>
    <w:rsid w:val="00937A22"/>
    <w:rPr>
      <w:b/>
      <w:bCs/>
      <w:smallCaps/>
      <w:noProof w:val="0"/>
      <w:color w:val="C0504D"/>
      <w:spacing w:val="5"/>
      <w:u w:val="single"/>
    </w:rPr>
  </w:style>
  <w:style w:type="table" w:styleId="LightGrid">
    <w:name w:val="Light Grid"/>
    <w:basedOn w:val="TableNormal"/>
    <w:uiPriority w:val="62"/>
    <w:rsid w:val="00937A2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7A2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7A2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7A2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7A2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7A2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7A2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7A2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EA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7A2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EA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7A2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EA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7A2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EA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7A2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EA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7A2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EA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7A2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EA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7A2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7A2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7A2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7A2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7A2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7A2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7A2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semiHidden/>
    <w:rsid w:val="00937A22"/>
    <w:rPr>
      <w:noProof w:val="0"/>
    </w:rPr>
  </w:style>
  <w:style w:type="paragraph" w:styleId="List">
    <w:name w:val="List"/>
    <w:basedOn w:val="Normal"/>
    <w:uiPriority w:val="99"/>
    <w:semiHidden/>
    <w:rsid w:val="00937A22"/>
    <w:pPr>
      <w:ind w:left="360" w:hanging="360"/>
      <w:contextualSpacing/>
    </w:pPr>
  </w:style>
  <w:style w:type="paragraph" w:styleId="List2">
    <w:name w:val="List 2"/>
    <w:basedOn w:val="Normal"/>
    <w:uiPriority w:val="99"/>
    <w:semiHidden/>
    <w:rsid w:val="00937A22"/>
    <w:pPr>
      <w:ind w:left="720" w:hanging="360"/>
      <w:contextualSpacing/>
    </w:pPr>
  </w:style>
  <w:style w:type="paragraph" w:styleId="List3">
    <w:name w:val="List 3"/>
    <w:basedOn w:val="Normal"/>
    <w:uiPriority w:val="99"/>
    <w:semiHidden/>
    <w:rsid w:val="00937A22"/>
    <w:pPr>
      <w:ind w:left="1080" w:hanging="360"/>
      <w:contextualSpacing/>
    </w:pPr>
  </w:style>
  <w:style w:type="paragraph" w:styleId="List4">
    <w:name w:val="List 4"/>
    <w:basedOn w:val="Normal"/>
    <w:uiPriority w:val="99"/>
    <w:semiHidden/>
    <w:rsid w:val="00937A22"/>
    <w:pPr>
      <w:ind w:left="1440" w:hanging="360"/>
      <w:contextualSpacing/>
    </w:pPr>
  </w:style>
  <w:style w:type="paragraph" w:styleId="List5">
    <w:name w:val="List 5"/>
    <w:basedOn w:val="Normal"/>
    <w:uiPriority w:val="99"/>
    <w:semiHidden/>
    <w:rsid w:val="00937A22"/>
    <w:pPr>
      <w:ind w:left="1800" w:hanging="360"/>
      <w:contextualSpacing/>
    </w:pPr>
  </w:style>
  <w:style w:type="paragraph" w:styleId="ListBullet">
    <w:name w:val="List Bullet"/>
    <w:basedOn w:val="Normal"/>
    <w:uiPriority w:val="99"/>
    <w:semiHidden/>
    <w:rsid w:val="00937A22"/>
    <w:pPr>
      <w:numPr>
        <w:numId w:val="7"/>
      </w:numPr>
      <w:contextualSpacing/>
    </w:pPr>
  </w:style>
  <w:style w:type="paragraph" w:styleId="ListBullet2">
    <w:name w:val="List Bullet 2"/>
    <w:basedOn w:val="Normal"/>
    <w:uiPriority w:val="99"/>
    <w:semiHidden/>
    <w:rsid w:val="00937A22"/>
    <w:pPr>
      <w:numPr>
        <w:numId w:val="8"/>
      </w:numPr>
      <w:contextualSpacing/>
    </w:pPr>
  </w:style>
  <w:style w:type="paragraph" w:styleId="ListBullet3">
    <w:name w:val="List Bullet 3"/>
    <w:basedOn w:val="Normal"/>
    <w:uiPriority w:val="99"/>
    <w:semiHidden/>
    <w:rsid w:val="00937A22"/>
    <w:pPr>
      <w:numPr>
        <w:numId w:val="9"/>
      </w:numPr>
      <w:contextualSpacing/>
    </w:pPr>
  </w:style>
  <w:style w:type="paragraph" w:styleId="ListBullet4">
    <w:name w:val="List Bullet 4"/>
    <w:basedOn w:val="Normal"/>
    <w:uiPriority w:val="99"/>
    <w:semiHidden/>
    <w:rsid w:val="00937A22"/>
    <w:pPr>
      <w:numPr>
        <w:numId w:val="10"/>
      </w:numPr>
      <w:contextualSpacing/>
    </w:pPr>
  </w:style>
  <w:style w:type="paragraph" w:styleId="ListBullet5">
    <w:name w:val="List Bullet 5"/>
    <w:basedOn w:val="Normal"/>
    <w:uiPriority w:val="99"/>
    <w:semiHidden/>
    <w:rsid w:val="00937A22"/>
    <w:pPr>
      <w:numPr>
        <w:numId w:val="11"/>
      </w:numPr>
      <w:contextualSpacing/>
    </w:pPr>
  </w:style>
  <w:style w:type="paragraph" w:styleId="ListContinue">
    <w:name w:val="List Continue"/>
    <w:basedOn w:val="Normal"/>
    <w:uiPriority w:val="99"/>
    <w:semiHidden/>
    <w:rsid w:val="00937A22"/>
    <w:pPr>
      <w:spacing w:after="120"/>
      <w:ind w:left="360"/>
      <w:contextualSpacing/>
    </w:pPr>
  </w:style>
  <w:style w:type="paragraph" w:styleId="ListContinue2">
    <w:name w:val="List Continue 2"/>
    <w:basedOn w:val="Normal"/>
    <w:uiPriority w:val="99"/>
    <w:semiHidden/>
    <w:rsid w:val="00937A22"/>
    <w:pPr>
      <w:spacing w:after="120"/>
      <w:ind w:left="720"/>
      <w:contextualSpacing/>
    </w:pPr>
  </w:style>
  <w:style w:type="paragraph" w:styleId="ListContinue3">
    <w:name w:val="List Continue 3"/>
    <w:basedOn w:val="Normal"/>
    <w:uiPriority w:val="99"/>
    <w:semiHidden/>
    <w:rsid w:val="00937A22"/>
    <w:pPr>
      <w:spacing w:after="120"/>
      <w:ind w:left="1080"/>
      <w:contextualSpacing/>
    </w:pPr>
  </w:style>
  <w:style w:type="paragraph" w:styleId="ListContinue4">
    <w:name w:val="List Continue 4"/>
    <w:basedOn w:val="Normal"/>
    <w:uiPriority w:val="99"/>
    <w:semiHidden/>
    <w:rsid w:val="00937A22"/>
    <w:pPr>
      <w:spacing w:after="120"/>
      <w:ind w:left="1440"/>
      <w:contextualSpacing/>
    </w:pPr>
  </w:style>
  <w:style w:type="paragraph" w:styleId="ListContinue5">
    <w:name w:val="List Continue 5"/>
    <w:basedOn w:val="Normal"/>
    <w:uiPriority w:val="99"/>
    <w:semiHidden/>
    <w:rsid w:val="00937A22"/>
    <w:pPr>
      <w:spacing w:after="120"/>
      <w:ind w:left="1800"/>
      <w:contextualSpacing/>
    </w:pPr>
  </w:style>
  <w:style w:type="paragraph" w:styleId="ListNumber">
    <w:name w:val="List Number"/>
    <w:basedOn w:val="Normal"/>
    <w:uiPriority w:val="99"/>
    <w:semiHidden/>
    <w:rsid w:val="00937A22"/>
    <w:pPr>
      <w:numPr>
        <w:numId w:val="12"/>
      </w:numPr>
      <w:contextualSpacing/>
    </w:pPr>
  </w:style>
  <w:style w:type="paragraph" w:styleId="ListNumber2">
    <w:name w:val="List Number 2"/>
    <w:basedOn w:val="Normal"/>
    <w:uiPriority w:val="99"/>
    <w:semiHidden/>
    <w:rsid w:val="00937A22"/>
    <w:pPr>
      <w:numPr>
        <w:numId w:val="13"/>
      </w:numPr>
      <w:contextualSpacing/>
    </w:pPr>
  </w:style>
  <w:style w:type="paragraph" w:styleId="ListNumber3">
    <w:name w:val="List Number 3"/>
    <w:basedOn w:val="Normal"/>
    <w:uiPriority w:val="99"/>
    <w:semiHidden/>
    <w:rsid w:val="00937A22"/>
    <w:pPr>
      <w:numPr>
        <w:numId w:val="14"/>
      </w:numPr>
      <w:contextualSpacing/>
    </w:pPr>
  </w:style>
  <w:style w:type="paragraph" w:styleId="ListNumber4">
    <w:name w:val="List Number 4"/>
    <w:basedOn w:val="Normal"/>
    <w:uiPriority w:val="99"/>
    <w:semiHidden/>
    <w:rsid w:val="00937A22"/>
    <w:pPr>
      <w:numPr>
        <w:numId w:val="15"/>
      </w:numPr>
      <w:contextualSpacing/>
    </w:pPr>
  </w:style>
  <w:style w:type="paragraph" w:styleId="ListNumber5">
    <w:name w:val="List Number 5"/>
    <w:basedOn w:val="Normal"/>
    <w:uiPriority w:val="99"/>
    <w:semiHidden/>
    <w:rsid w:val="00937A22"/>
    <w:pPr>
      <w:numPr>
        <w:numId w:val="16"/>
      </w:numPr>
      <w:contextualSpacing/>
    </w:pPr>
  </w:style>
  <w:style w:type="paragraph" w:styleId="Macro">
    <w:name w:val="macro"/>
    <w:link w:val="MacroTextChar"/>
    <w:uiPriority w:val="99"/>
    <w:semiHidden/>
    <w:rsid w:val="00937A2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link w:val="Macro"/>
    <w:uiPriority w:val="99"/>
    <w:semiHidden/>
    <w:rsid w:val="00937A22"/>
    <w:rPr>
      <w:rFonts w:ascii="Consolas" w:hAnsi="Consolas" w:cs="Consolas"/>
      <w:noProof w:val="0"/>
      <w:sz w:val="20"/>
      <w:szCs w:val="20"/>
    </w:rPr>
  </w:style>
  <w:style w:type="table" w:styleId="MediumGrid1">
    <w:name w:val="Medium Grid 1"/>
    <w:basedOn w:val="TableNormal"/>
    <w:uiPriority w:val="67"/>
    <w:rsid w:val="00937A2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7A2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7A2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7A2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7A2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7A2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7A2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3">
    <w:name w:val="Medium Grid 3"/>
    <w:basedOn w:val="TableNormal"/>
    <w:uiPriority w:val="69"/>
    <w:rsid w:val="00937A22"/>
    <w:tblPr>
      <w:tblStyleRowBandSize w:val="1"/>
      <w:tblStyleColBandSize w:val="1"/>
      <w:tblBorders>
        <w:top w:val="single" w:sz="8" w:space="0" w:color="FFEAFF"/>
        <w:left w:val="single" w:sz="8" w:space="0" w:color="FFEAFF"/>
        <w:bottom w:val="single" w:sz="8" w:space="0" w:color="FFEAFF"/>
        <w:right w:val="single" w:sz="8" w:space="0" w:color="FFEAFF"/>
        <w:insideH w:val="single" w:sz="6" w:space="0" w:color="FFEAFF"/>
        <w:insideV w:val="single" w:sz="6" w:space="0" w:color="FFEAFF"/>
      </w:tblBorders>
    </w:tblPr>
    <w:tcPr>
      <w:shd w:val="clear" w:color="auto" w:fill="C0C0C0"/>
    </w:tcPr>
    <w:tblStylePr w:type="firstRow">
      <w:rPr>
        <w:b/>
        <w:bCs/>
        <w:i w:val="0"/>
        <w:iCs w:val="0"/>
        <w:color w:val="FFEAFF"/>
      </w:rPr>
      <w:tblPr/>
      <w:tcPr>
        <w:tcBorders>
          <w:top w:val="single" w:sz="8" w:space="0" w:color="FFEAFF"/>
          <w:left w:val="single" w:sz="8" w:space="0" w:color="FFEAFF"/>
          <w:bottom w:val="single" w:sz="24" w:space="0" w:color="FFEAFF"/>
          <w:right w:val="single" w:sz="8" w:space="0" w:color="FFEAFF"/>
          <w:insideH w:val="nil"/>
          <w:insideV w:val="single" w:sz="8" w:space="0" w:color="FFEAFF"/>
        </w:tcBorders>
        <w:shd w:val="clear" w:color="auto" w:fill="000000"/>
      </w:tcPr>
    </w:tblStylePr>
    <w:tblStylePr w:type="lastRow">
      <w:rPr>
        <w:b/>
        <w:bCs/>
        <w:i w:val="0"/>
        <w:iCs w:val="0"/>
        <w:color w:val="FFEAFF"/>
      </w:rPr>
      <w:tblPr/>
      <w:tcPr>
        <w:tcBorders>
          <w:top w:val="single" w:sz="24" w:space="0" w:color="FFEAFF"/>
          <w:left w:val="single" w:sz="8" w:space="0" w:color="FFEAFF"/>
          <w:bottom w:val="single" w:sz="8" w:space="0" w:color="FFEAFF"/>
          <w:right w:val="single" w:sz="8" w:space="0" w:color="FFEAFF"/>
          <w:insideH w:val="nil"/>
          <w:insideV w:val="single" w:sz="8" w:space="0" w:color="FFEAFF"/>
        </w:tcBorders>
        <w:shd w:val="clear" w:color="auto" w:fill="000000"/>
      </w:tcPr>
    </w:tblStylePr>
    <w:tblStylePr w:type="firstCol">
      <w:rPr>
        <w:b/>
        <w:bCs/>
        <w:i w:val="0"/>
        <w:iCs w:val="0"/>
        <w:color w:val="FFEAFF"/>
      </w:rPr>
      <w:tblPr/>
      <w:tcPr>
        <w:tcBorders>
          <w:left w:val="single" w:sz="8" w:space="0" w:color="FFEAFF"/>
          <w:right w:val="single" w:sz="24" w:space="0" w:color="FFEAFF"/>
          <w:insideH w:val="nil"/>
          <w:insideV w:val="nil"/>
        </w:tcBorders>
        <w:shd w:val="clear" w:color="auto" w:fill="000000"/>
      </w:tcPr>
    </w:tblStylePr>
    <w:tblStylePr w:type="lastCol">
      <w:rPr>
        <w:b/>
        <w:bCs/>
        <w:i w:val="0"/>
        <w:iCs w:val="0"/>
        <w:color w:val="FFEAFF"/>
      </w:rPr>
      <w:tblPr/>
      <w:tcPr>
        <w:tcBorders>
          <w:top w:val="nil"/>
          <w:left w:val="single" w:sz="24" w:space="0" w:color="FFEAFF"/>
          <w:bottom w:val="nil"/>
          <w:right w:val="nil"/>
          <w:insideH w:val="nil"/>
          <w:insideV w:val="nil"/>
        </w:tcBorders>
        <w:shd w:val="clear" w:color="auto" w:fill="000000"/>
      </w:tcPr>
    </w:tblStylePr>
    <w:tblStylePr w:type="band1Vert">
      <w:tblPr/>
      <w:tcPr>
        <w:tcBorders>
          <w:top w:val="single" w:sz="8" w:space="0" w:color="FFEAFF"/>
          <w:left w:val="single" w:sz="8" w:space="0" w:color="FFEAFF"/>
          <w:bottom w:val="single" w:sz="8" w:space="0" w:color="FFEAFF"/>
          <w:right w:val="single" w:sz="8" w:space="0" w:color="FFEAFF"/>
          <w:insideH w:val="nil"/>
          <w:insideV w:val="nil"/>
        </w:tcBorders>
        <w:shd w:val="clear" w:color="auto" w:fill="808080"/>
      </w:tcPr>
    </w:tblStylePr>
    <w:tblStylePr w:type="band1Horz">
      <w:tblPr/>
      <w:tcPr>
        <w:tcBorders>
          <w:top w:val="single" w:sz="8" w:space="0" w:color="FFEAFF"/>
          <w:left w:val="single" w:sz="8" w:space="0" w:color="FFEAFF"/>
          <w:bottom w:val="single" w:sz="8" w:space="0" w:color="FFEAFF"/>
          <w:right w:val="single" w:sz="8" w:space="0" w:color="FFEAFF"/>
          <w:insideH w:val="single" w:sz="8" w:space="0" w:color="FFEAFF"/>
          <w:insideV w:val="single" w:sz="8" w:space="0" w:color="FFEAFF"/>
        </w:tcBorders>
        <w:shd w:val="clear" w:color="auto" w:fill="808080"/>
      </w:tcPr>
    </w:tblStylePr>
  </w:style>
  <w:style w:type="table" w:styleId="MediumGrid3Accent1">
    <w:name w:val="Medium Grid 3 Accent 1"/>
    <w:basedOn w:val="TableNormal"/>
    <w:uiPriority w:val="69"/>
    <w:rsid w:val="00937A22"/>
    <w:tblPr>
      <w:tblStyleRowBandSize w:val="1"/>
      <w:tblStyleColBandSize w:val="1"/>
      <w:tblBorders>
        <w:top w:val="single" w:sz="8" w:space="0" w:color="FFEAFF"/>
        <w:left w:val="single" w:sz="8" w:space="0" w:color="FFEAFF"/>
        <w:bottom w:val="single" w:sz="8" w:space="0" w:color="FFEAFF"/>
        <w:right w:val="single" w:sz="8" w:space="0" w:color="FFEAFF"/>
        <w:insideH w:val="single" w:sz="6" w:space="0" w:color="FFEAFF"/>
        <w:insideV w:val="single" w:sz="6" w:space="0" w:color="FFEAFF"/>
      </w:tblBorders>
    </w:tblPr>
    <w:tcPr>
      <w:shd w:val="clear" w:color="auto" w:fill="D3DFEE"/>
    </w:tcPr>
    <w:tblStylePr w:type="firstRow">
      <w:rPr>
        <w:b/>
        <w:bCs/>
        <w:i w:val="0"/>
        <w:iCs w:val="0"/>
        <w:color w:val="FFEAFF"/>
      </w:rPr>
      <w:tblPr/>
      <w:tcPr>
        <w:tcBorders>
          <w:top w:val="single" w:sz="8" w:space="0" w:color="FFEAFF"/>
          <w:left w:val="single" w:sz="8" w:space="0" w:color="FFEAFF"/>
          <w:bottom w:val="single" w:sz="24" w:space="0" w:color="FFEAFF"/>
          <w:right w:val="single" w:sz="8" w:space="0" w:color="FFEAFF"/>
          <w:insideH w:val="nil"/>
          <w:insideV w:val="single" w:sz="8" w:space="0" w:color="FFEAFF"/>
        </w:tcBorders>
        <w:shd w:val="clear" w:color="auto" w:fill="4F81BD"/>
      </w:tcPr>
    </w:tblStylePr>
    <w:tblStylePr w:type="lastRow">
      <w:rPr>
        <w:b/>
        <w:bCs/>
        <w:i w:val="0"/>
        <w:iCs w:val="0"/>
        <w:color w:val="FFEAFF"/>
      </w:rPr>
      <w:tblPr/>
      <w:tcPr>
        <w:tcBorders>
          <w:top w:val="single" w:sz="24" w:space="0" w:color="FFEAFF"/>
          <w:left w:val="single" w:sz="8" w:space="0" w:color="FFEAFF"/>
          <w:bottom w:val="single" w:sz="8" w:space="0" w:color="FFEAFF"/>
          <w:right w:val="single" w:sz="8" w:space="0" w:color="FFEAFF"/>
          <w:insideH w:val="nil"/>
          <w:insideV w:val="single" w:sz="8" w:space="0" w:color="FFEAFF"/>
        </w:tcBorders>
        <w:shd w:val="clear" w:color="auto" w:fill="4F81BD"/>
      </w:tcPr>
    </w:tblStylePr>
    <w:tblStylePr w:type="firstCol">
      <w:rPr>
        <w:b/>
        <w:bCs/>
        <w:i w:val="0"/>
        <w:iCs w:val="0"/>
        <w:color w:val="FFEAFF"/>
      </w:rPr>
      <w:tblPr/>
      <w:tcPr>
        <w:tcBorders>
          <w:left w:val="single" w:sz="8" w:space="0" w:color="FFEAFF"/>
          <w:right w:val="single" w:sz="24" w:space="0" w:color="FFEAFF"/>
          <w:insideH w:val="nil"/>
          <w:insideV w:val="nil"/>
        </w:tcBorders>
        <w:shd w:val="clear" w:color="auto" w:fill="4F81BD"/>
      </w:tcPr>
    </w:tblStylePr>
    <w:tblStylePr w:type="lastCol">
      <w:rPr>
        <w:b/>
        <w:bCs/>
        <w:i w:val="0"/>
        <w:iCs w:val="0"/>
        <w:color w:val="FFEAFF"/>
      </w:rPr>
      <w:tblPr/>
      <w:tcPr>
        <w:tcBorders>
          <w:top w:val="nil"/>
          <w:left w:val="single" w:sz="24" w:space="0" w:color="FFEAFF"/>
          <w:bottom w:val="nil"/>
          <w:right w:val="nil"/>
          <w:insideH w:val="nil"/>
          <w:insideV w:val="nil"/>
        </w:tcBorders>
        <w:shd w:val="clear" w:color="auto" w:fill="4F81BD"/>
      </w:tcPr>
    </w:tblStylePr>
    <w:tblStylePr w:type="band1Vert">
      <w:tblPr/>
      <w:tcPr>
        <w:tcBorders>
          <w:top w:val="single" w:sz="8" w:space="0" w:color="FFEAFF"/>
          <w:left w:val="single" w:sz="8" w:space="0" w:color="FFEAFF"/>
          <w:bottom w:val="single" w:sz="8" w:space="0" w:color="FFEAFF"/>
          <w:right w:val="single" w:sz="8" w:space="0" w:color="FFEAFF"/>
          <w:insideH w:val="nil"/>
          <w:insideV w:val="nil"/>
        </w:tcBorders>
        <w:shd w:val="clear" w:color="auto" w:fill="A7BFDE"/>
      </w:tcPr>
    </w:tblStylePr>
    <w:tblStylePr w:type="band1Horz">
      <w:tblPr/>
      <w:tcPr>
        <w:tcBorders>
          <w:top w:val="single" w:sz="8" w:space="0" w:color="FFEAFF"/>
          <w:left w:val="single" w:sz="8" w:space="0" w:color="FFEAFF"/>
          <w:bottom w:val="single" w:sz="8" w:space="0" w:color="FFEAFF"/>
          <w:right w:val="single" w:sz="8" w:space="0" w:color="FFEAFF"/>
          <w:insideH w:val="single" w:sz="8" w:space="0" w:color="FFEAFF"/>
          <w:insideV w:val="single" w:sz="8" w:space="0" w:color="FFEAFF"/>
        </w:tcBorders>
        <w:shd w:val="clear" w:color="auto" w:fill="A7BFDE"/>
      </w:tcPr>
    </w:tblStylePr>
  </w:style>
  <w:style w:type="table" w:styleId="MediumGrid3Accent2">
    <w:name w:val="Medium Grid 3 Accent 2"/>
    <w:basedOn w:val="TableNormal"/>
    <w:uiPriority w:val="69"/>
    <w:rsid w:val="00937A22"/>
    <w:tblPr>
      <w:tblStyleRowBandSize w:val="1"/>
      <w:tblStyleColBandSize w:val="1"/>
      <w:tblBorders>
        <w:top w:val="single" w:sz="8" w:space="0" w:color="FFEAFF"/>
        <w:left w:val="single" w:sz="8" w:space="0" w:color="FFEAFF"/>
        <w:bottom w:val="single" w:sz="8" w:space="0" w:color="FFEAFF"/>
        <w:right w:val="single" w:sz="8" w:space="0" w:color="FFEAFF"/>
        <w:insideH w:val="single" w:sz="6" w:space="0" w:color="FFEAFF"/>
        <w:insideV w:val="single" w:sz="6" w:space="0" w:color="FFEAFF"/>
      </w:tblBorders>
    </w:tblPr>
    <w:tcPr>
      <w:shd w:val="clear" w:color="auto" w:fill="EFD3D2"/>
    </w:tcPr>
    <w:tblStylePr w:type="firstRow">
      <w:rPr>
        <w:b/>
        <w:bCs/>
        <w:i w:val="0"/>
        <w:iCs w:val="0"/>
        <w:color w:val="FFEAFF"/>
      </w:rPr>
      <w:tblPr/>
      <w:tcPr>
        <w:tcBorders>
          <w:top w:val="single" w:sz="8" w:space="0" w:color="FFEAFF"/>
          <w:left w:val="single" w:sz="8" w:space="0" w:color="FFEAFF"/>
          <w:bottom w:val="single" w:sz="24" w:space="0" w:color="FFEAFF"/>
          <w:right w:val="single" w:sz="8" w:space="0" w:color="FFEAFF"/>
          <w:insideH w:val="nil"/>
          <w:insideV w:val="single" w:sz="8" w:space="0" w:color="FFEAFF"/>
        </w:tcBorders>
        <w:shd w:val="clear" w:color="auto" w:fill="C0504D"/>
      </w:tcPr>
    </w:tblStylePr>
    <w:tblStylePr w:type="lastRow">
      <w:rPr>
        <w:b/>
        <w:bCs/>
        <w:i w:val="0"/>
        <w:iCs w:val="0"/>
        <w:color w:val="FFEAFF"/>
      </w:rPr>
      <w:tblPr/>
      <w:tcPr>
        <w:tcBorders>
          <w:top w:val="single" w:sz="24" w:space="0" w:color="FFEAFF"/>
          <w:left w:val="single" w:sz="8" w:space="0" w:color="FFEAFF"/>
          <w:bottom w:val="single" w:sz="8" w:space="0" w:color="FFEAFF"/>
          <w:right w:val="single" w:sz="8" w:space="0" w:color="FFEAFF"/>
          <w:insideH w:val="nil"/>
          <w:insideV w:val="single" w:sz="8" w:space="0" w:color="FFEAFF"/>
        </w:tcBorders>
        <w:shd w:val="clear" w:color="auto" w:fill="C0504D"/>
      </w:tcPr>
    </w:tblStylePr>
    <w:tblStylePr w:type="firstCol">
      <w:rPr>
        <w:b/>
        <w:bCs/>
        <w:i w:val="0"/>
        <w:iCs w:val="0"/>
        <w:color w:val="FFEAFF"/>
      </w:rPr>
      <w:tblPr/>
      <w:tcPr>
        <w:tcBorders>
          <w:left w:val="single" w:sz="8" w:space="0" w:color="FFEAFF"/>
          <w:right w:val="single" w:sz="24" w:space="0" w:color="FFEAFF"/>
          <w:insideH w:val="nil"/>
          <w:insideV w:val="nil"/>
        </w:tcBorders>
        <w:shd w:val="clear" w:color="auto" w:fill="C0504D"/>
      </w:tcPr>
    </w:tblStylePr>
    <w:tblStylePr w:type="lastCol">
      <w:rPr>
        <w:b/>
        <w:bCs/>
        <w:i w:val="0"/>
        <w:iCs w:val="0"/>
        <w:color w:val="FFEAFF"/>
      </w:rPr>
      <w:tblPr/>
      <w:tcPr>
        <w:tcBorders>
          <w:top w:val="nil"/>
          <w:left w:val="single" w:sz="24" w:space="0" w:color="FFEAFF"/>
          <w:bottom w:val="nil"/>
          <w:right w:val="nil"/>
          <w:insideH w:val="nil"/>
          <w:insideV w:val="nil"/>
        </w:tcBorders>
        <w:shd w:val="clear" w:color="auto" w:fill="C0504D"/>
      </w:tcPr>
    </w:tblStylePr>
    <w:tblStylePr w:type="band1Vert">
      <w:tblPr/>
      <w:tcPr>
        <w:tcBorders>
          <w:top w:val="single" w:sz="8" w:space="0" w:color="FFEAFF"/>
          <w:left w:val="single" w:sz="8" w:space="0" w:color="FFEAFF"/>
          <w:bottom w:val="single" w:sz="8" w:space="0" w:color="FFEAFF"/>
          <w:right w:val="single" w:sz="8" w:space="0" w:color="FFEAFF"/>
          <w:insideH w:val="nil"/>
          <w:insideV w:val="nil"/>
        </w:tcBorders>
        <w:shd w:val="clear" w:color="auto" w:fill="DFA7A6"/>
      </w:tcPr>
    </w:tblStylePr>
    <w:tblStylePr w:type="band1Horz">
      <w:tblPr/>
      <w:tcPr>
        <w:tcBorders>
          <w:top w:val="single" w:sz="8" w:space="0" w:color="FFEAFF"/>
          <w:left w:val="single" w:sz="8" w:space="0" w:color="FFEAFF"/>
          <w:bottom w:val="single" w:sz="8" w:space="0" w:color="FFEAFF"/>
          <w:right w:val="single" w:sz="8" w:space="0" w:color="FFEAFF"/>
          <w:insideH w:val="single" w:sz="8" w:space="0" w:color="FFEAFF"/>
          <w:insideV w:val="single" w:sz="8" w:space="0" w:color="FFEAFF"/>
        </w:tcBorders>
        <w:shd w:val="clear" w:color="auto" w:fill="DFA7A6"/>
      </w:tcPr>
    </w:tblStylePr>
  </w:style>
  <w:style w:type="table" w:styleId="MediumGrid3Accent3">
    <w:name w:val="Medium Grid 3 Accent 3"/>
    <w:basedOn w:val="TableNormal"/>
    <w:uiPriority w:val="69"/>
    <w:rsid w:val="00937A22"/>
    <w:tblPr>
      <w:tblStyleRowBandSize w:val="1"/>
      <w:tblStyleColBandSize w:val="1"/>
      <w:tblBorders>
        <w:top w:val="single" w:sz="8" w:space="0" w:color="FFEAFF"/>
        <w:left w:val="single" w:sz="8" w:space="0" w:color="FFEAFF"/>
        <w:bottom w:val="single" w:sz="8" w:space="0" w:color="FFEAFF"/>
        <w:right w:val="single" w:sz="8" w:space="0" w:color="FFEAFF"/>
        <w:insideH w:val="single" w:sz="6" w:space="0" w:color="FFEAFF"/>
        <w:insideV w:val="single" w:sz="6" w:space="0" w:color="FFEAFF"/>
      </w:tblBorders>
    </w:tblPr>
    <w:tcPr>
      <w:shd w:val="clear" w:color="auto" w:fill="E6EED5"/>
    </w:tcPr>
    <w:tblStylePr w:type="firstRow">
      <w:rPr>
        <w:b/>
        <w:bCs/>
        <w:i w:val="0"/>
        <w:iCs w:val="0"/>
        <w:color w:val="FFEAFF"/>
      </w:rPr>
      <w:tblPr/>
      <w:tcPr>
        <w:tcBorders>
          <w:top w:val="single" w:sz="8" w:space="0" w:color="FFEAFF"/>
          <w:left w:val="single" w:sz="8" w:space="0" w:color="FFEAFF"/>
          <w:bottom w:val="single" w:sz="24" w:space="0" w:color="FFEAFF"/>
          <w:right w:val="single" w:sz="8" w:space="0" w:color="FFEAFF"/>
          <w:insideH w:val="nil"/>
          <w:insideV w:val="single" w:sz="8" w:space="0" w:color="FFEAFF"/>
        </w:tcBorders>
        <w:shd w:val="clear" w:color="auto" w:fill="9BBB59"/>
      </w:tcPr>
    </w:tblStylePr>
    <w:tblStylePr w:type="lastRow">
      <w:rPr>
        <w:b/>
        <w:bCs/>
        <w:i w:val="0"/>
        <w:iCs w:val="0"/>
        <w:color w:val="FFEAFF"/>
      </w:rPr>
      <w:tblPr/>
      <w:tcPr>
        <w:tcBorders>
          <w:top w:val="single" w:sz="24" w:space="0" w:color="FFEAFF"/>
          <w:left w:val="single" w:sz="8" w:space="0" w:color="FFEAFF"/>
          <w:bottom w:val="single" w:sz="8" w:space="0" w:color="FFEAFF"/>
          <w:right w:val="single" w:sz="8" w:space="0" w:color="FFEAFF"/>
          <w:insideH w:val="nil"/>
          <w:insideV w:val="single" w:sz="8" w:space="0" w:color="FFEAFF"/>
        </w:tcBorders>
        <w:shd w:val="clear" w:color="auto" w:fill="9BBB59"/>
      </w:tcPr>
    </w:tblStylePr>
    <w:tblStylePr w:type="firstCol">
      <w:rPr>
        <w:b/>
        <w:bCs/>
        <w:i w:val="0"/>
        <w:iCs w:val="0"/>
        <w:color w:val="FFEAFF"/>
      </w:rPr>
      <w:tblPr/>
      <w:tcPr>
        <w:tcBorders>
          <w:left w:val="single" w:sz="8" w:space="0" w:color="FFEAFF"/>
          <w:right w:val="single" w:sz="24" w:space="0" w:color="FFEAFF"/>
          <w:insideH w:val="nil"/>
          <w:insideV w:val="nil"/>
        </w:tcBorders>
        <w:shd w:val="clear" w:color="auto" w:fill="9BBB59"/>
      </w:tcPr>
    </w:tblStylePr>
    <w:tblStylePr w:type="lastCol">
      <w:rPr>
        <w:b/>
        <w:bCs/>
        <w:i w:val="0"/>
        <w:iCs w:val="0"/>
        <w:color w:val="FFEAFF"/>
      </w:rPr>
      <w:tblPr/>
      <w:tcPr>
        <w:tcBorders>
          <w:top w:val="nil"/>
          <w:left w:val="single" w:sz="24" w:space="0" w:color="FFEAFF"/>
          <w:bottom w:val="nil"/>
          <w:right w:val="nil"/>
          <w:insideH w:val="nil"/>
          <w:insideV w:val="nil"/>
        </w:tcBorders>
        <w:shd w:val="clear" w:color="auto" w:fill="9BBB59"/>
      </w:tcPr>
    </w:tblStylePr>
    <w:tblStylePr w:type="band1Vert">
      <w:tblPr/>
      <w:tcPr>
        <w:tcBorders>
          <w:top w:val="single" w:sz="8" w:space="0" w:color="FFEAFF"/>
          <w:left w:val="single" w:sz="8" w:space="0" w:color="FFEAFF"/>
          <w:bottom w:val="single" w:sz="8" w:space="0" w:color="FFEAFF"/>
          <w:right w:val="single" w:sz="8" w:space="0" w:color="FFEAFF"/>
          <w:insideH w:val="nil"/>
          <w:insideV w:val="nil"/>
        </w:tcBorders>
        <w:shd w:val="clear" w:color="auto" w:fill="CDDDAC"/>
      </w:tcPr>
    </w:tblStylePr>
    <w:tblStylePr w:type="band1Horz">
      <w:tblPr/>
      <w:tcPr>
        <w:tcBorders>
          <w:top w:val="single" w:sz="8" w:space="0" w:color="FFEAFF"/>
          <w:left w:val="single" w:sz="8" w:space="0" w:color="FFEAFF"/>
          <w:bottom w:val="single" w:sz="8" w:space="0" w:color="FFEAFF"/>
          <w:right w:val="single" w:sz="8" w:space="0" w:color="FFEAFF"/>
          <w:insideH w:val="single" w:sz="8" w:space="0" w:color="FFEAFF"/>
          <w:insideV w:val="single" w:sz="8" w:space="0" w:color="FFEAFF"/>
        </w:tcBorders>
        <w:shd w:val="clear" w:color="auto" w:fill="CDDDAC"/>
      </w:tcPr>
    </w:tblStylePr>
  </w:style>
  <w:style w:type="table" w:styleId="MediumGrid3Accent4">
    <w:name w:val="Medium Grid 3 Accent 4"/>
    <w:basedOn w:val="TableNormal"/>
    <w:uiPriority w:val="69"/>
    <w:rsid w:val="00937A22"/>
    <w:tblPr>
      <w:tblStyleRowBandSize w:val="1"/>
      <w:tblStyleColBandSize w:val="1"/>
      <w:tblBorders>
        <w:top w:val="single" w:sz="8" w:space="0" w:color="FFEAFF"/>
        <w:left w:val="single" w:sz="8" w:space="0" w:color="FFEAFF"/>
        <w:bottom w:val="single" w:sz="8" w:space="0" w:color="FFEAFF"/>
        <w:right w:val="single" w:sz="8" w:space="0" w:color="FFEAFF"/>
        <w:insideH w:val="single" w:sz="6" w:space="0" w:color="FFEAFF"/>
        <w:insideV w:val="single" w:sz="6" w:space="0" w:color="FFEAFF"/>
      </w:tblBorders>
    </w:tblPr>
    <w:tcPr>
      <w:shd w:val="clear" w:color="auto" w:fill="DFD8E8"/>
    </w:tcPr>
    <w:tblStylePr w:type="firstRow">
      <w:rPr>
        <w:b/>
        <w:bCs/>
        <w:i w:val="0"/>
        <w:iCs w:val="0"/>
        <w:color w:val="FFEAFF"/>
      </w:rPr>
      <w:tblPr/>
      <w:tcPr>
        <w:tcBorders>
          <w:top w:val="single" w:sz="8" w:space="0" w:color="FFEAFF"/>
          <w:left w:val="single" w:sz="8" w:space="0" w:color="FFEAFF"/>
          <w:bottom w:val="single" w:sz="24" w:space="0" w:color="FFEAFF"/>
          <w:right w:val="single" w:sz="8" w:space="0" w:color="FFEAFF"/>
          <w:insideH w:val="nil"/>
          <w:insideV w:val="single" w:sz="8" w:space="0" w:color="FFEAFF"/>
        </w:tcBorders>
        <w:shd w:val="clear" w:color="auto" w:fill="8064A2"/>
      </w:tcPr>
    </w:tblStylePr>
    <w:tblStylePr w:type="lastRow">
      <w:rPr>
        <w:b/>
        <w:bCs/>
        <w:i w:val="0"/>
        <w:iCs w:val="0"/>
        <w:color w:val="FFEAFF"/>
      </w:rPr>
      <w:tblPr/>
      <w:tcPr>
        <w:tcBorders>
          <w:top w:val="single" w:sz="24" w:space="0" w:color="FFEAFF"/>
          <w:left w:val="single" w:sz="8" w:space="0" w:color="FFEAFF"/>
          <w:bottom w:val="single" w:sz="8" w:space="0" w:color="FFEAFF"/>
          <w:right w:val="single" w:sz="8" w:space="0" w:color="FFEAFF"/>
          <w:insideH w:val="nil"/>
          <w:insideV w:val="single" w:sz="8" w:space="0" w:color="FFEAFF"/>
        </w:tcBorders>
        <w:shd w:val="clear" w:color="auto" w:fill="8064A2"/>
      </w:tcPr>
    </w:tblStylePr>
    <w:tblStylePr w:type="firstCol">
      <w:rPr>
        <w:b/>
        <w:bCs/>
        <w:i w:val="0"/>
        <w:iCs w:val="0"/>
        <w:color w:val="FFEAFF"/>
      </w:rPr>
      <w:tblPr/>
      <w:tcPr>
        <w:tcBorders>
          <w:left w:val="single" w:sz="8" w:space="0" w:color="FFEAFF"/>
          <w:right w:val="single" w:sz="24" w:space="0" w:color="FFEAFF"/>
          <w:insideH w:val="nil"/>
          <w:insideV w:val="nil"/>
        </w:tcBorders>
        <w:shd w:val="clear" w:color="auto" w:fill="8064A2"/>
      </w:tcPr>
    </w:tblStylePr>
    <w:tblStylePr w:type="lastCol">
      <w:rPr>
        <w:b/>
        <w:bCs/>
        <w:i w:val="0"/>
        <w:iCs w:val="0"/>
        <w:color w:val="FFEAFF"/>
      </w:rPr>
      <w:tblPr/>
      <w:tcPr>
        <w:tcBorders>
          <w:top w:val="nil"/>
          <w:left w:val="single" w:sz="24" w:space="0" w:color="FFEAFF"/>
          <w:bottom w:val="nil"/>
          <w:right w:val="nil"/>
          <w:insideH w:val="nil"/>
          <w:insideV w:val="nil"/>
        </w:tcBorders>
        <w:shd w:val="clear" w:color="auto" w:fill="8064A2"/>
      </w:tcPr>
    </w:tblStylePr>
    <w:tblStylePr w:type="band1Vert">
      <w:tblPr/>
      <w:tcPr>
        <w:tcBorders>
          <w:top w:val="single" w:sz="8" w:space="0" w:color="FFEAFF"/>
          <w:left w:val="single" w:sz="8" w:space="0" w:color="FFEAFF"/>
          <w:bottom w:val="single" w:sz="8" w:space="0" w:color="FFEAFF"/>
          <w:right w:val="single" w:sz="8" w:space="0" w:color="FFEAFF"/>
          <w:insideH w:val="nil"/>
          <w:insideV w:val="nil"/>
        </w:tcBorders>
        <w:shd w:val="clear" w:color="auto" w:fill="BFB1D0"/>
      </w:tcPr>
    </w:tblStylePr>
    <w:tblStylePr w:type="band1Horz">
      <w:tblPr/>
      <w:tcPr>
        <w:tcBorders>
          <w:top w:val="single" w:sz="8" w:space="0" w:color="FFEAFF"/>
          <w:left w:val="single" w:sz="8" w:space="0" w:color="FFEAFF"/>
          <w:bottom w:val="single" w:sz="8" w:space="0" w:color="FFEAFF"/>
          <w:right w:val="single" w:sz="8" w:space="0" w:color="FFEAFF"/>
          <w:insideH w:val="single" w:sz="8" w:space="0" w:color="FFEAFF"/>
          <w:insideV w:val="single" w:sz="8" w:space="0" w:color="FFEAFF"/>
        </w:tcBorders>
        <w:shd w:val="clear" w:color="auto" w:fill="BFB1D0"/>
      </w:tcPr>
    </w:tblStylePr>
  </w:style>
  <w:style w:type="table" w:styleId="MediumGrid3Accent5">
    <w:name w:val="Medium Grid 3 Accent 5"/>
    <w:basedOn w:val="TableNormal"/>
    <w:uiPriority w:val="69"/>
    <w:rsid w:val="00937A22"/>
    <w:tblPr>
      <w:tblStyleRowBandSize w:val="1"/>
      <w:tblStyleColBandSize w:val="1"/>
      <w:tblBorders>
        <w:top w:val="single" w:sz="8" w:space="0" w:color="FFEAFF"/>
        <w:left w:val="single" w:sz="8" w:space="0" w:color="FFEAFF"/>
        <w:bottom w:val="single" w:sz="8" w:space="0" w:color="FFEAFF"/>
        <w:right w:val="single" w:sz="8" w:space="0" w:color="FFEAFF"/>
        <w:insideH w:val="single" w:sz="6" w:space="0" w:color="FFEAFF"/>
        <w:insideV w:val="single" w:sz="6" w:space="0" w:color="FFEAFF"/>
      </w:tblBorders>
    </w:tblPr>
    <w:tcPr>
      <w:shd w:val="clear" w:color="auto" w:fill="D2EAF1"/>
    </w:tcPr>
    <w:tblStylePr w:type="firstRow">
      <w:rPr>
        <w:b/>
        <w:bCs/>
        <w:i w:val="0"/>
        <w:iCs w:val="0"/>
        <w:color w:val="FFEAFF"/>
      </w:rPr>
      <w:tblPr/>
      <w:tcPr>
        <w:tcBorders>
          <w:top w:val="single" w:sz="8" w:space="0" w:color="FFEAFF"/>
          <w:left w:val="single" w:sz="8" w:space="0" w:color="FFEAFF"/>
          <w:bottom w:val="single" w:sz="24" w:space="0" w:color="FFEAFF"/>
          <w:right w:val="single" w:sz="8" w:space="0" w:color="FFEAFF"/>
          <w:insideH w:val="nil"/>
          <w:insideV w:val="single" w:sz="8" w:space="0" w:color="FFEAFF"/>
        </w:tcBorders>
        <w:shd w:val="clear" w:color="auto" w:fill="4BACC6"/>
      </w:tcPr>
    </w:tblStylePr>
    <w:tblStylePr w:type="lastRow">
      <w:rPr>
        <w:b/>
        <w:bCs/>
        <w:i w:val="0"/>
        <w:iCs w:val="0"/>
        <w:color w:val="FFEAFF"/>
      </w:rPr>
      <w:tblPr/>
      <w:tcPr>
        <w:tcBorders>
          <w:top w:val="single" w:sz="24" w:space="0" w:color="FFEAFF"/>
          <w:left w:val="single" w:sz="8" w:space="0" w:color="FFEAFF"/>
          <w:bottom w:val="single" w:sz="8" w:space="0" w:color="FFEAFF"/>
          <w:right w:val="single" w:sz="8" w:space="0" w:color="FFEAFF"/>
          <w:insideH w:val="nil"/>
          <w:insideV w:val="single" w:sz="8" w:space="0" w:color="FFEAFF"/>
        </w:tcBorders>
        <w:shd w:val="clear" w:color="auto" w:fill="4BACC6"/>
      </w:tcPr>
    </w:tblStylePr>
    <w:tblStylePr w:type="firstCol">
      <w:rPr>
        <w:b/>
        <w:bCs/>
        <w:i w:val="0"/>
        <w:iCs w:val="0"/>
        <w:color w:val="FFEAFF"/>
      </w:rPr>
      <w:tblPr/>
      <w:tcPr>
        <w:tcBorders>
          <w:left w:val="single" w:sz="8" w:space="0" w:color="FFEAFF"/>
          <w:right w:val="single" w:sz="24" w:space="0" w:color="FFEAFF"/>
          <w:insideH w:val="nil"/>
          <w:insideV w:val="nil"/>
        </w:tcBorders>
        <w:shd w:val="clear" w:color="auto" w:fill="4BACC6"/>
      </w:tcPr>
    </w:tblStylePr>
    <w:tblStylePr w:type="lastCol">
      <w:rPr>
        <w:b/>
        <w:bCs/>
        <w:i w:val="0"/>
        <w:iCs w:val="0"/>
        <w:color w:val="FFEAFF"/>
      </w:rPr>
      <w:tblPr/>
      <w:tcPr>
        <w:tcBorders>
          <w:top w:val="nil"/>
          <w:left w:val="single" w:sz="24" w:space="0" w:color="FFEAFF"/>
          <w:bottom w:val="nil"/>
          <w:right w:val="nil"/>
          <w:insideH w:val="nil"/>
          <w:insideV w:val="nil"/>
        </w:tcBorders>
        <w:shd w:val="clear" w:color="auto" w:fill="4BACC6"/>
      </w:tcPr>
    </w:tblStylePr>
    <w:tblStylePr w:type="band1Vert">
      <w:tblPr/>
      <w:tcPr>
        <w:tcBorders>
          <w:top w:val="single" w:sz="8" w:space="0" w:color="FFEAFF"/>
          <w:left w:val="single" w:sz="8" w:space="0" w:color="FFEAFF"/>
          <w:bottom w:val="single" w:sz="8" w:space="0" w:color="FFEAFF"/>
          <w:right w:val="single" w:sz="8" w:space="0" w:color="FFEAFF"/>
          <w:insideH w:val="nil"/>
          <w:insideV w:val="nil"/>
        </w:tcBorders>
        <w:shd w:val="clear" w:color="auto" w:fill="A5D5E2"/>
      </w:tcPr>
    </w:tblStylePr>
    <w:tblStylePr w:type="band1Horz">
      <w:tblPr/>
      <w:tcPr>
        <w:tcBorders>
          <w:top w:val="single" w:sz="8" w:space="0" w:color="FFEAFF"/>
          <w:left w:val="single" w:sz="8" w:space="0" w:color="FFEAFF"/>
          <w:bottom w:val="single" w:sz="8" w:space="0" w:color="FFEAFF"/>
          <w:right w:val="single" w:sz="8" w:space="0" w:color="FFEAFF"/>
          <w:insideH w:val="single" w:sz="8" w:space="0" w:color="FFEAFF"/>
          <w:insideV w:val="single" w:sz="8" w:space="0" w:color="FFEAFF"/>
        </w:tcBorders>
        <w:shd w:val="clear" w:color="auto" w:fill="A5D5E2"/>
      </w:tcPr>
    </w:tblStylePr>
  </w:style>
  <w:style w:type="table" w:styleId="MediumGrid3Accent6">
    <w:name w:val="Medium Grid 3 Accent 6"/>
    <w:basedOn w:val="TableNormal"/>
    <w:uiPriority w:val="69"/>
    <w:rsid w:val="00937A22"/>
    <w:tblPr>
      <w:tblStyleRowBandSize w:val="1"/>
      <w:tblStyleColBandSize w:val="1"/>
      <w:tblBorders>
        <w:top w:val="single" w:sz="8" w:space="0" w:color="FFEAFF"/>
        <w:left w:val="single" w:sz="8" w:space="0" w:color="FFEAFF"/>
        <w:bottom w:val="single" w:sz="8" w:space="0" w:color="FFEAFF"/>
        <w:right w:val="single" w:sz="8" w:space="0" w:color="FFEAFF"/>
        <w:insideH w:val="single" w:sz="6" w:space="0" w:color="FFEAFF"/>
        <w:insideV w:val="single" w:sz="6" w:space="0" w:color="FFEAFF"/>
      </w:tblBorders>
    </w:tblPr>
    <w:tcPr>
      <w:shd w:val="clear" w:color="auto" w:fill="FDE4D0"/>
    </w:tcPr>
    <w:tblStylePr w:type="firstRow">
      <w:rPr>
        <w:b/>
        <w:bCs/>
        <w:i w:val="0"/>
        <w:iCs w:val="0"/>
        <w:color w:val="FFEAFF"/>
      </w:rPr>
      <w:tblPr/>
      <w:tcPr>
        <w:tcBorders>
          <w:top w:val="single" w:sz="8" w:space="0" w:color="FFEAFF"/>
          <w:left w:val="single" w:sz="8" w:space="0" w:color="FFEAFF"/>
          <w:bottom w:val="single" w:sz="24" w:space="0" w:color="FFEAFF"/>
          <w:right w:val="single" w:sz="8" w:space="0" w:color="FFEAFF"/>
          <w:insideH w:val="nil"/>
          <w:insideV w:val="single" w:sz="8" w:space="0" w:color="FFEAFF"/>
        </w:tcBorders>
        <w:shd w:val="clear" w:color="auto" w:fill="F79646"/>
      </w:tcPr>
    </w:tblStylePr>
    <w:tblStylePr w:type="lastRow">
      <w:rPr>
        <w:b/>
        <w:bCs/>
        <w:i w:val="0"/>
        <w:iCs w:val="0"/>
        <w:color w:val="FFEAFF"/>
      </w:rPr>
      <w:tblPr/>
      <w:tcPr>
        <w:tcBorders>
          <w:top w:val="single" w:sz="24" w:space="0" w:color="FFEAFF"/>
          <w:left w:val="single" w:sz="8" w:space="0" w:color="FFEAFF"/>
          <w:bottom w:val="single" w:sz="8" w:space="0" w:color="FFEAFF"/>
          <w:right w:val="single" w:sz="8" w:space="0" w:color="FFEAFF"/>
          <w:insideH w:val="nil"/>
          <w:insideV w:val="single" w:sz="8" w:space="0" w:color="FFEAFF"/>
        </w:tcBorders>
        <w:shd w:val="clear" w:color="auto" w:fill="F79646"/>
      </w:tcPr>
    </w:tblStylePr>
    <w:tblStylePr w:type="firstCol">
      <w:rPr>
        <w:b/>
        <w:bCs/>
        <w:i w:val="0"/>
        <w:iCs w:val="0"/>
        <w:color w:val="FFEAFF"/>
      </w:rPr>
      <w:tblPr/>
      <w:tcPr>
        <w:tcBorders>
          <w:left w:val="single" w:sz="8" w:space="0" w:color="FFEAFF"/>
          <w:right w:val="single" w:sz="24" w:space="0" w:color="FFEAFF"/>
          <w:insideH w:val="nil"/>
          <w:insideV w:val="nil"/>
        </w:tcBorders>
        <w:shd w:val="clear" w:color="auto" w:fill="F79646"/>
      </w:tcPr>
    </w:tblStylePr>
    <w:tblStylePr w:type="lastCol">
      <w:rPr>
        <w:b/>
        <w:bCs/>
        <w:i w:val="0"/>
        <w:iCs w:val="0"/>
        <w:color w:val="FFEAFF"/>
      </w:rPr>
      <w:tblPr/>
      <w:tcPr>
        <w:tcBorders>
          <w:top w:val="nil"/>
          <w:left w:val="single" w:sz="24" w:space="0" w:color="FFEAFF"/>
          <w:bottom w:val="nil"/>
          <w:right w:val="nil"/>
          <w:insideH w:val="nil"/>
          <w:insideV w:val="nil"/>
        </w:tcBorders>
        <w:shd w:val="clear" w:color="auto" w:fill="F79646"/>
      </w:tcPr>
    </w:tblStylePr>
    <w:tblStylePr w:type="band1Vert">
      <w:tblPr/>
      <w:tcPr>
        <w:tcBorders>
          <w:top w:val="single" w:sz="8" w:space="0" w:color="FFEAFF"/>
          <w:left w:val="single" w:sz="8" w:space="0" w:color="FFEAFF"/>
          <w:bottom w:val="single" w:sz="8" w:space="0" w:color="FFEAFF"/>
          <w:right w:val="single" w:sz="8" w:space="0" w:color="FFEAFF"/>
          <w:insideH w:val="nil"/>
          <w:insideV w:val="nil"/>
        </w:tcBorders>
        <w:shd w:val="clear" w:color="auto" w:fill="FBCAA2"/>
      </w:tcPr>
    </w:tblStylePr>
    <w:tblStylePr w:type="band1Horz">
      <w:tblPr/>
      <w:tcPr>
        <w:tcBorders>
          <w:top w:val="single" w:sz="8" w:space="0" w:color="FFEAFF"/>
          <w:left w:val="single" w:sz="8" w:space="0" w:color="FFEAFF"/>
          <w:bottom w:val="single" w:sz="8" w:space="0" w:color="FFEAFF"/>
          <w:right w:val="single" w:sz="8" w:space="0" w:color="FFEAFF"/>
          <w:insideH w:val="single" w:sz="8" w:space="0" w:color="FFEAFF"/>
          <w:insideV w:val="single" w:sz="8" w:space="0" w:color="FFEAFF"/>
        </w:tcBorders>
        <w:shd w:val="clear" w:color="auto" w:fill="FBCAA2"/>
      </w:tcPr>
    </w:tblStylePr>
  </w:style>
  <w:style w:type="table" w:styleId="MediumList1">
    <w:name w:val="Medium List 1"/>
    <w:basedOn w:val="TableNormal"/>
    <w:uiPriority w:val="65"/>
    <w:rsid w:val="00937A22"/>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7A22"/>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7A22"/>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7A22"/>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7A22"/>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7A22"/>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7A22"/>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Shading1">
    <w:name w:val="Medium Shading 1"/>
    <w:basedOn w:val="TableNormal"/>
    <w:uiPriority w:val="63"/>
    <w:rsid w:val="00937A2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EA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7A2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EA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7A2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EA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7A2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EA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7A2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EA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7A2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EA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7A2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EA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7A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EA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EAFF"/>
      </w:tcPr>
    </w:tblStylePr>
    <w:tblStylePr w:type="firstCol">
      <w:rPr>
        <w:b/>
        <w:bCs/>
        <w:color w:val="FFEAFF"/>
      </w:rPr>
      <w:tblPr/>
      <w:tcPr>
        <w:tcBorders>
          <w:top w:val="nil"/>
          <w:left w:val="nil"/>
          <w:bottom w:val="single" w:sz="18" w:space="0" w:color="auto"/>
          <w:right w:val="nil"/>
          <w:insideH w:val="nil"/>
          <w:insideV w:val="nil"/>
        </w:tcBorders>
        <w:shd w:val="clear" w:color="auto" w:fill="000000"/>
      </w:tcPr>
    </w:tblStylePr>
    <w:tblStylePr w:type="lastCol">
      <w:rPr>
        <w:b/>
        <w:bCs/>
        <w:color w:val="FFEA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FF9FFF"/>
      </w:tcPr>
    </w:tblStylePr>
    <w:tblStylePr w:type="band1Horz">
      <w:tblPr/>
      <w:tcPr>
        <w:shd w:val="clear" w:color="auto" w:fill="FF9FF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EA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7A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EA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EAFF"/>
      </w:tcPr>
    </w:tblStylePr>
    <w:tblStylePr w:type="firstCol">
      <w:rPr>
        <w:b/>
        <w:bCs/>
        <w:color w:val="FFEAFF"/>
      </w:rPr>
      <w:tblPr/>
      <w:tcPr>
        <w:tcBorders>
          <w:top w:val="nil"/>
          <w:left w:val="nil"/>
          <w:bottom w:val="single" w:sz="18" w:space="0" w:color="auto"/>
          <w:right w:val="nil"/>
          <w:insideH w:val="nil"/>
          <w:insideV w:val="nil"/>
        </w:tcBorders>
        <w:shd w:val="clear" w:color="auto" w:fill="4F81BD"/>
      </w:tcPr>
    </w:tblStylePr>
    <w:tblStylePr w:type="lastCol">
      <w:rPr>
        <w:b/>
        <w:bCs/>
        <w:color w:val="FFEA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FF9FFF"/>
      </w:tcPr>
    </w:tblStylePr>
    <w:tblStylePr w:type="band1Horz">
      <w:tblPr/>
      <w:tcPr>
        <w:shd w:val="clear" w:color="auto" w:fill="FF9FF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EA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7A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EA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EAFF"/>
      </w:tcPr>
    </w:tblStylePr>
    <w:tblStylePr w:type="firstCol">
      <w:rPr>
        <w:b/>
        <w:bCs/>
        <w:color w:val="FFEAFF"/>
      </w:rPr>
      <w:tblPr/>
      <w:tcPr>
        <w:tcBorders>
          <w:top w:val="nil"/>
          <w:left w:val="nil"/>
          <w:bottom w:val="single" w:sz="18" w:space="0" w:color="auto"/>
          <w:right w:val="nil"/>
          <w:insideH w:val="nil"/>
          <w:insideV w:val="nil"/>
        </w:tcBorders>
        <w:shd w:val="clear" w:color="auto" w:fill="C0504D"/>
      </w:tcPr>
    </w:tblStylePr>
    <w:tblStylePr w:type="lastCol">
      <w:rPr>
        <w:b/>
        <w:bCs/>
        <w:color w:val="FFEA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FF9FFF"/>
      </w:tcPr>
    </w:tblStylePr>
    <w:tblStylePr w:type="band1Horz">
      <w:tblPr/>
      <w:tcPr>
        <w:shd w:val="clear" w:color="auto" w:fill="FF9FF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EA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7A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EA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EAFF"/>
      </w:tcPr>
    </w:tblStylePr>
    <w:tblStylePr w:type="firstCol">
      <w:rPr>
        <w:b/>
        <w:bCs/>
        <w:color w:val="FFEAFF"/>
      </w:rPr>
      <w:tblPr/>
      <w:tcPr>
        <w:tcBorders>
          <w:top w:val="nil"/>
          <w:left w:val="nil"/>
          <w:bottom w:val="single" w:sz="18" w:space="0" w:color="auto"/>
          <w:right w:val="nil"/>
          <w:insideH w:val="nil"/>
          <w:insideV w:val="nil"/>
        </w:tcBorders>
        <w:shd w:val="clear" w:color="auto" w:fill="9BBB59"/>
      </w:tcPr>
    </w:tblStylePr>
    <w:tblStylePr w:type="lastCol">
      <w:rPr>
        <w:b/>
        <w:bCs/>
        <w:color w:val="FFEA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FF9FFF"/>
      </w:tcPr>
    </w:tblStylePr>
    <w:tblStylePr w:type="band1Horz">
      <w:tblPr/>
      <w:tcPr>
        <w:shd w:val="clear" w:color="auto" w:fill="FF9FF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EA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7A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EA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EAFF"/>
      </w:tcPr>
    </w:tblStylePr>
    <w:tblStylePr w:type="firstCol">
      <w:rPr>
        <w:b/>
        <w:bCs/>
        <w:color w:val="FFEAFF"/>
      </w:rPr>
      <w:tblPr/>
      <w:tcPr>
        <w:tcBorders>
          <w:top w:val="nil"/>
          <w:left w:val="nil"/>
          <w:bottom w:val="single" w:sz="18" w:space="0" w:color="auto"/>
          <w:right w:val="nil"/>
          <w:insideH w:val="nil"/>
          <w:insideV w:val="nil"/>
        </w:tcBorders>
        <w:shd w:val="clear" w:color="auto" w:fill="8064A2"/>
      </w:tcPr>
    </w:tblStylePr>
    <w:tblStylePr w:type="lastCol">
      <w:rPr>
        <w:b/>
        <w:bCs/>
        <w:color w:val="FFEA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FF9FFF"/>
      </w:tcPr>
    </w:tblStylePr>
    <w:tblStylePr w:type="band1Horz">
      <w:tblPr/>
      <w:tcPr>
        <w:shd w:val="clear" w:color="auto" w:fill="FF9FF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EA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7A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EA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EAFF"/>
      </w:tcPr>
    </w:tblStylePr>
    <w:tblStylePr w:type="firstCol">
      <w:rPr>
        <w:b/>
        <w:bCs/>
        <w:color w:val="FFEAFF"/>
      </w:rPr>
      <w:tblPr/>
      <w:tcPr>
        <w:tcBorders>
          <w:top w:val="nil"/>
          <w:left w:val="nil"/>
          <w:bottom w:val="single" w:sz="18" w:space="0" w:color="auto"/>
          <w:right w:val="nil"/>
          <w:insideH w:val="nil"/>
          <w:insideV w:val="nil"/>
        </w:tcBorders>
        <w:shd w:val="clear" w:color="auto" w:fill="4BACC6"/>
      </w:tcPr>
    </w:tblStylePr>
    <w:tblStylePr w:type="lastCol">
      <w:rPr>
        <w:b/>
        <w:bCs/>
        <w:color w:val="FFEA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FF9FFF"/>
      </w:tcPr>
    </w:tblStylePr>
    <w:tblStylePr w:type="band1Horz">
      <w:tblPr/>
      <w:tcPr>
        <w:shd w:val="clear" w:color="auto" w:fill="FF9FF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EA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7A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EA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EAFF"/>
      </w:tcPr>
    </w:tblStylePr>
    <w:tblStylePr w:type="firstCol">
      <w:rPr>
        <w:b/>
        <w:bCs/>
        <w:color w:val="FFEAFF"/>
      </w:rPr>
      <w:tblPr/>
      <w:tcPr>
        <w:tcBorders>
          <w:top w:val="nil"/>
          <w:left w:val="nil"/>
          <w:bottom w:val="single" w:sz="18" w:space="0" w:color="auto"/>
          <w:right w:val="nil"/>
          <w:insideH w:val="nil"/>
          <w:insideV w:val="nil"/>
        </w:tcBorders>
        <w:shd w:val="clear" w:color="auto" w:fill="F79646"/>
      </w:tcPr>
    </w:tblStylePr>
    <w:tblStylePr w:type="lastCol">
      <w:rPr>
        <w:b/>
        <w:bCs/>
        <w:color w:val="FFEA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FF9FFF"/>
      </w:tcPr>
    </w:tblStylePr>
    <w:tblStylePr w:type="band1Horz">
      <w:tblPr/>
      <w:tcPr>
        <w:shd w:val="clear" w:color="auto" w:fill="FF9FF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EA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sid w:val="00937A22"/>
    <w:rPr>
      <w:sz w:val="24"/>
      <w:szCs w:val="24"/>
    </w:rPr>
  </w:style>
  <w:style w:type="paragraph" w:styleId="NormalIndent">
    <w:name w:val="Normal Indent"/>
    <w:basedOn w:val="Normal"/>
    <w:uiPriority w:val="99"/>
    <w:semiHidden/>
    <w:rsid w:val="00937A22"/>
    <w:pPr>
      <w:ind w:left="720"/>
    </w:pPr>
  </w:style>
  <w:style w:type="paragraph" w:customStyle="1" w:styleId="NoteHeading">
    <w:name w:val="Note Heading"/>
    <w:basedOn w:val="Normal"/>
    <w:next w:val="Normal"/>
    <w:link w:val="NoteHeadingChar"/>
    <w:uiPriority w:val="99"/>
    <w:semiHidden/>
    <w:rsid w:val="00937A22"/>
  </w:style>
  <w:style w:type="character" w:customStyle="1" w:styleId="NoteHeadingChar">
    <w:name w:val="Note Heading Char"/>
    <w:link w:val="NoteHeading"/>
    <w:uiPriority w:val="99"/>
    <w:semiHidden/>
    <w:rsid w:val="00937A22"/>
    <w:rPr>
      <w:noProof w:val="0"/>
    </w:rPr>
  </w:style>
  <w:style w:type="character" w:styleId="PageNumber">
    <w:name w:val="page number"/>
    <w:uiPriority w:val="99"/>
    <w:semiHidden/>
    <w:rsid w:val="00937A22"/>
    <w:rPr>
      <w:noProof w:val="0"/>
    </w:rPr>
  </w:style>
  <w:style w:type="character" w:styleId="PlaceholderText">
    <w:name w:val="Placeholder Text"/>
    <w:uiPriority w:val="99"/>
    <w:semiHidden/>
    <w:rsid w:val="00937A22"/>
    <w:rPr>
      <w:noProof w:val="0"/>
      <w:color w:val="808080"/>
    </w:rPr>
  </w:style>
  <w:style w:type="paragraph" w:styleId="PlainText">
    <w:name w:val="Plain Text"/>
    <w:basedOn w:val="Normal"/>
    <w:link w:val="PlainTextChar"/>
    <w:uiPriority w:val="99"/>
    <w:semiHidden/>
    <w:rsid w:val="00937A22"/>
    <w:rPr>
      <w:rFonts w:ascii="Consolas" w:hAnsi="Consolas" w:cs="Consolas"/>
      <w:sz w:val="21"/>
      <w:szCs w:val="21"/>
    </w:rPr>
  </w:style>
  <w:style w:type="character" w:customStyle="1" w:styleId="PlainTextChar">
    <w:name w:val="Plain Text Char"/>
    <w:link w:val="PlainText"/>
    <w:uiPriority w:val="99"/>
    <w:semiHidden/>
    <w:rsid w:val="00937A22"/>
    <w:rPr>
      <w:rFonts w:ascii="Consolas" w:hAnsi="Consolas" w:cs="Consolas"/>
      <w:noProof w:val="0"/>
      <w:sz w:val="21"/>
      <w:szCs w:val="21"/>
    </w:rPr>
  </w:style>
  <w:style w:type="paragraph" w:styleId="Quote">
    <w:name w:val="Quote"/>
    <w:basedOn w:val="Normal"/>
    <w:next w:val="Normal"/>
    <w:link w:val="QuoteChar"/>
    <w:uiPriority w:val="29"/>
    <w:semiHidden/>
    <w:rsid w:val="00937A22"/>
    <w:rPr>
      <w:i/>
      <w:iCs/>
      <w:color w:val="000000"/>
    </w:rPr>
  </w:style>
  <w:style w:type="character" w:customStyle="1" w:styleId="QuoteChar">
    <w:name w:val="Quote Char"/>
    <w:link w:val="Quote"/>
    <w:uiPriority w:val="29"/>
    <w:semiHidden/>
    <w:rsid w:val="00937A22"/>
    <w:rPr>
      <w:i/>
      <w:iCs/>
      <w:noProof w:val="0"/>
      <w:color w:val="000000"/>
    </w:rPr>
  </w:style>
  <w:style w:type="paragraph" w:styleId="Salutation">
    <w:name w:val="Salutation"/>
    <w:basedOn w:val="Normal"/>
    <w:next w:val="Normal"/>
    <w:link w:val="SalutationChar"/>
    <w:uiPriority w:val="99"/>
    <w:semiHidden/>
    <w:rsid w:val="00937A22"/>
  </w:style>
  <w:style w:type="character" w:customStyle="1" w:styleId="SalutationChar">
    <w:name w:val="Salutation Char"/>
    <w:link w:val="Salutation"/>
    <w:uiPriority w:val="99"/>
    <w:semiHidden/>
    <w:rsid w:val="00937A22"/>
    <w:rPr>
      <w:noProof w:val="0"/>
    </w:rPr>
  </w:style>
  <w:style w:type="paragraph" w:styleId="Signature">
    <w:name w:val="Signature"/>
    <w:basedOn w:val="Normal"/>
    <w:link w:val="SignatureChar"/>
    <w:uiPriority w:val="99"/>
    <w:semiHidden/>
    <w:rsid w:val="00937A22"/>
    <w:pPr>
      <w:ind w:left="4320"/>
    </w:pPr>
  </w:style>
  <w:style w:type="character" w:customStyle="1" w:styleId="SignatureChar">
    <w:name w:val="Signature Char"/>
    <w:link w:val="Signature"/>
    <w:uiPriority w:val="99"/>
    <w:semiHidden/>
    <w:rsid w:val="00937A22"/>
    <w:rPr>
      <w:noProof w:val="0"/>
    </w:rPr>
  </w:style>
  <w:style w:type="character" w:styleId="Strong">
    <w:name w:val="Strong"/>
    <w:uiPriority w:val="22"/>
    <w:semiHidden/>
    <w:rsid w:val="00937A22"/>
    <w:rPr>
      <w:b/>
      <w:bCs/>
      <w:noProof w:val="0"/>
    </w:rPr>
  </w:style>
  <w:style w:type="paragraph" w:styleId="Subtitle">
    <w:name w:val="Subtitle"/>
    <w:basedOn w:val="Normal"/>
    <w:next w:val="Normal"/>
    <w:link w:val="SubtitleChar"/>
    <w:uiPriority w:val="11"/>
    <w:semiHidden/>
    <w:rsid w:val="00937A22"/>
    <w:pPr>
      <w:numPr>
        <w:ilvl w:val="1"/>
      </w:numPr>
    </w:pPr>
    <w:rPr>
      <w:i/>
      <w:iCs/>
      <w:color w:val="4F81BD"/>
      <w:spacing w:val="15"/>
    </w:rPr>
  </w:style>
  <w:style w:type="character" w:customStyle="1" w:styleId="SubtitleChar">
    <w:name w:val="Subtitle Char"/>
    <w:link w:val="Subtitle"/>
    <w:uiPriority w:val="11"/>
    <w:semiHidden/>
    <w:rsid w:val="00937A22"/>
    <w:rPr>
      <w:rFonts w:ascii="Times New Roman" w:eastAsia="Times New Roman" w:hAnsi="Times New Roman" w:cs="Times New Roman"/>
      <w:i/>
      <w:iCs/>
      <w:noProof w:val="0"/>
      <w:color w:val="4F81BD"/>
      <w:spacing w:val="15"/>
    </w:rPr>
  </w:style>
  <w:style w:type="character" w:styleId="SubtleEmphasis">
    <w:name w:val="Subtle Emphasis"/>
    <w:uiPriority w:val="19"/>
    <w:semiHidden/>
    <w:rsid w:val="00937A22"/>
    <w:rPr>
      <w:i/>
      <w:iCs/>
      <w:noProof w:val="0"/>
      <w:color w:val="808080"/>
    </w:rPr>
  </w:style>
  <w:style w:type="character" w:styleId="SubtleReference">
    <w:name w:val="Subtle Reference"/>
    <w:uiPriority w:val="31"/>
    <w:semiHidden/>
    <w:rsid w:val="00937A22"/>
    <w:rPr>
      <w:smallCaps/>
      <w:noProof w:val="0"/>
      <w:color w:val="C0504D"/>
      <w:u w:val="single"/>
    </w:rPr>
  </w:style>
  <w:style w:type="table" w:styleId="Table3Deffects1">
    <w:name w:val="Table 3D effects 1"/>
    <w:basedOn w:val="TableNormal"/>
    <w:uiPriority w:val="99"/>
    <w:semiHidden/>
    <w:unhideWhenUsed/>
    <w:rsid w:val="00937A22"/>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937A22"/>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937A22"/>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937A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937A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937A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937A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937A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937A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937A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937A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937A22"/>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937A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937A22"/>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7A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7A22"/>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937A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rsid w:val="00937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37A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937A22"/>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937A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937A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937A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937A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937A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937A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uiPriority w:val="99"/>
    <w:semiHidden/>
    <w:unhideWhenUsed/>
    <w:rsid w:val="00937A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937A22"/>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937A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937A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937A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937A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937A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937A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99"/>
    <w:semiHidden/>
    <w:rsid w:val="00937A22"/>
    <w:pPr>
      <w:ind w:left="240" w:hanging="240"/>
    </w:pPr>
  </w:style>
  <w:style w:type="paragraph" w:styleId="TableofFigures">
    <w:name w:val="table of figures"/>
    <w:basedOn w:val="Normal"/>
    <w:next w:val="Normal"/>
    <w:uiPriority w:val="99"/>
    <w:semiHidden/>
    <w:rsid w:val="00937A22"/>
  </w:style>
  <w:style w:type="table" w:styleId="TableProfessional">
    <w:name w:val="Table Professional"/>
    <w:basedOn w:val="TableNormal"/>
    <w:uiPriority w:val="99"/>
    <w:semiHidden/>
    <w:unhideWhenUsed/>
    <w:rsid w:val="00937A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937A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937A22"/>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937A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937A22"/>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937A22"/>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937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7A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937A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937A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DOCS-#2414993-v1-Conflict_of_Interest_Code_adopted_September_16__2014 compared with DOCS-#2415004-v2-Proposed_Amended_Conflict_of_Interest_Code_(for_12_15_15_Board_Meeting)</vt:lpstr>
    </vt:vector>
  </TitlesOfParts>
  <Company/>
  <LinksUpToDate>false</LinksUpToDate>
  <CharactersWithSpaces>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2015-12-11T16:30:36Z</dcterms:created>
  <dcterms:modified xsi:type="dcterms:W3CDTF">2015-12-11T16:30:36Z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DOCS 120704-000003/2414993.1</vt:lpwstr>
  </property>
  <property fmtid="{D5CDD505-2E9C-101B-9397-08002B2CF9AE}" pid="3" name="DocumentType">
    <vt:lpwstr>pcgBlank</vt:lpwstr>
  </property>
</Properties>
</file>