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AD" w:rsidRDefault="000A65D3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6121AD" w:rsidRDefault="006121AD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AD" w:rsidRDefault="006121AD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AD" w:rsidRDefault="006121AD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E9" w:rsidRPr="00131CB6" w:rsidRDefault="005D716A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AIMS</w:t>
      </w:r>
      <w:r w:rsidR="00FF674B">
        <w:rPr>
          <w:rFonts w:ascii="Times New Roman" w:hAnsi="Times New Roman" w:cs="Times New Roman"/>
          <w:b/>
          <w:sz w:val="24"/>
          <w:szCs w:val="24"/>
        </w:rPr>
        <w:t xml:space="preserve"> K-12 </w:t>
      </w:r>
      <w:r>
        <w:rPr>
          <w:rFonts w:ascii="Times New Roman" w:hAnsi="Times New Roman" w:cs="Times New Roman"/>
          <w:b/>
          <w:sz w:val="24"/>
          <w:szCs w:val="24"/>
        </w:rPr>
        <w:t>College Prep</w:t>
      </w:r>
    </w:p>
    <w:p w:rsidR="00C459E9" w:rsidRPr="00131CB6" w:rsidRDefault="00C459E9" w:rsidP="00C459E9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20</w:t>
      </w:r>
      <w:r w:rsidR="00F05169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3</w:t>
      </w:r>
      <w:r w:rsidRPr="00131CB6">
        <w:rPr>
          <w:rFonts w:ascii="Times New Roman" w:hAnsi="Times New Roman" w:cs="Times New Roman"/>
          <w:sz w:val="24"/>
          <w:szCs w:val="24"/>
        </w:rPr>
        <w:t>-202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Pr="00131CB6">
        <w:rPr>
          <w:rFonts w:ascii="Times New Roman" w:hAnsi="Times New Roman" w:cs="Times New Roman"/>
          <w:sz w:val="24"/>
          <w:szCs w:val="24"/>
        </w:rPr>
        <w:t xml:space="preserve"> Unaudited Actuals Executive Summary</w:t>
      </w:r>
    </w:p>
    <w:p w:rsidR="00C459E9" w:rsidRPr="00131CB6" w:rsidRDefault="00C459E9" w:rsidP="00C459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59E9" w:rsidRPr="00131CB6" w:rsidRDefault="005D716A" w:rsidP="00C45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AIMS</w:t>
      </w:r>
      <w:r w:rsidR="00AC105E">
        <w:rPr>
          <w:rFonts w:ascii="Times New Roman" w:hAnsi="Times New Roman" w:cs="Times New Roman"/>
          <w:sz w:val="24"/>
          <w:szCs w:val="24"/>
        </w:rPr>
        <w:t xml:space="preserve"> K-12</w:t>
      </w:r>
      <w:r>
        <w:rPr>
          <w:rFonts w:ascii="Times New Roman" w:hAnsi="Times New Roman" w:cs="Times New Roman"/>
          <w:sz w:val="24"/>
          <w:szCs w:val="24"/>
        </w:rPr>
        <w:t xml:space="preserve"> College Prep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 is a Charter District comprised of 3 schools. </w:t>
      </w:r>
      <w:r w:rsidR="00FF674B">
        <w:rPr>
          <w:rFonts w:ascii="Times New Roman" w:hAnsi="Times New Roman" w:cs="Times New Roman"/>
          <w:sz w:val="24"/>
          <w:szCs w:val="24"/>
        </w:rPr>
        <w:t xml:space="preserve">AIMS </w:t>
      </w:r>
      <w:r w:rsidR="00AC105E">
        <w:rPr>
          <w:rFonts w:ascii="Times New Roman" w:hAnsi="Times New Roman" w:cs="Times New Roman"/>
          <w:sz w:val="24"/>
          <w:szCs w:val="24"/>
        </w:rPr>
        <w:t xml:space="preserve">College Prep Middle School, formerly known as, 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American Indian Public Charter School was initially established in 1996.  The </w:t>
      </w:r>
      <w:r>
        <w:rPr>
          <w:rFonts w:ascii="Times New Roman" w:hAnsi="Times New Roman" w:cs="Times New Roman"/>
          <w:sz w:val="24"/>
          <w:szCs w:val="24"/>
        </w:rPr>
        <w:t xml:space="preserve">AIMS </w:t>
      </w:r>
      <w:r w:rsidR="00AC105E">
        <w:rPr>
          <w:rFonts w:ascii="Times New Roman" w:hAnsi="Times New Roman" w:cs="Times New Roman"/>
          <w:sz w:val="24"/>
          <w:szCs w:val="24"/>
        </w:rPr>
        <w:t xml:space="preserve">K-12 </w:t>
      </w:r>
      <w:r>
        <w:rPr>
          <w:rFonts w:ascii="Times New Roman" w:hAnsi="Times New Roman" w:cs="Times New Roman"/>
          <w:sz w:val="24"/>
          <w:szCs w:val="24"/>
        </w:rPr>
        <w:t>College Prep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 Charter District was formed in 2006 with the expansion of schools, adding </w:t>
      </w:r>
      <w:r w:rsidR="00FF674B">
        <w:rPr>
          <w:rFonts w:ascii="Times New Roman" w:hAnsi="Times New Roman" w:cs="Times New Roman"/>
          <w:sz w:val="24"/>
          <w:szCs w:val="24"/>
        </w:rPr>
        <w:t>AIMS</w:t>
      </w:r>
      <w:r w:rsidR="00AC105E">
        <w:rPr>
          <w:rFonts w:ascii="Times New Roman" w:hAnsi="Times New Roman" w:cs="Times New Roman"/>
          <w:sz w:val="24"/>
          <w:szCs w:val="24"/>
        </w:rPr>
        <w:t xml:space="preserve"> College Prep High School, formerly known as 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American Indian Public High School and </w:t>
      </w:r>
      <w:r w:rsidR="00FF674B">
        <w:rPr>
          <w:rFonts w:ascii="Times New Roman" w:hAnsi="Times New Roman" w:cs="Times New Roman"/>
          <w:sz w:val="24"/>
          <w:szCs w:val="24"/>
        </w:rPr>
        <w:t xml:space="preserve">AIMS </w:t>
      </w:r>
      <w:r w:rsidR="00AC105E">
        <w:rPr>
          <w:rFonts w:ascii="Times New Roman" w:hAnsi="Times New Roman" w:cs="Times New Roman"/>
          <w:sz w:val="24"/>
          <w:szCs w:val="24"/>
        </w:rPr>
        <w:t xml:space="preserve">College Prep Elementary School, formerly known as, 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American Indian Public Charter II, (K-8).  The Charter is located in Oakland of Alameda County.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BFC" w:rsidRDefault="004D7BFC" w:rsidP="004D7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202</w:t>
      </w:r>
      <w:r w:rsidR="000337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school year, </w:t>
      </w:r>
      <w:r w:rsidRPr="00131C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IMS K-12 College Prep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  <w:r w:rsidR="00AC105E">
        <w:rPr>
          <w:rFonts w:ascii="Times New Roman" w:hAnsi="Times New Roman" w:cs="Times New Roman"/>
          <w:sz w:val="24"/>
          <w:szCs w:val="24"/>
        </w:rPr>
        <w:t xml:space="preserve">Charter District </w:t>
      </w:r>
      <w:r w:rsidRPr="00131CB6">
        <w:rPr>
          <w:rFonts w:ascii="Times New Roman" w:hAnsi="Times New Roman" w:cs="Times New Roman"/>
          <w:sz w:val="24"/>
          <w:szCs w:val="24"/>
        </w:rPr>
        <w:t>enroll</w:t>
      </w:r>
      <w:r w:rsidR="00C77054">
        <w:rPr>
          <w:rFonts w:ascii="Times New Roman" w:hAnsi="Times New Roman" w:cs="Times New Roman"/>
          <w:sz w:val="24"/>
          <w:szCs w:val="24"/>
        </w:rPr>
        <w:t>ed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  <w:r w:rsidRPr="007A30A3">
        <w:rPr>
          <w:rFonts w:ascii="Times New Roman" w:hAnsi="Times New Roman" w:cs="Times New Roman"/>
          <w:sz w:val="24"/>
          <w:szCs w:val="24"/>
        </w:rPr>
        <w:t>1</w:t>
      </w:r>
      <w:r w:rsidR="00164C48" w:rsidRPr="007A30A3">
        <w:rPr>
          <w:rFonts w:ascii="Times New Roman" w:hAnsi="Times New Roman" w:cs="Times New Roman"/>
          <w:sz w:val="24"/>
          <w:szCs w:val="24"/>
        </w:rPr>
        <w:t>2</w:t>
      </w:r>
      <w:r w:rsidR="007A30A3" w:rsidRPr="007A30A3">
        <w:rPr>
          <w:rFonts w:ascii="Times New Roman" w:hAnsi="Times New Roman" w:cs="Times New Roman"/>
          <w:sz w:val="24"/>
          <w:szCs w:val="24"/>
        </w:rPr>
        <w:t>22</w:t>
      </w:r>
      <w:r w:rsidR="00AC105E">
        <w:rPr>
          <w:rFonts w:ascii="Times New Roman" w:hAnsi="Times New Roman" w:cs="Times New Roman"/>
          <w:sz w:val="24"/>
          <w:szCs w:val="24"/>
        </w:rPr>
        <w:t xml:space="preserve"> students in 3 schools.</w:t>
      </w:r>
      <w:r w:rsidRPr="00131CB6">
        <w:rPr>
          <w:rFonts w:ascii="Times New Roman" w:hAnsi="Times New Roman" w:cs="Times New Roman"/>
          <w:sz w:val="24"/>
          <w:szCs w:val="24"/>
        </w:rPr>
        <w:t xml:space="preserve">  AIMS </w:t>
      </w:r>
      <w:r>
        <w:rPr>
          <w:rFonts w:ascii="Times New Roman" w:hAnsi="Times New Roman" w:cs="Times New Roman"/>
          <w:sz w:val="24"/>
          <w:szCs w:val="24"/>
        </w:rPr>
        <w:t xml:space="preserve">K-12 </w:t>
      </w:r>
      <w:r w:rsidR="004979CA">
        <w:rPr>
          <w:rFonts w:ascii="Times New Roman" w:hAnsi="Times New Roman" w:cs="Times New Roman"/>
          <w:sz w:val="24"/>
          <w:szCs w:val="24"/>
        </w:rPr>
        <w:t>em</w:t>
      </w:r>
      <w:r w:rsidRPr="00131CB6">
        <w:rPr>
          <w:rFonts w:ascii="Times New Roman" w:hAnsi="Times New Roman" w:cs="Times New Roman"/>
          <w:sz w:val="24"/>
          <w:szCs w:val="24"/>
        </w:rPr>
        <w:t>ploy</w:t>
      </w:r>
      <w:r w:rsidR="004979CA">
        <w:rPr>
          <w:rFonts w:ascii="Times New Roman" w:hAnsi="Times New Roman" w:cs="Times New Roman"/>
          <w:sz w:val="24"/>
          <w:szCs w:val="24"/>
        </w:rPr>
        <w:t>ed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  <w:r w:rsidR="00164C48" w:rsidRPr="00190B8E">
        <w:rPr>
          <w:rFonts w:ascii="Times New Roman" w:hAnsi="Times New Roman" w:cs="Times New Roman"/>
          <w:sz w:val="24"/>
          <w:szCs w:val="24"/>
        </w:rPr>
        <w:t>121</w:t>
      </w:r>
      <w:r w:rsidRPr="00131CB6">
        <w:rPr>
          <w:rFonts w:ascii="Times New Roman" w:hAnsi="Times New Roman" w:cs="Times New Roman"/>
          <w:sz w:val="24"/>
          <w:szCs w:val="24"/>
        </w:rPr>
        <w:t xml:space="preserve"> full-time staff </w:t>
      </w:r>
      <w:r w:rsidR="00D533A5">
        <w:rPr>
          <w:rFonts w:ascii="Times New Roman" w:hAnsi="Times New Roman" w:cs="Times New Roman"/>
          <w:sz w:val="24"/>
          <w:szCs w:val="24"/>
        </w:rPr>
        <w:t xml:space="preserve">and 4 part-time staff </w:t>
      </w:r>
      <w:r w:rsidRPr="00131CB6">
        <w:rPr>
          <w:rFonts w:ascii="Times New Roman" w:hAnsi="Times New Roman" w:cs="Times New Roman"/>
          <w:sz w:val="24"/>
          <w:szCs w:val="24"/>
        </w:rPr>
        <w:t xml:space="preserve">to serve our students. </w:t>
      </w:r>
    </w:p>
    <w:p w:rsidR="00C459E9" w:rsidRPr="00131CB6" w:rsidRDefault="00C459E9" w:rsidP="00C45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 xml:space="preserve">Governance </w:t>
      </w:r>
    </w:p>
    <w:p w:rsidR="00C459E9" w:rsidRDefault="00C459E9" w:rsidP="00C459E9">
      <w:p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 xml:space="preserve">The Charters are governed by a volunteer Board of Trustees.  There are </w:t>
      </w:r>
      <w:r w:rsidR="00323840">
        <w:rPr>
          <w:rFonts w:ascii="Times New Roman" w:hAnsi="Times New Roman" w:cs="Times New Roman"/>
          <w:sz w:val="24"/>
          <w:szCs w:val="24"/>
        </w:rPr>
        <w:t>five</w:t>
      </w:r>
      <w:r w:rsidRPr="00131CB6">
        <w:rPr>
          <w:rFonts w:ascii="Times New Roman" w:hAnsi="Times New Roman" w:cs="Times New Roman"/>
          <w:sz w:val="24"/>
          <w:szCs w:val="24"/>
        </w:rPr>
        <w:t xml:space="preserve"> members of the board, each volunteering their term.  The school board meets once a month on the third Tuesday of each month. The Board of Trustees are </w:t>
      </w:r>
      <w:r w:rsidR="005D716A">
        <w:rPr>
          <w:rFonts w:ascii="Times New Roman" w:hAnsi="Times New Roman" w:cs="Times New Roman"/>
          <w:sz w:val="24"/>
          <w:szCs w:val="24"/>
        </w:rPr>
        <w:t>supported</w:t>
      </w:r>
      <w:r w:rsidRPr="00131CB6">
        <w:rPr>
          <w:rFonts w:ascii="Times New Roman" w:hAnsi="Times New Roman" w:cs="Times New Roman"/>
          <w:sz w:val="24"/>
          <w:szCs w:val="24"/>
        </w:rPr>
        <w:t xml:space="preserve"> by a several other committees such as the Governance, Finance, Facility and LCAP Advisory Committees</w:t>
      </w:r>
      <w:r w:rsidR="00AC105E">
        <w:rPr>
          <w:rFonts w:ascii="Times New Roman" w:hAnsi="Times New Roman" w:cs="Times New Roman"/>
          <w:sz w:val="24"/>
          <w:szCs w:val="24"/>
        </w:rPr>
        <w:t>.</w:t>
      </w:r>
      <w:r w:rsidRPr="00131CB6">
        <w:rPr>
          <w:rFonts w:ascii="Times New Roman" w:hAnsi="Times New Roman" w:cs="Times New Roman"/>
          <w:sz w:val="24"/>
          <w:szCs w:val="24"/>
        </w:rPr>
        <w:t xml:space="preserve"> Charter operations are led by Superintendent Maya Woods-Cadiz.  </w:t>
      </w:r>
    </w:p>
    <w:p w:rsidR="00C459E9" w:rsidRPr="00131CB6" w:rsidRDefault="00C459E9" w:rsidP="00C45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>Enrollment</w:t>
      </w:r>
    </w:p>
    <w:p w:rsidR="00C459E9" w:rsidRDefault="00C459E9" w:rsidP="00C459E9">
      <w:p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In accordance to the Charter Agreement with Oakland Unified School District, AIMS has nearly reached its full enrollment capacity</w:t>
      </w:r>
      <w:r w:rsidR="005D716A">
        <w:rPr>
          <w:rFonts w:ascii="Times New Roman" w:hAnsi="Times New Roman" w:cs="Times New Roman"/>
          <w:sz w:val="24"/>
          <w:szCs w:val="24"/>
        </w:rPr>
        <w:t xml:space="preserve"> AIMS</w:t>
      </w:r>
      <w:r w:rsidR="00FF674B">
        <w:rPr>
          <w:rFonts w:ascii="Times New Roman" w:hAnsi="Times New Roman" w:cs="Times New Roman"/>
          <w:sz w:val="24"/>
          <w:szCs w:val="24"/>
        </w:rPr>
        <w:t xml:space="preserve"> College Prep</w:t>
      </w:r>
      <w:r w:rsidR="005D716A">
        <w:rPr>
          <w:rFonts w:ascii="Times New Roman" w:hAnsi="Times New Roman" w:cs="Times New Roman"/>
          <w:sz w:val="24"/>
          <w:szCs w:val="24"/>
        </w:rPr>
        <w:t xml:space="preserve"> </w:t>
      </w:r>
      <w:r w:rsidR="00DC7CB5">
        <w:rPr>
          <w:rFonts w:ascii="Times New Roman" w:hAnsi="Times New Roman" w:cs="Times New Roman"/>
          <w:sz w:val="24"/>
          <w:szCs w:val="24"/>
        </w:rPr>
        <w:t>Middle</w:t>
      </w:r>
      <w:r w:rsidRPr="00131CB6">
        <w:rPr>
          <w:rFonts w:ascii="Times New Roman" w:hAnsi="Times New Roman" w:cs="Times New Roman"/>
          <w:sz w:val="24"/>
          <w:szCs w:val="24"/>
        </w:rPr>
        <w:t xml:space="preserve"> (AIPCS) is capped at 250 students, </w:t>
      </w:r>
      <w:r w:rsidR="00DC7CB5">
        <w:rPr>
          <w:rFonts w:ascii="Times New Roman" w:hAnsi="Times New Roman" w:cs="Times New Roman"/>
          <w:sz w:val="24"/>
          <w:szCs w:val="24"/>
        </w:rPr>
        <w:t>A</w:t>
      </w:r>
      <w:r w:rsidR="00FF674B">
        <w:rPr>
          <w:rFonts w:ascii="Times New Roman" w:hAnsi="Times New Roman" w:cs="Times New Roman"/>
          <w:sz w:val="24"/>
          <w:szCs w:val="24"/>
        </w:rPr>
        <w:t>IMS College Prep Elementary</w:t>
      </w:r>
      <w:r w:rsidRPr="00131CB6">
        <w:rPr>
          <w:rFonts w:ascii="Times New Roman" w:hAnsi="Times New Roman" w:cs="Times New Roman"/>
          <w:sz w:val="24"/>
          <w:szCs w:val="24"/>
        </w:rPr>
        <w:t xml:space="preserve"> 675, and </w:t>
      </w:r>
      <w:r w:rsidR="005D716A">
        <w:rPr>
          <w:rFonts w:ascii="Times New Roman" w:hAnsi="Times New Roman" w:cs="Times New Roman"/>
          <w:sz w:val="24"/>
          <w:szCs w:val="24"/>
        </w:rPr>
        <w:t>AIMS College Prep</w:t>
      </w:r>
      <w:r w:rsidRPr="00131CB6">
        <w:rPr>
          <w:rFonts w:ascii="Times New Roman" w:hAnsi="Times New Roman" w:cs="Times New Roman"/>
          <w:sz w:val="24"/>
          <w:szCs w:val="24"/>
        </w:rPr>
        <w:t xml:space="preserve"> High School (AIPHS) at 450</w:t>
      </w:r>
      <w:r w:rsidR="00F337BA">
        <w:rPr>
          <w:rFonts w:ascii="Times New Roman" w:hAnsi="Times New Roman" w:cs="Times New Roman"/>
          <w:sz w:val="24"/>
          <w:szCs w:val="24"/>
        </w:rPr>
        <w:t>.</w:t>
      </w:r>
    </w:p>
    <w:p w:rsidR="00F337BA" w:rsidRPr="00131CB6" w:rsidRDefault="00F337BA" w:rsidP="00FF67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9E9" w:rsidRPr="00131CB6" w:rsidRDefault="007A30A3" w:rsidP="00C459E9">
      <w:pPr>
        <w:jc w:val="both"/>
        <w:rPr>
          <w:rFonts w:ascii="Times New Roman" w:hAnsi="Times New Roman" w:cs="Times New Roman"/>
          <w:sz w:val="24"/>
          <w:szCs w:val="24"/>
        </w:rPr>
      </w:pPr>
      <w:r w:rsidRPr="007A30A3">
        <w:drawing>
          <wp:inline distT="0" distB="0" distL="0" distR="0">
            <wp:extent cx="5939790" cy="9334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26" cy="93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20" w:rsidRDefault="006A5620" w:rsidP="00C459E9">
      <w:pPr>
        <w:rPr>
          <w:rFonts w:ascii="Times New Roman" w:hAnsi="Times New Roman" w:cs="Times New Roman"/>
          <w:sz w:val="24"/>
          <w:szCs w:val="24"/>
        </w:rPr>
      </w:pPr>
    </w:p>
    <w:p w:rsidR="000337EC" w:rsidRDefault="000337EC" w:rsidP="00C459E9">
      <w:pPr>
        <w:rPr>
          <w:rFonts w:ascii="Times New Roman" w:hAnsi="Times New Roman" w:cs="Times New Roman"/>
          <w:sz w:val="24"/>
          <w:szCs w:val="24"/>
        </w:rPr>
      </w:pPr>
    </w:p>
    <w:p w:rsidR="000337EC" w:rsidRDefault="000337EC" w:rsidP="00C459E9">
      <w:pPr>
        <w:rPr>
          <w:rFonts w:ascii="Times New Roman" w:hAnsi="Times New Roman" w:cs="Times New Roman"/>
          <w:sz w:val="24"/>
          <w:szCs w:val="24"/>
        </w:rPr>
      </w:pPr>
    </w:p>
    <w:p w:rsidR="000337EC" w:rsidRDefault="000337EC" w:rsidP="00C459E9">
      <w:pPr>
        <w:rPr>
          <w:rFonts w:ascii="Times New Roman" w:hAnsi="Times New Roman" w:cs="Times New Roman"/>
          <w:sz w:val="24"/>
          <w:szCs w:val="24"/>
        </w:rPr>
      </w:pPr>
    </w:p>
    <w:p w:rsidR="00F337BA" w:rsidRDefault="00F337BA" w:rsidP="00C459E9">
      <w:pPr>
        <w:rPr>
          <w:rFonts w:ascii="Times New Roman" w:hAnsi="Times New Roman" w:cs="Times New Roman"/>
          <w:sz w:val="24"/>
          <w:szCs w:val="24"/>
        </w:rPr>
      </w:pPr>
    </w:p>
    <w:p w:rsidR="00F25DB1" w:rsidRDefault="00F25DB1" w:rsidP="00C459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44A0" w:rsidRDefault="007C44A0" w:rsidP="00C45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92" w:rsidRDefault="008D1792" w:rsidP="00C45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9E9" w:rsidRPr="00131CB6" w:rsidRDefault="00C459E9" w:rsidP="00C45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 xml:space="preserve">Budget </w:t>
      </w:r>
    </w:p>
    <w:p w:rsidR="00AD4813" w:rsidRDefault="005D716A" w:rsidP="00FE2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AIMS college Prep’s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 fiscal year is from July 1 to June 30, as prescribed for all governmental agencies in the state.  The budget for July 1, 20</w:t>
      </w:r>
      <w:r w:rsidR="00F05169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3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 to June 30, 20</w:t>
      </w:r>
      <w:r w:rsidR="00131CB6" w:rsidRPr="00131CB6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 totals </w:t>
      </w:r>
      <w:r w:rsidR="00C459E9" w:rsidRPr="00FC5FC8">
        <w:rPr>
          <w:rFonts w:ascii="Times New Roman" w:hAnsi="Times New Roman" w:cs="Times New Roman"/>
          <w:sz w:val="24"/>
          <w:szCs w:val="24"/>
        </w:rPr>
        <w:t>$</w:t>
      </w:r>
      <w:r w:rsidR="00FC5FC8" w:rsidRPr="00FC5FC8">
        <w:rPr>
          <w:rFonts w:ascii="Times New Roman" w:hAnsi="Times New Roman" w:cs="Times New Roman"/>
          <w:sz w:val="24"/>
          <w:szCs w:val="24"/>
        </w:rPr>
        <w:t>22,710,852</w:t>
      </w:r>
      <w:r w:rsidR="00C459E9" w:rsidRPr="0013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in </w:t>
      </w:r>
      <w:r w:rsidR="00655911">
        <w:rPr>
          <w:rFonts w:ascii="Times New Roman" w:hAnsi="Times New Roman" w:cs="Times New Roman"/>
          <w:sz w:val="24"/>
          <w:szCs w:val="24"/>
        </w:rPr>
        <w:t>revenues</w:t>
      </w:r>
      <w:r w:rsidR="00C459E9" w:rsidRPr="00131C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674B" w:rsidRDefault="00FF674B" w:rsidP="00FF674B">
      <w:p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The General Fund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(LCFF + Other State Revenue</w:t>
      </w:r>
      <w:r w:rsidRPr="006D5BFD">
        <w:rPr>
          <w:rFonts w:ascii="Times New Roman" w:hAnsi="Times New Roman" w:cs="Times New Roman"/>
          <w:i/>
        </w:rPr>
        <w:t>)</w:t>
      </w:r>
      <w:r w:rsidRPr="00131CB6">
        <w:rPr>
          <w:rFonts w:ascii="Times New Roman" w:hAnsi="Times New Roman" w:cs="Times New Roman"/>
          <w:sz w:val="24"/>
          <w:szCs w:val="24"/>
        </w:rPr>
        <w:t xml:space="preserve"> is used to record the day-to-day operations of the charter</w:t>
      </w:r>
      <w:r>
        <w:rPr>
          <w:rFonts w:ascii="Times New Roman" w:hAnsi="Times New Roman" w:cs="Times New Roman"/>
          <w:sz w:val="24"/>
          <w:szCs w:val="24"/>
        </w:rPr>
        <w:t>.  There are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nine special purpose funds to capture the remaining budget</w:t>
      </w:r>
      <w:r w:rsidRPr="00131C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674B" w:rsidRDefault="00FF674B" w:rsidP="00FF67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GENERAL PURPOSE</w:t>
      </w:r>
      <w:r>
        <w:rPr>
          <w:rFonts w:ascii="Times New Roman" w:hAnsi="Times New Roman" w:cs="Times New Roman"/>
          <w:sz w:val="24"/>
          <w:szCs w:val="24"/>
        </w:rPr>
        <w:t xml:space="preserve">: State Apportionments include the LCFF calculations based on Average Daily Attendance enrollment and percentages (ADA) and Other State Revenue: State Food Revenue, State Lottery and State Mandated Block Grant   </w:t>
      </w:r>
    </w:p>
    <w:p w:rsidR="00FF674B" w:rsidRPr="006D5BFD" w:rsidRDefault="00FF674B" w:rsidP="00FF6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BFD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Pr="006D5BFD">
        <w:rPr>
          <w:rFonts w:ascii="Times New Roman" w:hAnsi="Times New Roman" w:cs="Times New Roman"/>
          <w:b/>
          <w:sz w:val="24"/>
          <w:szCs w:val="24"/>
        </w:rPr>
        <w:t>Funds</w:t>
      </w:r>
    </w:p>
    <w:p w:rsidR="00FF674B" w:rsidRPr="007C44A0" w:rsidRDefault="00FF674B" w:rsidP="007C44A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>ASES: Afterschool Program</w:t>
      </w:r>
    </w:p>
    <w:p w:rsidR="00FF674B" w:rsidRPr="007C44A0" w:rsidRDefault="00FF674B" w:rsidP="007C44A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A-G Grants </w:t>
      </w:r>
      <w:r w:rsidRPr="007C44A0">
        <w:rPr>
          <w:rFonts w:ascii="Times New Roman" w:hAnsi="Times New Roman" w:cs="Times New Roman"/>
          <w:color w:val="000000" w:themeColor="text1"/>
        </w:rPr>
        <w:t>(for High School Only)</w:t>
      </w:r>
    </w:p>
    <w:p w:rsidR="007C44A0" w:rsidRPr="007C44A0" w:rsidRDefault="00FF674B" w:rsidP="007C44A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>Educator Effectiveness Block Grant</w:t>
      </w:r>
    </w:p>
    <w:p w:rsidR="007C44A0" w:rsidRPr="00A76A7C" w:rsidRDefault="007C44A0" w:rsidP="007C44A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>Prop 28: Art &amp; Music Grant</w:t>
      </w:r>
    </w:p>
    <w:p w:rsidR="00FF674B" w:rsidRPr="007C44A0" w:rsidRDefault="007C44A0" w:rsidP="007C44A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>ELOP: Extended Learning Opportunity Program</w:t>
      </w:r>
      <w:r w:rsidR="00FF674B"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33A5" w:rsidRPr="007C44A0" w:rsidRDefault="00D533A5" w:rsidP="007C44A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>State Special Education</w:t>
      </w:r>
    </w:p>
    <w:p w:rsidR="007C44A0" w:rsidRPr="007C44A0" w:rsidRDefault="007C44A0" w:rsidP="007C44A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>Kitchen Infrastructure Grant (Nutrition Services)</w:t>
      </w:r>
    </w:p>
    <w:p w:rsidR="007C44A0" w:rsidRPr="007C44A0" w:rsidRDefault="007C44A0" w:rsidP="007C44A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 w:rsidRPr="007C44A0">
        <w:rPr>
          <w:rFonts w:ascii="Times New Roman" w:hAnsi="Times New Roman" w:cs="Times New Roman"/>
          <w:color w:val="000000" w:themeColor="text1"/>
        </w:rPr>
        <w:t>Supply Chain Fund (Nutrition Services)</w:t>
      </w:r>
    </w:p>
    <w:p w:rsidR="00FF674B" w:rsidRPr="006B329E" w:rsidRDefault="00FF674B" w:rsidP="00FF6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9E">
        <w:rPr>
          <w:rFonts w:ascii="Times New Roman" w:hAnsi="Times New Roman" w:cs="Times New Roman"/>
          <w:b/>
          <w:sz w:val="24"/>
          <w:szCs w:val="24"/>
        </w:rPr>
        <w:t>Local Funds</w:t>
      </w:r>
    </w:p>
    <w:p w:rsidR="00FF674B" w:rsidRDefault="00FF674B" w:rsidP="00FF67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LOCAL FUNDS (</w:t>
      </w:r>
      <w:r>
        <w:rPr>
          <w:rFonts w:ascii="Times New Roman" w:hAnsi="Times New Roman" w:cs="Times New Roman"/>
          <w:sz w:val="24"/>
          <w:szCs w:val="24"/>
        </w:rPr>
        <w:t xml:space="preserve">Measure G1, </w:t>
      </w:r>
      <w:r w:rsidRPr="00131CB6">
        <w:rPr>
          <w:rFonts w:ascii="Times New Roman" w:hAnsi="Times New Roman" w:cs="Times New Roman"/>
          <w:sz w:val="24"/>
          <w:szCs w:val="24"/>
        </w:rPr>
        <w:t>Donations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131CB6">
        <w:rPr>
          <w:rFonts w:ascii="Times New Roman" w:hAnsi="Times New Roman" w:cs="Times New Roman"/>
          <w:sz w:val="24"/>
          <w:szCs w:val="24"/>
        </w:rPr>
        <w:t xml:space="preserve"> Grants) </w:t>
      </w:r>
    </w:p>
    <w:p w:rsidR="007C44A0" w:rsidRDefault="007C44A0" w:rsidP="00FF67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</w:t>
      </w:r>
    </w:p>
    <w:p w:rsidR="00FF674B" w:rsidRPr="00131CB6" w:rsidRDefault="00FF674B" w:rsidP="00FF6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>Federal</w:t>
      </w:r>
    </w:p>
    <w:p w:rsidR="00FF674B" w:rsidRPr="00D97709" w:rsidRDefault="00FF674B" w:rsidP="00FF674B">
      <w:pPr>
        <w:pStyle w:val="NoSpacing"/>
        <w:rPr>
          <w:rFonts w:ascii="Times New Roman" w:hAnsi="Times New Roman" w:cs="Times New Roman"/>
        </w:rPr>
      </w:pPr>
      <w:r w:rsidRPr="00D97709">
        <w:rPr>
          <w:rFonts w:ascii="Times New Roman" w:hAnsi="Times New Roman" w:cs="Times New Roman"/>
        </w:rPr>
        <w:t>A</w:t>
      </w:r>
      <w:r w:rsidR="007A30A3">
        <w:rPr>
          <w:rFonts w:ascii="Times New Roman" w:hAnsi="Times New Roman" w:cs="Times New Roman"/>
        </w:rPr>
        <w:t>IMS K-12 College Prep</w:t>
      </w:r>
      <w:r w:rsidRPr="00D97709">
        <w:rPr>
          <w:rFonts w:ascii="Times New Roman" w:hAnsi="Times New Roman" w:cs="Times New Roman"/>
        </w:rPr>
        <w:t xml:space="preserve"> Schools receives direct funding</w:t>
      </w:r>
      <w:r w:rsidRPr="00D97709">
        <w:rPr>
          <w:rFonts w:ascii="Times New Roman" w:hAnsi="Times New Roman" w:cs="Times New Roman"/>
          <w:sz w:val="20"/>
          <w:szCs w:val="20"/>
        </w:rPr>
        <w:t xml:space="preserve">* </w:t>
      </w:r>
      <w:r w:rsidRPr="00D97709">
        <w:rPr>
          <w:rFonts w:ascii="Times New Roman" w:hAnsi="Times New Roman" w:cs="Times New Roman"/>
        </w:rPr>
        <w:t>of federal funds for at risk students:</w:t>
      </w:r>
    </w:p>
    <w:p w:rsidR="00FF674B" w:rsidRPr="00D97709" w:rsidRDefault="00FF674B" w:rsidP="00FF674B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D97709">
        <w:rPr>
          <w:rFonts w:ascii="Times New Roman" w:hAnsi="Times New Roman" w:cs="Times New Roman"/>
          <w:i/>
          <w:sz w:val="18"/>
          <w:szCs w:val="18"/>
        </w:rPr>
        <w:t>*Direct Funding: Federal allocation is directly provided to Charter. The funds do not “pass-through” the Authorizing District (Oakland Unified School District)</w:t>
      </w:r>
      <w:r>
        <w:rPr>
          <w:rFonts w:ascii="Times New Roman" w:hAnsi="Times New Roman" w:cs="Times New Roman"/>
          <w:i/>
          <w:sz w:val="18"/>
          <w:szCs w:val="18"/>
        </w:rPr>
        <w:t>. These funds are issued at a reimbursement rate, funds must be expended and applied for reimbursement quarterly.</w:t>
      </w:r>
    </w:p>
    <w:p w:rsidR="00FF674B" w:rsidRPr="00D97709" w:rsidRDefault="00FF674B" w:rsidP="00FF674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F674B" w:rsidRPr="009C3008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08">
        <w:rPr>
          <w:rFonts w:ascii="Times New Roman" w:hAnsi="Times New Roman" w:cs="Times New Roman"/>
          <w:sz w:val="24"/>
          <w:szCs w:val="24"/>
        </w:rPr>
        <w:t>Title I, Part A Low Income at Risk</w:t>
      </w:r>
    </w:p>
    <w:p w:rsidR="00FF674B" w:rsidRPr="009C3008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08">
        <w:rPr>
          <w:rFonts w:ascii="Times New Roman" w:hAnsi="Times New Roman" w:cs="Times New Roman"/>
          <w:sz w:val="24"/>
          <w:szCs w:val="24"/>
        </w:rPr>
        <w:t>Professional Development (Title II)</w:t>
      </w:r>
    </w:p>
    <w:p w:rsidR="00FF674B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08">
        <w:rPr>
          <w:rFonts w:ascii="Times New Roman" w:hAnsi="Times New Roman" w:cs="Times New Roman"/>
          <w:sz w:val="24"/>
          <w:szCs w:val="24"/>
        </w:rPr>
        <w:t xml:space="preserve">English Learners (Title III) </w:t>
      </w:r>
    </w:p>
    <w:p w:rsidR="00FF674B" w:rsidRPr="009C3008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VI, </w:t>
      </w:r>
    </w:p>
    <w:p w:rsidR="00FF674B" w:rsidRPr="009C1136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53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NSLP/SSO: </w:t>
      </w:r>
      <w:r w:rsidRPr="009C3008">
        <w:rPr>
          <w:rFonts w:ascii="Times New Roman" w:hAnsi="Times New Roman" w:cs="Times New Roman"/>
          <w:sz w:val="24"/>
          <w:szCs w:val="24"/>
        </w:rPr>
        <w:t xml:space="preserve">Funding to provide meals to those students qualifying for free or reduced lunches.  </w:t>
      </w:r>
    </w:p>
    <w:p w:rsidR="00FF674B" w:rsidRPr="00D533A5" w:rsidRDefault="00FF674B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NEW: Universal Food Program</w:t>
      </w:r>
    </w:p>
    <w:p w:rsidR="00D533A5" w:rsidRPr="00190B8E" w:rsidRDefault="00D533A5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Federal Special Education</w:t>
      </w:r>
    </w:p>
    <w:p w:rsidR="00190B8E" w:rsidRPr="002C71AB" w:rsidRDefault="00190B8E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ESSER III (3 year grant 21-22 thru 23-24)</w:t>
      </w:r>
    </w:p>
    <w:p w:rsidR="00FF674B" w:rsidRPr="007C44A0" w:rsidRDefault="007C44A0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ELOG: </w:t>
      </w:r>
      <w:r w:rsidR="00FF674B">
        <w:rPr>
          <w:rFonts w:ascii="Times New Roman" w:hAnsi="Times New Roman" w:cs="Times New Roman"/>
          <w:sz w:val="24"/>
          <w:szCs w:val="24"/>
        </w:rPr>
        <w:t xml:space="preserve">Expanded Learning Opportunity </w:t>
      </w:r>
      <w:r>
        <w:rPr>
          <w:rFonts w:ascii="Times New Roman" w:hAnsi="Times New Roman" w:cs="Times New Roman"/>
          <w:sz w:val="24"/>
          <w:szCs w:val="24"/>
        </w:rPr>
        <w:t>Grant</w:t>
      </w:r>
      <w:r w:rsidR="00FF674B">
        <w:rPr>
          <w:rFonts w:ascii="Times New Roman" w:hAnsi="Times New Roman" w:cs="Times New Roman"/>
          <w:sz w:val="24"/>
          <w:szCs w:val="24"/>
        </w:rPr>
        <w:t xml:space="preserve"> -</w:t>
      </w:r>
      <w:r w:rsidR="00FF674B" w:rsidRPr="001C4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Para-professional </w:t>
      </w:r>
      <w:bookmarkStart w:id="1" w:name="_Hlk120004143"/>
    </w:p>
    <w:p w:rsidR="007C44A0" w:rsidRDefault="007C44A0" w:rsidP="007C44A0">
      <w:pPr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:rsidR="008D1792" w:rsidRDefault="008D1792" w:rsidP="007C44A0">
      <w:pPr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bookmarkEnd w:id="1"/>
    <w:p w:rsidR="00FF674B" w:rsidRPr="007C44A0" w:rsidRDefault="007C44A0" w:rsidP="00FF674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ELOG: </w:t>
      </w:r>
      <w:r w:rsidR="00FF674B"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>COVID response- In-Person Learning Grant</w:t>
      </w:r>
      <w:r w:rsidR="00FF674B" w:rsidRPr="007C44A0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FF674B" w:rsidRPr="007C44A0" w:rsidRDefault="007C44A0" w:rsidP="00FF67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ELOG: </w:t>
      </w:r>
      <w:r w:rsidR="00FF674B"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>Extended Learning Opportunity Grant</w:t>
      </w:r>
    </w:p>
    <w:p w:rsidR="00FF674B" w:rsidRPr="007C44A0" w:rsidRDefault="00FF674B" w:rsidP="00FF674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4A0">
        <w:rPr>
          <w:rFonts w:ascii="Times New Roman" w:hAnsi="Times New Roman" w:cs="Times New Roman"/>
          <w:color w:val="000000" w:themeColor="text1"/>
          <w:sz w:val="24"/>
          <w:szCs w:val="24"/>
        </w:rPr>
        <w:t>Pre-K Grant (Planning)</w:t>
      </w:r>
      <w:r w:rsidRPr="007C44A0">
        <w:rPr>
          <w:rFonts w:ascii="Times New Roman" w:hAnsi="Times New Roman" w:cs="Times New Roman"/>
          <w:i/>
          <w:color w:val="000000" w:themeColor="text1"/>
        </w:rPr>
        <w:t xml:space="preserve"> (Revenue recognized in 21-22)</w:t>
      </w:r>
    </w:p>
    <w:p w:rsidR="00131CB6" w:rsidRDefault="00131CB6" w:rsidP="00131CB6">
      <w:pPr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These funds provide necessary services to students in attending AIMS schools.</w:t>
      </w:r>
    </w:p>
    <w:p w:rsidR="00131CB6" w:rsidRPr="00131CB6" w:rsidRDefault="00131CB6" w:rsidP="00131C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CB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Budget Benchmarks – Process timeline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 xml:space="preserve">AIMS </w:t>
      </w:r>
      <w:r w:rsidR="001671A7">
        <w:rPr>
          <w:rFonts w:ascii="Times New Roman" w:hAnsi="Times New Roman" w:cs="Times New Roman"/>
          <w:sz w:val="24"/>
          <w:szCs w:val="24"/>
        </w:rPr>
        <w:t>202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="001671A7">
        <w:rPr>
          <w:rFonts w:ascii="Times New Roman" w:hAnsi="Times New Roman" w:cs="Times New Roman"/>
          <w:sz w:val="24"/>
          <w:szCs w:val="24"/>
        </w:rPr>
        <w:t>-202</w:t>
      </w:r>
      <w:r w:rsidR="000337EC">
        <w:rPr>
          <w:rFonts w:ascii="Times New Roman" w:hAnsi="Times New Roman" w:cs="Times New Roman"/>
          <w:sz w:val="24"/>
          <w:szCs w:val="24"/>
        </w:rPr>
        <w:t>5</w:t>
      </w:r>
      <w:r w:rsidR="001671A7">
        <w:rPr>
          <w:rFonts w:ascii="Times New Roman" w:hAnsi="Times New Roman" w:cs="Times New Roman"/>
          <w:sz w:val="24"/>
          <w:szCs w:val="24"/>
        </w:rPr>
        <w:t xml:space="preserve"> </w:t>
      </w:r>
      <w:r w:rsidRPr="00131CB6">
        <w:rPr>
          <w:rFonts w:ascii="Times New Roman" w:hAnsi="Times New Roman" w:cs="Times New Roman"/>
          <w:sz w:val="24"/>
          <w:szCs w:val="24"/>
        </w:rPr>
        <w:t xml:space="preserve">Budget Adoption: June </w:t>
      </w:r>
      <w:r w:rsidR="00F05169">
        <w:rPr>
          <w:rFonts w:ascii="Times New Roman" w:hAnsi="Times New Roman" w:cs="Times New Roman"/>
          <w:sz w:val="24"/>
          <w:szCs w:val="24"/>
        </w:rPr>
        <w:t>15</w:t>
      </w:r>
      <w:r w:rsidRPr="00131CB6">
        <w:rPr>
          <w:rFonts w:ascii="Times New Roman" w:hAnsi="Times New Roman" w:cs="Times New Roman"/>
          <w:sz w:val="24"/>
          <w:szCs w:val="24"/>
        </w:rPr>
        <w:t>,20</w:t>
      </w:r>
      <w:r w:rsidR="000337EC">
        <w:rPr>
          <w:rFonts w:ascii="Times New Roman" w:hAnsi="Times New Roman" w:cs="Times New Roman"/>
          <w:sz w:val="24"/>
          <w:szCs w:val="24"/>
        </w:rPr>
        <w:t>24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 xml:space="preserve">State’s </w:t>
      </w:r>
      <w:r w:rsidR="001671A7">
        <w:rPr>
          <w:rFonts w:ascii="Times New Roman" w:hAnsi="Times New Roman" w:cs="Times New Roman"/>
          <w:sz w:val="24"/>
          <w:szCs w:val="24"/>
        </w:rPr>
        <w:t>202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="001671A7">
        <w:rPr>
          <w:rFonts w:ascii="Times New Roman" w:hAnsi="Times New Roman" w:cs="Times New Roman"/>
          <w:sz w:val="24"/>
          <w:szCs w:val="24"/>
        </w:rPr>
        <w:t>-202</w:t>
      </w:r>
      <w:r w:rsidR="000337EC">
        <w:rPr>
          <w:rFonts w:ascii="Times New Roman" w:hAnsi="Times New Roman" w:cs="Times New Roman"/>
          <w:sz w:val="24"/>
          <w:szCs w:val="24"/>
        </w:rPr>
        <w:t>5</w:t>
      </w:r>
      <w:r w:rsidR="001671A7">
        <w:rPr>
          <w:rFonts w:ascii="Times New Roman" w:hAnsi="Times New Roman" w:cs="Times New Roman"/>
          <w:sz w:val="24"/>
          <w:szCs w:val="24"/>
        </w:rPr>
        <w:t xml:space="preserve"> </w:t>
      </w:r>
      <w:r w:rsidRPr="00131CB6">
        <w:rPr>
          <w:rFonts w:ascii="Times New Roman" w:hAnsi="Times New Roman" w:cs="Times New Roman"/>
          <w:sz w:val="24"/>
          <w:szCs w:val="24"/>
        </w:rPr>
        <w:t>June Budget Adoption: June 30,20</w:t>
      </w:r>
      <w:r w:rsidR="00F05169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 xml:space="preserve">45 Day Budget Revision (not required):  Mid-August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>Unaudited Actuals (20</w:t>
      </w:r>
      <w:r w:rsidR="00F05169">
        <w:rPr>
          <w:rFonts w:ascii="Times New Roman" w:hAnsi="Times New Roman" w:cs="Times New Roman"/>
          <w:b/>
          <w:sz w:val="24"/>
          <w:szCs w:val="24"/>
        </w:rPr>
        <w:t>2</w:t>
      </w:r>
      <w:r w:rsidR="000337EC">
        <w:rPr>
          <w:rFonts w:ascii="Times New Roman" w:hAnsi="Times New Roman" w:cs="Times New Roman"/>
          <w:b/>
          <w:sz w:val="24"/>
          <w:szCs w:val="24"/>
        </w:rPr>
        <w:t>3</w:t>
      </w:r>
      <w:r w:rsidRPr="00131CB6">
        <w:rPr>
          <w:rFonts w:ascii="Times New Roman" w:hAnsi="Times New Roman" w:cs="Times New Roman"/>
          <w:b/>
          <w:sz w:val="24"/>
          <w:szCs w:val="24"/>
        </w:rPr>
        <w:t>-</w:t>
      </w:r>
      <w:r w:rsidR="001671A7">
        <w:rPr>
          <w:rFonts w:ascii="Times New Roman" w:hAnsi="Times New Roman" w:cs="Times New Roman"/>
          <w:b/>
          <w:sz w:val="24"/>
          <w:szCs w:val="24"/>
        </w:rPr>
        <w:t>2</w:t>
      </w:r>
      <w:r w:rsidR="000337EC">
        <w:rPr>
          <w:rFonts w:ascii="Times New Roman" w:hAnsi="Times New Roman" w:cs="Times New Roman"/>
          <w:b/>
          <w:sz w:val="24"/>
          <w:szCs w:val="24"/>
        </w:rPr>
        <w:t>4</w:t>
      </w:r>
      <w:r w:rsidRPr="00131CB6">
        <w:rPr>
          <w:rFonts w:ascii="Times New Roman" w:hAnsi="Times New Roman" w:cs="Times New Roman"/>
          <w:b/>
          <w:sz w:val="24"/>
          <w:szCs w:val="24"/>
        </w:rPr>
        <w:t xml:space="preserve"> Closing):  September 0</w:t>
      </w:r>
      <w:r w:rsidR="001671A7">
        <w:rPr>
          <w:rFonts w:ascii="Times New Roman" w:hAnsi="Times New Roman" w:cs="Times New Roman"/>
          <w:b/>
          <w:sz w:val="24"/>
          <w:szCs w:val="24"/>
        </w:rPr>
        <w:t>1</w:t>
      </w:r>
      <w:r w:rsidRPr="00131CB6">
        <w:rPr>
          <w:rFonts w:ascii="Times New Roman" w:hAnsi="Times New Roman" w:cs="Times New Roman"/>
          <w:b/>
          <w:sz w:val="24"/>
          <w:szCs w:val="24"/>
        </w:rPr>
        <w:t>,20</w:t>
      </w:r>
      <w:r w:rsidR="001671A7">
        <w:rPr>
          <w:rFonts w:ascii="Times New Roman" w:hAnsi="Times New Roman" w:cs="Times New Roman"/>
          <w:b/>
          <w:sz w:val="24"/>
          <w:szCs w:val="24"/>
        </w:rPr>
        <w:t>2</w:t>
      </w:r>
      <w:r w:rsidR="000337EC">
        <w:rPr>
          <w:rFonts w:ascii="Times New Roman" w:hAnsi="Times New Roman" w:cs="Times New Roman"/>
          <w:b/>
          <w:sz w:val="24"/>
          <w:szCs w:val="24"/>
        </w:rPr>
        <w:t>4</w:t>
      </w:r>
      <w:r w:rsidRPr="00131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First Interim (Realignment based on July – Oct 31 Activity): December 1, 20</w:t>
      </w:r>
      <w:r w:rsidR="001671A7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January Governors Release (Projections for 202</w:t>
      </w:r>
      <w:r w:rsidR="000337EC">
        <w:rPr>
          <w:rFonts w:ascii="Times New Roman" w:hAnsi="Times New Roman" w:cs="Times New Roman"/>
          <w:sz w:val="24"/>
          <w:szCs w:val="24"/>
        </w:rPr>
        <w:t>5</w:t>
      </w:r>
      <w:r w:rsidRPr="00131CB6">
        <w:rPr>
          <w:rFonts w:ascii="Times New Roman" w:hAnsi="Times New Roman" w:cs="Times New Roman"/>
          <w:sz w:val="24"/>
          <w:szCs w:val="24"/>
        </w:rPr>
        <w:t>-202</w:t>
      </w:r>
      <w:r w:rsidR="000337EC">
        <w:rPr>
          <w:rFonts w:ascii="Times New Roman" w:hAnsi="Times New Roman" w:cs="Times New Roman"/>
          <w:sz w:val="24"/>
          <w:szCs w:val="24"/>
        </w:rPr>
        <w:t>6</w:t>
      </w:r>
      <w:r w:rsidRPr="00131CB6">
        <w:rPr>
          <w:rFonts w:ascii="Times New Roman" w:hAnsi="Times New Roman" w:cs="Times New Roman"/>
          <w:sz w:val="24"/>
          <w:szCs w:val="24"/>
        </w:rPr>
        <w:t>):  January 202</w:t>
      </w:r>
      <w:r w:rsidR="000337EC">
        <w:rPr>
          <w:rFonts w:ascii="Times New Roman" w:hAnsi="Times New Roman" w:cs="Times New Roman"/>
          <w:sz w:val="24"/>
          <w:szCs w:val="24"/>
        </w:rPr>
        <w:t>5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Second Interim (Realignment based on Nov 1, 20</w:t>
      </w:r>
      <w:r w:rsidR="00F05169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Pr="00131CB6">
        <w:rPr>
          <w:rFonts w:ascii="Times New Roman" w:hAnsi="Times New Roman" w:cs="Times New Roman"/>
          <w:sz w:val="24"/>
          <w:szCs w:val="24"/>
        </w:rPr>
        <w:t>– Jan 31, 202</w:t>
      </w:r>
      <w:r w:rsidR="000337EC">
        <w:rPr>
          <w:rFonts w:ascii="Times New Roman" w:hAnsi="Times New Roman" w:cs="Times New Roman"/>
          <w:sz w:val="24"/>
          <w:szCs w:val="24"/>
        </w:rPr>
        <w:t>5</w:t>
      </w:r>
      <w:r w:rsidRPr="00131CB6">
        <w:rPr>
          <w:rFonts w:ascii="Times New Roman" w:hAnsi="Times New Roman" w:cs="Times New Roman"/>
          <w:sz w:val="24"/>
          <w:szCs w:val="24"/>
        </w:rPr>
        <w:t xml:space="preserve">)- March </w:t>
      </w:r>
      <w:r w:rsidR="001671A7">
        <w:rPr>
          <w:rFonts w:ascii="Times New Roman" w:hAnsi="Times New Roman" w:cs="Times New Roman"/>
          <w:sz w:val="24"/>
          <w:szCs w:val="24"/>
        </w:rPr>
        <w:t>1,</w:t>
      </w:r>
      <w:r w:rsidRPr="00131CB6">
        <w:rPr>
          <w:rFonts w:ascii="Times New Roman" w:hAnsi="Times New Roman" w:cs="Times New Roman"/>
          <w:sz w:val="24"/>
          <w:szCs w:val="24"/>
        </w:rPr>
        <w:t>202</w:t>
      </w:r>
      <w:r w:rsidR="000337EC">
        <w:rPr>
          <w:rFonts w:ascii="Times New Roman" w:hAnsi="Times New Roman" w:cs="Times New Roman"/>
          <w:sz w:val="24"/>
          <w:szCs w:val="24"/>
        </w:rPr>
        <w:t>5</w:t>
      </w:r>
      <w:r w:rsidRPr="0013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Governors May Revise (Revision to Jan. Gov. Release):  May 202</w:t>
      </w:r>
      <w:r w:rsidR="000337EC">
        <w:rPr>
          <w:rFonts w:ascii="Times New Roman" w:hAnsi="Times New Roman" w:cs="Times New Roman"/>
          <w:sz w:val="24"/>
          <w:szCs w:val="24"/>
        </w:rPr>
        <w:t>5</w:t>
      </w:r>
    </w:p>
    <w:p w:rsidR="00131CB6" w:rsidRPr="00131CB6" w:rsidRDefault="00131CB6" w:rsidP="00131C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202</w:t>
      </w:r>
      <w:r w:rsidR="000337EC">
        <w:rPr>
          <w:rFonts w:ascii="Times New Roman" w:hAnsi="Times New Roman" w:cs="Times New Roman"/>
          <w:sz w:val="24"/>
          <w:szCs w:val="24"/>
        </w:rPr>
        <w:t>5</w:t>
      </w:r>
      <w:r w:rsidRPr="00131CB6">
        <w:rPr>
          <w:rFonts w:ascii="Times New Roman" w:hAnsi="Times New Roman" w:cs="Times New Roman"/>
          <w:sz w:val="24"/>
          <w:szCs w:val="24"/>
        </w:rPr>
        <w:t>-2</w:t>
      </w:r>
      <w:r w:rsidR="000337EC">
        <w:rPr>
          <w:rFonts w:ascii="Times New Roman" w:hAnsi="Times New Roman" w:cs="Times New Roman"/>
          <w:sz w:val="24"/>
          <w:szCs w:val="24"/>
        </w:rPr>
        <w:t>6</w:t>
      </w:r>
      <w:r w:rsidRPr="00131CB6">
        <w:rPr>
          <w:rFonts w:ascii="Times New Roman" w:hAnsi="Times New Roman" w:cs="Times New Roman"/>
          <w:sz w:val="24"/>
          <w:szCs w:val="24"/>
        </w:rPr>
        <w:t xml:space="preserve"> Budget Adoption – June </w:t>
      </w:r>
      <w:r w:rsidR="001671A7">
        <w:rPr>
          <w:rFonts w:ascii="Times New Roman" w:hAnsi="Times New Roman" w:cs="Times New Roman"/>
          <w:sz w:val="24"/>
          <w:szCs w:val="24"/>
        </w:rPr>
        <w:t xml:space="preserve">15, </w:t>
      </w:r>
      <w:r w:rsidRPr="00131CB6">
        <w:rPr>
          <w:rFonts w:ascii="Times New Roman" w:hAnsi="Times New Roman" w:cs="Times New Roman"/>
          <w:sz w:val="24"/>
          <w:szCs w:val="24"/>
        </w:rPr>
        <w:t>202</w:t>
      </w:r>
      <w:r w:rsidR="000337EC">
        <w:rPr>
          <w:rFonts w:ascii="Times New Roman" w:hAnsi="Times New Roman" w:cs="Times New Roman"/>
          <w:sz w:val="24"/>
          <w:szCs w:val="24"/>
        </w:rPr>
        <w:t>5</w:t>
      </w:r>
    </w:p>
    <w:p w:rsidR="001817C6" w:rsidRPr="00131CB6" w:rsidRDefault="001817C6" w:rsidP="00131C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1CB6" w:rsidRPr="00131CB6" w:rsidRDefault="00131CB6" w:rsidP="00131C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>Unaudited Actuals</w:t>
      </w:r>
    </w:p>
    <w:p w:rsidR="00131CB6" w:rsidRDefault="00131CB6" w:rsidP="00131C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 xml:space="preserve">Unaudited Actuals are an </w:t>
      </w:r>
      <w:r w:rsidRPr="00131CB6">
        <w:rPr>
          <w:rFonts w:ascii="Times New Roman" w:hAnsi="Times New Roman" w:cs="Times New Roman"/>
          <w:bCs/>
          <w:sz w:val="24"/>
          <w:szCs w:val="24"/>
        </w:rPr>
        <w:t>annual statement reporting the financial activities of the District in which the data are not yet formally audited</w:t>
      </w:r>
      <w:r w:rsidRPr="00131CB6">
        <w:rPr>
          <w:rFonts w:ascii="Times New Roman" w:hAnsi="Times New Roman" w:cs="Times New Roman"/>
          <w:sz w:val="24"/>
          <w:szCs w:val="24"/>
        </w:rPr>
        <w:t>. Unaudited Actuals are presented to the Board each September, reflecting the District's final year end closing from the June</w:t>
      </w:r>
      <w:r w:rsidR="00D36057">
        <w:rPr>
          <w:rFonts w:ascii="Times New Roman" w:hAnsi="Times New Roman" w:cs="Times New Roman"/>
          <w:sz w:val="24"/>
          <w:szCs w:val="24"/>
        </w:rPr>
        <w:t xml:space="preserve"> 202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Pr="00131CB6">
        <w:rPr>
          <w:rFonts w:ascii="Times New Roman" w:hAnsi="Times New Roman" w:cs="Times New Roman"/>
          <w:sz w:val="24"/>
          <w:szCs w:val="24"/>
        </w:rPr>
        <w:t>.</w:t>
      </w:r>
    </w:p>
    <w:p w:rsidR="009C3008" w:rsidRPr="00131CB6" w:rsidRDefault="009C3008" w:rsidP="00131C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1CB6" w:rsidRPr="00131CB6" w:rsidRDefault="00131CB6" w:rsidP="00131C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B6">
        <w:rPr>
          <w:rFonts w:ascii="Times New Roman" w:hAnsi="Times New Roman" w:cs="Times New Roman"/>
          <w:b/>
          <w:sz w:val="24"/>
          <w:szCs w:val="24"/>
        </w:rPr>
        <w:t xml:space="preserve">Revenues </w:t>
      </w:r>
    </w:p>
    <w:p w:rsidR="00C77054" w:rsidRDefault="00C77054" w:rsidP="00C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16443">
        <w:rPr>
          <w:rFonts w:ascii="Times New Roman" w:hAnsi="Times New Roman" w:cs="Times New Roman"/>
          <w:sz w:val="24"/>
          <w:szCs w:val="24"/>
        </w:rPr>
        <w:t>AIMS K12 is primarily funded by State and Federal revenues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1A58">
        <w:rPr>
          <w:rFonts w:ascii="Times New Roman" w:hAnsi="Times New Roman" w:cs="Times New Roman"/>
          <w:sz w:val="24"/>
          <w:szCs w:val="24"/>
        </w:rPr>
        <w:t>AIMS receive</w:t>
      </w:r>
      <w:r w:rsidR="0087575F">
        <w:rPr>
          <w:rFonts w:ascii="Times New Roman" w:hAnsi="Times New Roman" w:cs="Times New Roman"/>
          <w:sz w:val="24"/>
          <w:szCs w:val="24"/>
        </w:rPr>
        <w:t>d</w:t>
      </w:r>
      <w:r w:rsidRPr="00F51A58">
        <w:rPr>
          <w:rFonts w:ascii="Times New Roman" w:hAnsi="Times New Roman" w:cs="Times New Roman"/>
          <w:sz w:val="24"/>
          <w:szCs w:val="24"/>
        </w:rPr>
        <w:t xml:space="preserve"> </w:t>
      </w:r>
      <w:r w:rsidR="0087575F" w:rsidRPr="0087575F">
        <w:rPr>
          <w:rFonts w:ascii="Times New Roman" w:hAnsi="Times New Roman" w:cs="Times New Roman"/>
          <w:sz w:val="24"/>
          <w:szCs w:val="24"/>
        </w:rPr>
        <w:t>88</w:t>
      </w:r>
      <w:r w:rsidRPr="0087575F">
        <w:rPr>
          <w:rFonts w:ascii="Times New Roman" w:hAnsi="Times New Roman" w:cs="Times New Roman"/>
          <w:sz w:val="24"/>
          <w:szCs w:val="24"/>
        </w:rPr>
        <w:t>%</w:t>
      </w:r>
      <w:r w:rsidRPr="00F51A58">
        <w:rPr>
          <w:rFonts w:ascii="Times New Roman" w:hAnsi="Times New Roman" w:cs="Times New Roman"/>
          <w:sz w:val="24"/>
          <w:szCs w:val="24"/>
        </w:rPr>
        <w:t xml:space="preserve"> of its </w:t>
      </w:r>
      <w:r w:rsidR="00F51A58" w:rsidRPr="00F51A58">
        <w:rPr>
          <w:rFonts w:ascii="Times New Roman" w:hAnsi="Times New Roman" w:cs="Times New Roman"/>
          <w:sz w:val="24"/>
          <w:szCs w:val="24"/>
        </w:rPr>
        <w:t>revenue from State resources</w:t>
      </w:r>
      <w:r w:rsidR="00F51A58" w:rsidRPr="0087575F">
        <w:rPr>
          <w:rFonts w:ascii="Times New Roman" w:hAnsi="Times New Roman" w:cs="Times New Roman"/>
          <w:sz w:val="24"/>
          <w:szCs w:val="24"/>
        </w:rPr>
        <w:t xml:space="preserve">, </w:t>
      </w:r>
      <w:r w:rsidR="0087575F" w:rsidRPr="0087575F">
        <w:rPr>
          <w:rFonts w:ascii="Times New Roman" w:hAnsi="Times New Roman" w:cs="Times New Roman"/>
          <w:sz w:val="24"/>
          <w:szCs w:val="24"/>
        </w:rPr>
        <w:t>11</w:t>
      </w:r>
      <w:r w:rsidRPr="0087575F">
        <w:rPr>
          <w:rFonts w:ascii="Times New Roman" w:hAnsi="Times New Roman" w:cs="Times New Roman"/>
          <w:sz w:val="24"/>
          <w:szCs w:val="24"/>
        </w:rPr>
        <w:t>%</w:t>
      </w:r>
      <w:r w:rsidRPr="00F51A58">
        <w:rPr>
          <w:rFonts w:ascii="Times New Roman" w:hAnsi="Times New Roman" w:cs="Times New Roman"/>
          <w:sz w:val="24"/>
          <w:szCs w:val="24"/>
        </w:rPr>
        <w:t xml:space="preserve"> from Federal Resou</w:t>
      </w:r>
      <w:r w:rsidR="00F51A58" w:rsidRPr="00F51A58">
        <w:rPr>
          <w:rFonts w:ascii="Times New Roman" w:hAnsi="Times New Roman" w:cs="Times New Roman"/>
          <w:sz w:val="24"/>
          <w:szCs w:val="24"/>
        </w:rPr>
        <w:t xml:space="preserve">rces and </w:t>
      </w:r>
      <w:r w:rsidR="0087575F" w:rsidRPr="0087575F">
        <w:rPr>
          <w:rFonts w:ascii="Times New Roman" w:hAnsi="Times New Roman" w:cs="Times New Roman"/>
          <w:sz w:val="24"/>
          <w:szCs w:val="24"/>
        </w:rPr>
        <w:t>0.30</w:t>
      </w:r>
      <w:r w:rsidRPr="0087575F">
        <w:rPr>
          <w:rFonts w:ascii="Times New Roman" w:hAnsi="Times New Roman" w:cs="Times New Roman"/>
          <w:sz w:val="24"/>
          <w:szCs w:val="24"/>
        </w:rPr>
        <w:t>%</w:t>
      </w:r>
      <w:r w:rsidRPr="00F51A58">
        <w:rPr>
          <w:rFonts w:ascii="Times New Roman" w:hAnsi="Times New Roman" w:cs="Times New Roman"/>
          <w:sz w:val="24"/>
          <w:szCs w:val="24"/>
        </w:rPr>
        <w:t xml:space="preserve"> of revenues are based on grants and/or local revenues.</w:t>
      </w:r>
      <w:r w:rsidRPr="00716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CB" w:rsidRDefault="00BE1DDD" w:rsidP="009C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required by the Measure G1 Parcel tax</w:t>
      </w:r>
      <w:r w:rsidR="009C3008">
        <w:rPr>
          <w:rFonts w:ascii="Times New Roman" w:hAnsi="Times New Roman" w:cs="Times New Roman"/>
          <w:sz w:val="24"/>
          <w:szCs w:val="24"/>
        </w:rPr>
        <w:t xml:space="preserve"> language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1CB6">
        <w:rPr>
          <w:rFonts w:ascii="Times New Roman" w:hAnsi="Times New Roman" w:cs="Times New Roman"/>
          <w:sz w:val="24"/>
          <w:szCs w:val="24"/>
        </w:rPr>
        <w:t>Measure G1 Staff Retention Salary Bonus reimburs</w:t>
      </w:r>
      <w:r>
        <w:rPr>
          <w:rFonts w:ascii="Times New Roman" w:hAnsi="Times New Roman" w:cs="Times New Roman"/>
          <w:sz w:val="24"/>
          <w:szCs w:val="24"/>
        </w:rPr>
        <w:t>ement was issued to all schools</w:t>
      </w:r>
      <w:r w:rsidRPr="00131CB6">
        <w:rPr>
          <w:rFonts w:ascii="Times New Roman" w:hAnsi="Times New Roman" w:cs="Times New Roman"/>
          <w:sz w:val="24"/>
          <w:szCs w:val="24"/>
        </w:rPr>
        <w:t>.</w:t>
      </w:r>
    </w:p>
    <w:p w:rsidR="0087575F" w:rsidRDefault="0087575F" w:rsidP="009C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Interim reporting periods, revenue is projected based on planned programs to be implemented in that fiscal year. May sources of these revenues, require an expense to be recorded then a revenue to be matched. Interim reports reflect revenue as the plan is designed. Unaudited Actuals reports the expenses as recorded.</w:t>
      </w:r>
    </w:p>
    <w:p w:rsidR="002757CC" w:rsidRDefault="0087575F" w:rsidP="00875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75F">
        <w:drawing>
          <wp:inline distT="0" distB="0" distL="0" distR="0">
            <wp:extent cx="5095875" cy="1266825"/>
            <wp:effectExtent l="38100" t="38100" r="47625" b="476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266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44A0" w:rsidRDefault="007C44A0" w:rsidP="009C3008">
      <w:pPr>
        <w:rPr>
          <w:rFonts w:ascii="Times New Roman" w:hAnsi="Times New Roman" w:cs="Times New Roman"/>
          <w:sz w:val="24"/>
          <w:szCs w:val="24"/>
        </w:rPr>
      </w:pPr>
    </w:p>
    <w:p w:rsidR="00687FE6" w:rsidRDefault="00687FE6" w:rsidP="00687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6">
        <w:rPr>
          <w:rFonts w:ascii="Times New Roman" w:hAnsi="Times New Roman" w:cs="Times New Roman"/>
          <w:b/>
          <w:sz w:val="24"/>
          <w:szCs w:val="24"/>
        </w:rPr>
        <w:t>Expenses</w:t>
      </w:r>
    </w:p>
    <w:p w:rsidR="002757CC" w:rsidRPr="00D42659" w:rsidRDefault="004979CA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AIMS K-12 </w:t>
      </w:r>
      <w:r w:rsidR="002757CC" w:rsidRPr="00D42659">
        <w:rPr>
          <w:rFonts w:ascii="Times New Roman" w:hAnsi="Times New Roman" w:cs="Times New Roman"/>
          <w:sz w:val="24"/>
          <w:szCs w:val="24"/>
        </w:rPr>
        <w:t>20</w:t>
      </w:r>
      <w:r w:rsidR="00ED0D73" w:rsidRPr="00D42659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3</w:t>
      </w:r>
      <w:r w:rsidR="002757CC" w:rsidRPr="00D42659">
        <w:rPr>
          <w:rFonts w:ascii="Times New Roman" w:hAnsi="Times New Roman" w:cs="Times New Roman"/>
          <w:sz w:val="24"/>
          <w:szCs w:val="24"/>
        </w:rPr>
        <w:t>-202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="002757CC" w:rsidRPr="00D42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expenses</w:t>
      </w:r>
      <w:r w:rsidR="002757CC" w:rsidRPr="00D42659">
        <w:rPr>
          <w:rFonts w:ascii="Times New Roman" w:hAnsi="Times New Roman" w:cs="Times New Roman"/>
          <w:sz w:val="24"/>
          <w:szCs w:val="24"/>
        </w:rPr>
        <w:t xml:space="preserve"> reflect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2757CC" w:rsidRPr="00D42659">
        <w:rPr>
          <w:rFonts w:ascii="Times New Roman" w:hAnsi="Times New Roman" w:cs="Times New Roman"/>
          <w:sz w:val="24"/>
          <w:szCs w:val="24"/>
        </w:rPr>
        <w:t xml:space="preserve"> a </w:t>
      </w:r>
      <w:r w:rsidR="0016464E" w:rsidRPr="0016464E">
        <w:rPr>
          <w:rFonts w:ascii="Times New Roman" w:hAnsi="Times New Roman" w:cs="Times New Roman"/>
          <w:sz w:val="24"/>
          <w:szCs w:val="24"/>
        </w:rPr>
        <w:t>37</w:t>
      </w:r>
      <w:r w:rsidR="002757CC" w:rsidRPr="0016464E">
        <w:rPr>
          <w:rFonts w:ascii="Times New Roman" w:hAnsi="Times New Roman" w:cs="Times New Roman"/>
          <w:sz w:val="24"/>
          <w:szCs w:val="24"/>
        </w:rPr>
        <w:t>%</w:t>
      </w:r>
      <w:r w:rsidR="002757CC" w:rsidRPr="00D42659">
        <w:rPr>
          <w:rFonts w:ascii="Times New Roman" w:hAnsi="Times New Roman" w:cs="Times New Roman"/>
          <w:sz w:val="24"/>
          <w:szCs w:val="24"/>
        </w:rPr>
        <w:t xml:space="preserve"> investment in Personnel expenses and </w:t>
      </w:r>
      <w:r w:rsidR="0016464E" w:rsidRPr="0016464E">
        <w:rPr>
          <w:rFonts w:ascii="Times New Roman" w:hAnsi="Times New Roman" w:cs="Times New Roman"/>
          <w:sz w:val="24"/>
          <w:szCs w:val="24"/>
        </w:rPr>
        <w:t>67</w:t>
      </w:r>
      <w:r w:rsidR="002757CC" w:rsidRPr="0016464E">
        <w:rPr>
          <w:rFonts w:ascii="Times New Roman" w:hAnsi="Times New Roman" w:cs="Times New Roman"/>
          <w:sz w:val="24"/>
          <w:szCs w:val="24"/>
        </w:rPr>
        <w:t>%</w:t>
      </w:r>
      <w:r w:rsidR="002757CC" w:rsidRPr="00D42659">
        <w:rPr>
          <w:rFonts w:ascii="Times New Roman" w:hAnsi="Times New Roman" w:cs="Times New Roman"/>
          <w:sz w:val="24"/>
          <w:szCs w:val="24"/>
        </w:rPr>
        <w:t xml:space="preserve"> allocated to the operations of the organization.</w:t>
      </w:r>
      <w:r w:rsidR="00CD629C" w:rsidRPr="00D42659">
        <w:rPr>
          <w:rFonts w:ascii="Times New Roman" w:hAnsi="Times New Roman" w:cs="Times New Roman"/>
          <w:sz w:val="24"/>
          <w:szCs w:val="24"/>
        </w:rPr>
        <w:t xml:space="preserve"> The total expenses for the 20</w:t>
      </w:r>
      <w:r w:rsidR="0016790E" w:rsidRPr="00D42659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3</w:t>
      </w:r>
      <w:r w:rsidR="00CD629C" w:rsidRPr="00D42659">
        <w:rPr>
          <w:rFonts w:ascii="Times New Roman" w:hAnsi="Times New Roman" w:cs="Times New Roman"/>
          <w:sz w:val="24"/>
          <w:szCs w:val="24"/>
        </w:rPr>
        <w:t>-202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="00CD629C" w:rsidRPr="00D42659">
        <w:rPr>
          <w:rFonts w:ascii="Times New Roman" w:hAnsi="Times New Roman" w:cs="Times New Roman"/>
          <w:sz w:val="24"/>
          <w:szCs w:val="24"/>
        </w:rPr>
        <w:t xml:space="preserve"> school year are </w:t>
      </w:r>
      <w:r w:rsidR="00CD629C" w:rsidRPr="00593A31">
        <w:rPr>
          <w:rFonts w:ascii="Times New Roman" w:hAnsi="Times New Roman" w:cs="Times New Roman"/>
          <w:sz w:val="24"/>
          <w:szCs w:val="24"/>
        </w:rPr>
        <w:t>$</w:t>
      </w:r>
      <w:r w:rsidR="00593A31">
        <w:rPr>
          <w:rFonts w:ascii="Times New Roman" w:hAnsi="Times New Roman" w:cs="Times New Roman"/>
          <w:sz w:val="24"/>
          <w:szCs w:val="24"/>
        </w:rPr>
        <w:t>21,633,702</w:t>
      </w:r>
      <w:r w:rsidR="00600BFB">
        <w:rPr>
          <w:rFonts w:ascii="Times New Roman" w:hAnsi="Times New Roman" w:cs="Times New Roman"/>
          <w:sz w:val="24"/>
          <w:szCs w:val="24"/>
        </w:rPr>
        <w:t>.</w:t>
      </w:r>
    </w:p>
    <w:p w:rsidR="00811F7A" w:rsidRDefault="00593A31" w:rsidP="00734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07D4583" wp14:editId="7DAFCD5E">
            <wp:extent cx="4819650" cy="246697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77043C9-253F-4D01-8811-44AE43C5E2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7FE6" w:rsidRDefault="00687FE6" w:rsidP="00687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6">
        <w:rPr>
          <w:rFonts w:ascii="Times New Roman" w:hAnsi="Times New Roman" w:cs="Times New Roman"/>
          <w:b/>
          <w:sz w:val="24"/>
          <w:szCs w:val="24"/>
        </w:rPr>
        <w:t>Salaries &amp; Benefits</w:t>
      </w:r>
    </w:p>
    <w:p w:rsidR="00687FE6" w:rsidRDefault="00CD4F7C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CD4F7C">
        <w:rPr>
          <w:rFonts w:ascii="Times New Roman" w:hAnsi="Times New Roman" w:cs="Times New Roman"/>
          <w:sz w:val="24"/>
          <w:szCs w:val="24"/>
        </w:rPr>
        <w:t xml:space="preserve">Salary compensation represents </w:t>
      </w:r>
      <w:r w:rsidR="00593A31" w:rsidRPr="00593A31">
        <w:rPr>
          <w:rFonts w:ascii="Times New Roman" w:hAnsi="Times New Roman" w:cs="Times New Roman"/>
          <w:sz w:val="24"/>
          <w:szCs w:val="24"/>
        </w:rPr>
        <w:t>37</w:t>
      </w:r>
      <w:r w:rsidRPr="00593A31">
        <w:rPr>
          <w:rFonts w:ascii="Times New Roman" w:hAnsi="Times New Roman" w:cs="Times New Roman"/>
          <w:sz w:val="24"/>
          <w:szCs w:val="24"/>
        </w:rPr>
        <w:t>%</w:t>
      </w:r>
      <w:r w:rsidRPr="00CD4F7C">
        <w:rPr>
          <w:rFonts w:ascii="Times New Roman" w:hAnsi="Times New Roman" w:cs="Times New Roman"/>
          <w:sz w:val="24"/>
          <w:szCs w:val="24"/>
        </w:rPr>
        <w:t xml:space="preserve"> of expenses across all A</w:t>
      </w:r>
      <w:r w:rsidR="00E64E83">
        <w:rPr>
          <w:rFonts w:ascii="Times New Roman" w:hAnsi="Times New Roman" w:cs="Times New Roman"/>
          <w:sz w:val="24"/>
          <w:szCs w:val="24"/>
        </w:rPr>
        <w:t>IM</w:t>
      </w:r>
      <w:r w:rsidR="00FE25CB">
        <w:rPr>
          <w:rFonts w:ascii="Times New Roman" w:hAnsi="Times New Roman" w:cs="Times New Roman"/>
          <w:sz w:val="24"/>
          <w:szCs w:val="24"/>
        </w:rPr>
        <w:t xml:space="preserve">S </w:t>
      </w:r>
      <w:r w:rsidRPr="00CD4F7C">
        <w:rPr>
          <w:rFonts w:ascii="Times New Roman" w:hAnsi="Times New Roman" w:cs="Times New Roman"/>
          <w:sz w:val="24"/>
          <w:szCs w:val="24"/>
        </w:rPr>
        <w:t>Schools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7FE6" w:rsidRPr="00687FE6">
        <w:rPr>
          <w:rFonts w:ascii="Times New Roman" w:hAnsi="Times New Roman" w:cs="Times New Roman"/>
          <w:sz w:val="24"/>
          <w:szCs w:val="24"/>
        </w:rPr>
        <w:t xml:space="preserve">AIMS offers a competitive compensation package for both certificated and classified staff. Employee Benefit expense at AIMS averages </w:t>
      </w:r>
      <w:r w:rsidR="00655911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="00687FE6" w:rsidRPr="00687FE6">
        <w:rPr>
          <w:rFonts w:ascii="Times New Roman" w:hAnsi="Times New Roman" w:cs="Times New Roman"/>
          <w:sz w:val="24"/>
          <w:szCs w:val="24"/>
        </w:rPr>
        <w:t xml:space="preserve">% across all schools. This can vary greatly due to two primary factors: health and welfare benefits and PERS. Health and welfare benefits (medical/dental/vision insurance premiums), if requested by the employee, can vary due a number of factors, including an employee’s age and number of dependents. AIMS tracks and reports health and welfare benefits </w:t>
      </w:r>
      <w:r w:rsidR="00154CCC">
        <w:rPr>
          <w:rFonts w:ascii="Times New Roman" w:hAnsi="Times New Roman" w:cs="Times New Roman"/>
          <w:sz w:val="24"/>
          <w:szCs w:val="24"/>
        </w:rPr>
        <w:t>a</w:t>
      </w:r>
      <w:r w:rsidR="00687FE6" w:rsidRPr="00687FE6">
        <w:rPr>
          <w:rFonts w:ascii="Times New Roman" w:hAnsi="Times New Roman" w:cs="Times New Roman"/>
          <w:sz w:val="24"/>
          <w:szCs w:val="24"/>
        </w:rPr>
        <w:t>s precisely as possible, reflects as a variance in the percentage of benefits for employees at AIMS. PERS require</w:t>
      </w:r>
      <w:r>
        <w:rPr>
          <w:rFonts w:ascii="Times New Roman" w:hAnsi="Times New Roman" w:cs="Times New Roman"/>
          <w:sz w:val="24"/>
          <w:szCs w:val="24"/>
        </w:rPr>
        <w:t xml:space="preserve">s an employer contribution of </w:t>
      </w:r>
      <w:r w:rsidRPr="00190B8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190B8E" w:rsidRPr="00190B8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</w:t>
      </w:r>
      <w:r w:rsidR="00687FE6" w:rsidRPr="00190B8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190B8E" w:rsidRPr="00190B8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68</w:t>
      </w:r>
      <w:r w:rsidR="00687FE6" w:rsidRPr="00190B8E">
        <w:rPr>
          <w:rFonts w:ascii="Times New Roman" w:hAnsi="Times New Roman" w:cs="Times New Roman"/>
          <w:sz w:val="24"/>
          <w:szCs w:val="24"/>
        </w:rPr>
        <w:t>%</w:t>
      </w:r>
      <w:r w:rsidR="00687FE6" w:rsidRPr="00687FE6">
        <w:rPr>
          <w:rFonts w:ascii="Times New Roman" w:hAnsi="Times New Roman" w:cs="Times New Roman"/>
          <w:sz w:val="24"/>
          <w:szCs w:val="24"/>
        </w:rPr>
        <w:t xml:space="preserve"> of classified salaries.</w:t>
      </w:r>
      <w:r w:rsidR="00FE25CB">
        <w:rPr>
          <w:rFonts w:ascii="Times New Roman" w:hAnsi="Times New Roman" w:cs="Times New Roman"/>
          <w:sz w:val="24"/>
          <w:szCs w:val="24"/>
        </w:rPr>
        <w:t xml:space="preserve"> Teachers are offered a 3% match for any voluntary contribution to </w:t>
      </w:r>
      <w:r w:rsidR="00655911">
        <w:rPr>
          <w:rFonts w:ascii="Times New Roman" w:hAnsi="Times New Roman" w:cs="Times New Roman"/>
          <w:sz w:val="24"/>
          <w:szCs w:val="24"/>
        </w:rPr>
        <w:t>an</w:t>
      </w:r>
      <w:r w:rsidR="00FE25CB">
        <w:rPr>
          <w:rFonts w:ascii="Times New Roman" w:hAnsi="Times New Roman" w:cs="Times New Roman"/>
          <w:sz w:val="24"/>
          <w:szCs w:val="24"/>
        </w:rPr>
        <w:t xml:space="preserve"> 403B</w:t>
      </w:r>
      <w:r w:rsidR="00655911">
        <w:rPr>
          <w:rFonts w:ascii="Times New Roman" w:hAnsi="Times New Roman" w:cs="Times New Roman"/>
          <w:sz w:val="24"/>
          <w:szCs w:val="24"/>
        </w:rPr>
        <w:t xml:space="preserve"> retirement plan</w:t>
      </w:r>
      <w:r w:rsidR="00FE25CB">
        <w:rPr>
          <w:rFonts w:ascii="Times New Roman" w:hAnsi="Times New Roman" w:cs="Times New Roman"/>
          <w:sz w:val="24"/>
          <w:szCs w:val="24"/>
        </w:rPr>
        <w:t>.</w:t>
      </w:r>
    </w:p>
    <w:p w:rsidR="00154CCC" w:rsidRDefault="00994AC2" w:rsidP="000E65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1092835</wp:posOffset>
                </wp:positionV>
                <wp:extent cx="1247775" cy="3333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4AC2" w:rsidRPr="00994AC2" w:rsidRDefault="00994AC2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94AC2">
                              <w:rPr>
                                <w:b/>
                                <w:color w:val="FFFFFF" w:themeColor="background1"/>
                              </w:rPr>
                              <w:t>Certificated 77%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2.75pt;margin-top:86.05pt;width:98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x9LAIAAFEEAAAOAAAAZHJzL2Uyb0RvYy54bWysVFFv2jAQfp+0/2D5fQQolBIRKtaKaVLV&#10;VoKpz8axSSTb59mGhP36nZ1AUbenaTyYs+/8ne/77rK4b7UiR+F8Daago8GQEmE4lLXZF/THdv3l&#10;jhIfmCmZAiMKehKe3i8/f1o0NhdjqECVwhEEMT5vbEGrEGyeZZ5XQjM/ACsMOiU4zQJu3T4rHWsQ&#10;XatsPBzeZg240jrgwns8feycdJnwpRQ8vEjpRSCqoPi2kFaX1l1cs+WC5XvHbFXz/hnsH16hWW0w&#10;6QXqkQVGDq7+A0rX3IEHGQYcdAZS1lykGrCa0fBDNZuKWZFqQXK8vdDk/x8sfz6+OlKXBZ1TYphG&#10;ibaiDeQrtGQe2WmszzFoYzEstHiMKp/PPR7GolvpdPzHcgj6kefThdsIxuOl8WQ2m00p4ei7wR/a&#10;CJ+937bOh28CNIlGQR1qlyhlxycfutBzSExmYF0rlfRThjQFvb2ZDtOFiwfBlcEcsYburdEK7a7t&#10;C9tBecK6HHR94S1f15j8ifnwyhw2ApaCzR1ecJEKMAn0FiUVuF9/O4/xqA96KWmwsQrqfx6YE5So&#10;7waVm48mk9iJaTOZzsa4cdee3bXHHPQDYO+OcIwsT2aMD+psSgf6DWdgFbOiixmOuQsazuZD6Nod&#10;Z4iL1SoFYe9ZFp7MxvIIHemM1G7bN+Zsz39A5Z7h3IIs/yBDF9sJsToEkHXSKBLcsdrzjn2bVO5n&#10;LA7G9T5FvX8Jlr8BAAD//wMAUEsDBBQABgAIAAAAIQDz8Btc4gAAAAsBAAAPAAAAZHJzL2Rvd25y&#10;ZXYueG1sTI/LTsMwEEX3SPyDNUjsqFNDSpTGqapIFRKCRUs37Jx4mkT1I8RuG/h6hlVZju7RnXOL&#10;1WQNO+MYeu8kzGcJMHSN171rJew/Ng8ZsBCV08p4hxK+McCqvL0pVK79xW3xvIstoxIXciWhi3HI&#10;OQ9Nh1aFmR/QUXbwo1WRzrHlelQXKreGiyRZcKt6Rx86NWDVYXPcnayE12rzrra1sNmPqV7eDuvh&#10;a/+ZSnl/N62XwCJO8QrDnz6pQ0lOtT85HZiR8JilKaEUPIs5MCLSTNC6WoIQTwvgZcH/byh/AQAA&#10;//8DAFBLAQItABQABgAIAAAAIQC2gziS/gAAAOEBAAATAAAAAAAAAAAAAAAAAAAAAABbQ29udGVu&#10;dF9UeXBlc10ueG1sUEsBAi0AFAAGAAgAAAAhADj9If/WAAAAlAEAAAsAAAAAAAAAAAAAAAAALwEA&#10;AF9yZWxzLy5yZWxzUEsBAi0AFAAGAAgAAAAhAMgAzH0sAgAAUQQAAA4AAAAAAAAAAAAAAAAALgIA&#10;AGRycy9lMm9Eb2MueG1sUEsBAi0AFAAGAAgAAAAhAPPwG1ziAAAACwEAAA8AAAAAAAAAAAAAAAAA&#10;hgQAAGRycy9kb3ducmV2LnhtbFBLBQYAAAAABAAEAPMAAACVBQAAAAA=&#10;" filled="f" stroked="f" strokeweight=".5pt">
                <v:textbox>
                  <w:txbxContent>
                    <w:p w:rsidR="00994AC2" w:rsidRPr="00994AC2" w:rsidRDefault="00994AC2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994AC2">
                        <w:rPr>
                          <w:b/>
                          <w:color w:val="FFFFFF" w:themeColor="background1"/>
                        </w:rPr>
                        <w:t>Certificated 77%</w:t>
                      </w:r>
                    </w:p>
                  </w:txbxContent>
                </v:textbox>
              </v:shape>
            </w:pict>
          </mc:Fallback>
        </mc:AlternateContent>
      </w:r>
      <w:r w:rsidR="00593A31">
        <w:rPr>
          <w:noProof/>
        </w:rPr>
        <w:drawing>
          <wp:inline distT="0" distB="0" distL="0" distR="0" wp14:anchorId="323DB9E9" wp14:editId="1BD3D049">
            <wp:extent cx="4391025" cy="2019300"/>
            <wp:effectExtent l="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6516" w:rsidRDefault="000E6516" w:rsidP="000E65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FE6" w:rsidRPr="00687FE6" w:rsidRDefault="00FF674B" w:rsidP="00687FE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AIMS MIDDLE</w:t>
      </w:r>
      <w:r w:rsidR="00687FE6" w:rsidRPr="00687F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77054" w:rsidRPr="00C77054" w:rsidRDefault="00C77054" w:rsidP="00C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C77054">
        <w:rPr>
          <w:rFonts w:ascii="Times New Roman" w:hAnsi="Times New Roman" w:cs="Times New Roman"/>
          <w:sz w:val="24"/>
          <w:szCs w:val="24"/>
        </w:rPr>
        <w:t xml:space="preserve">Compensation for staff at AIMS College Prep Middle School, formerly known as American Indian Public Charter (AIPCS), is split </w:t>
      </w:r>
      <w:r w:rsidR="00FF674B">
        <w:rPr>
          <w:rFonts w:ascii="Times New Roman" w:hAnsi="Times New Roman" w:cs="Times New Roman"/>
          <w:sz w:val="24"/>
          <w:szCs w:val="24"/>
        </w:rPr>
        <w:t>between AIMS Middle</w:t>
      </w:r>
      <w:r w:rsidRPr="00C77054">
        <w:rPr>
          <w:rFonts w:ascii="Times New Roman" w:hAnsi="Times New Roman" w:cs="Times New Roman"/>
          <w:sz w:val="24"/>
          <w:szCs w:val="24"/>
        </w:rPr>
        <w:t xml:space="preserve"> and the middle school component of </w:t>
      </w:r>
      <w:r w:rsidR="00FF674B">
        <w:rPr>
          <w:rFonts w:ascii="Times New Roman" w:hAnsi="Times New Roman" w:cs="Times New Roman"/>
          <w:sz w:val="24"/>
          <w:szCs w:val="24"/>
        </w:rPr>
        <w:t>AIMS Elementary</w:t>
      </w:r>
      <w:r w:rsidRPr="00C77054">
        <w:rPr>
          <w:rFonts w:ascii="Times New Roman" w:hAnsi="Times New Roman" w:cs="Times New Roman"/>
          <w:sz w:val="24"/>
          <w:szCs w:val="24"/>
        </w:rPr>
        <w:t xml:space="preserve"> (6-8). The expenses reflected are split by assignment and student Average Daily Attendance (ADA). All staff, with the exception of </w:t>
      </w:r>
      <w:r w:rsidR="00994AC2">
        <w:rPr>
          <w:rFonts w:ascii="Times New Roman" w:hAnsi="Times New Roman" w:cs="Times New Roman"/>
          <w:sz w:val="24"/>
          <w:szCs w:val="24"/>
        </w:rPr>
        <w:t>5</w:t>
      </w:r>
      <w:r w:rsidRPr="00C77054">
        <w:rPr>
          <w:rFonts w:ascii="Times New Roman" w:hAnsi="Times New Roman" w:cs="Times New Roman"/>
          <w:sz w:val="24"/>
          <w:szCs w:val="24"/>
        </w:rPr>
        <w:t xml:space="preserve"> teachers are split funded between AIMS Middle and AI</w:t>
      </w:r>
      <w:r w:rsidR="00FF674B">
        <w:rPr>
          <w:rFonts w:ascii="Times New Roman" w:hAnsi="Times New Roman" w:cs="Times New Roman"/>
          <w:sz w:val="24"/>
          <w:szCs w:val="24"/>
        </w:rPr>
        <w:t>MS Elementary</w:t>
      </w:r>
      <w:r w:rsidRPr="00C77054">
        <w:rPr>
          <w:rFonts w:ascii="Times New Roman" w:hAnsi="Times New Roman" w:cs="Times New Roman"/>
          <w:sz w:val="24"/>
          <w:szCs w:val="24"/>
        </w:rPr>
        <w:t>.</w:t>
      </w:r>
    </w:p>
    <w:p w:rsidR="00687FE6" w:rsidRPr="00687FE6" w:rsidRDefault="00FF674B" w:rsidP="00687FE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AIMS ELEMENTARY</w:t>
      </w:r>
      <w:r w:rsidR="00190B8E">
        <w:rPr>
          <w:rFonts w:ascii="Times New Roman" w:hAnsi="Times New Roman" w:cs="Times New Roman"/>
          <w:b/>
          <w:sz w:val="24"/>
          <w:szCs w:val="24"/>
          <w:u w:val="single"/>
        </w:rPr>
        <w:t>: AMERICAN INDIAN PUBLIC CHARTER II</w:t>
      </w:r>
    </w:p>
    <w:p w:rsidR="00687FE6" w:rsidRDefault="00687FE6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687FE6">
        <w:rPr>
          <w:rFonts w:ascii="Times New Roman" w:hAnsi="Times New Roman" w:cs="Times New Roman"/>
          <w:sz w:val="24"/>
          <w:szCs w:val="24"/>
        </w:rPr>
        <w:t>A</w:t>
      </w:r>
      <w:r w:rsidR="00FF674B">
        <w:rPr>
          <w:rFonts w:ascii="Times New Roman" w:hAnsi="Times New Roman" w:cs="Times New Roman"/>
          <w:sz w:val="24"/>
          <w:szCs w:val="24"/>
        </w:rPr>
        <w:t>IMS Elementary School</w:t>
      </w:r>
      <w:r w:rsidRPr="00687FE6">
        <w:rPr>
          <w:rFonts w:ascii="Times New Roman" w:hAnsi="Times New Roman" w:cs="Times New Roman"/>
          <w:sz w:val="24"/>
          <w:szCs w:val="24"/>
        </w:rPr>
        <w:t xml:space="preserve"> is a K – 8. The staff for the K – 5</w:t>
      </w:r>
      <w:r w:rsidR="00FF674B">
        <w:rPr>
          <w:rFonts w:ascii="Times New Roman" w:hAnsi="Times New Roman" w:cs="Times New Roman"/>
          <w:sz w:val="24"/>
          <w:szCs w:val="24"/>
        </w:rPr>
        <w:t xml:space="preserve"> components are fully funded ate Elementary School</w:t>
      </w:r>
      <w:r w:rsidRPr="00687FE6">
        <w:rPr>
          <w:rFonts w:ascii="Times New Roman" w:hAnsi="Times New Roman" w:cs="Times New Roman"/>
          <w:sz w:val="24"/>
          <w:szCs w:val="24"/>
        </w:rPr>
        <w:t xml:space="preserve"> II and the </w:t>
      </w:r>
      <w:r w:rsidR="00FF674B">
        <w:rPr>
          <w:rFonts w:ascii="Times New Roman" w:hAnsi="Times New Roman" w:cs="Times New Roman"/>
          <w:sz w:val="24"/>
          <w:szCs w:val="24"/>
        </w:rPr>
        <w:t>M</w:t>
      </w:r>
      <w:r w:rsidRPr="00687FE6">
        <w:rPr>
          <w:rFonts w:ascii="Times New Roman" w:hAnsi="Times New Roman" w:cs="Times New Roman"/>
          <w:sz w:val="24"/>
          <w:szCs w:val="24"/>
        </w:rPr>
        <w:t>iddle school</w:t>
      </w:r>
      <w:r w:rsidR="00FF674B">
        <w:rPr>
          <w:rFonts w:ascii="Times New Roman" w:hAnsi="Times New Roman" w:cs="Times New Roman"/>
          <w:sz w:val="24"/>
          <w:szCs w:val="24"/>
        </w:rPr>
        <w:t xml:space="preserve"> (6-8) </w:t>
      </w:r>
      <w:r w:rsidRPr="00687FE6">
        <w:rPr>
          <w:rFonts w:ascii="Times New Roman" w:hAnsi="Times New Roman" w:cs="Times New Roman"/>
          <w:sz w:val="24"/>
          <w:szCs w:val="24"/>
        </w:rPr>
        <w:t>component reflects the following Full Time Equivalent (FTE) split:</w:t>
      </w:r>
    </w:p>
    <w:p w:rsidR="00FF674B" w:rsidRPr="007A30A3" w:rsidRDefault="00FF674B" w:rsidP="00FF67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AIMS </w:t>
      </w:r>
      <w:r w:rsidRPr="007A30A3">
        <w:rPr>
          <w:rFonts w:ascii="Times New Roman" w:hAnsi="Times New Roman" w:cs="Times New Roman"/>
          <w:sz w:val="24"/>
          <w:szCs w:val="24"/>
        </w:rPr>
        <w:t xml:space="preserve">MIDDLE     </w:t>
      </w:r>
      <w:r w:rsidR="007A30A3" w:rsidRPr="007A30A3">
        <w:rPr>
          <w:rFonts w:ascii="Times New Roman" w:hAnsi="Times New Roman" w:cs="Times New Roman"/>
          <w:sz w:val="24"/>
          <w:szCs w:val="24"/>
        </w:rPr>
        <w:t>51</w:t>
      </w:r>
      <w:r w:rsidRPr="007A30A3">
        <w:rPr>
          <w:rFonts w:ascii="Times New Roman" w:hAnsi="Times New Roman" w:cs="Times New Roman"/>
          <w:sz w:val="24"/>
          <w:szCs w:val="24"/>
        </w:rPr>
        <w:t>%</w:t>
      </w:r>
    </w:p>
    <w:p w:rsidR="00FF674B" w:rsidRPr="007A30A3" w:rsidRDefault="00FF674B" w:rsidP="00FF674B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double"/>
        </w:rPr>
      </w:pPr>
      <w:r w:rsidRPr="007A30A3">
        <w:rPr>
          <w:rFonts w:ascii="Times New Roman" w:hAnsi="Times New Roman" w:cs="Times New Roman"/>
          <w:sz w:val="24"/>
          <w:szCs w:val="24"/>
          <w:u w:val="double"/>
        </w:rPr>
        <w:t xml:space="preserve">AIMS </w:t>
      </w:r>
      <w:r w:rsidR="007A30A3" w:rsidRPr="007A30A3">
        <w:rPr>
          <w:rFonts w:ascii="Times New Roman" w:hAnsi="Times New Roman" w:cs="Times New Roman"/>
          <w:sz w:val="24"/>
          <w:szCs w:val="24"/>
          <w:u w:val="double"/>
        </w:rPr>
        <w:t>ELEMENTARY  49</w:t>
      </w:r>
      <w:r w:rsidRPr="007A30A3">
        <w:rPr>
          <w:rFonts w:ascii="Times New Roman" w:hAnsi="Times New Roman" w:cs="Times New Roman"/>
          <w:sz w:val="24"/>
          <w:szCs w:val="24"/>
          <w:u w:val="double"/>
        </w:rPr>
        <w:t>%</w:t>
      </w:r>
    </w:p>
    <w:p w:rsidR="00FF674B" w:rsidRDefault="00FF674B" w:rsidP="00FF674B">
      <w:pPr>
        <w:jc w:val="both"/>
        <w:rPr>
          <w:rFonts w:ascii="Times New Roman" w:hAnsi="Times New Roman" w:cs="Times New Roman"/>
          <w:sz w:val="24"/>
          <w:szCs w:val="24"/>
        </w:rPr>
      </w:pPr>
      <w:r w:rsidRPr="007A30A3">
        <w:rPr>
          <w:rFonts w:ascii="Times New Roman" w:hAnsi="Times New Roman" w:cs="Times New Roman"/>
          <w:sz w:val="24"/>
          <w:szCs w:val="24"/>
        </w:rPr>
        <w:tab/>
      </w:r>
      <w:r w:rsidRPr="007A30A3">
        <w:rPr>
          <w:rFonts w:ascii="Times New Roman" w:hAnsi="Times New Roman" w:cs="Times New Roman"/>
          <w:sz w:val="24"/>
          <w:szCs w:val="24"/>
        </w:rPr>
        <w:tab/>
      </w:r>
      <w:r w:rsidRPr="007A30A3">
        <w:rPr>
          <w:rFonts w:ascii="Times New Roman" w:hAnsi="Times New Roman" w:cs="Times New Roman"/>
          <w:sz w:val="24"/>
          <w:szCs w:val="24"/>
        </w:rPr>
        <w:tab/>
      </w:r>
      <w:r w:rsidRPr="007A30A3">
        <w:rPr>
          <w:rFonts w:ascii="Times New Roman" w:hAnsi="Times New Roman" w:cs="Times New Roman"/>
          <w:sz w:val="24"/>
          <w:szCs w:val="24"/>
        </w:rPr>
        <w:tab/>
      </w:r>
      <w:r w:rsidRPr="007A30A3">
        <w:rPr>
          <w:rFonts w:ascii="Times New Roman" w:hAnsi="Times New Roman" w:cs="Times New Roman"/>
          <w:sz w:val="24"/>
          <w:szCs w:val="24"/>
        </w:rPr>
        <w:tab/>
        <w:t xml:space="preserve">            100%</w:t>
      </w:r>
    </w:p>
    <w:p w:rsidR="00994AC2" w:rsidRDefault="00994AC2" w:rsidP="00FF674B">
      <w:pPr>
        <w:jc w:val="both"/>
        <w:rPr>
          <w:rFonts w:ascii="Times New Roman" w:hAnsi="Times New Roman" w:cs="Times New Roman"/>
          <w:sz w:val="24"/>
          <w:szCs w:val="24"/>
        </w:rPr>
      </w:pPr>
      <w:r w:rsidRPr="00994AC2">
        <w:drawing>
          <wp:inline distT="0" distB="0" distL="0" distR="0">
            <wp:extent cx="5953125" cy="1085850"/>
            <wp:effectExtent l="19050" t="19050" r="2857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5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:rsidR="00F337BA" w:rsidRDefault="00F337BA" w:rsidP="00687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F7C" w:rsidRDefault="00CD4F7C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 and Supplies</w:t>
      </w:r>
    </w:p>
    <w:p w:rsidR="006121AD" w:rsidRDefault="004A1837" w:rsidP="00CD4F7C">
      <w:pPr>
        <w:jc w:val="both"/>
        <w:rPr>
          <w:rFonts w:ascii="Times New Roman" w:hAnsi="Times New Roman" w:cs="Times New Roman"/>
          <w:sz w:val="24"/>
          <w:szCs w:val="24"/>
        </w:rPr>
      </w:pPr>
      <w:r w:rsidRPr="004A1837">
        <w:rPr>
          <w:rFonts w:ascii="Times New Roman" w:hAnsi="Times New Roman" w:cs="Times New Roman"/>
          <w:sz w:val="24"/>
          <w:szCs w:val="24"/>
        </w:rPr>
        <w:t>Record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1837">
        <w:rPr>
          <w:rFonts w:ascii="Times New Roman" w:hAnsi="Times New Roman" w:cs="Times New Roman"/>
          <w:sz w:val="24"/>
          <w:szCs w:val="24"/>
        </w:rPr>
        <w:t xml:space="preserve"> expenditures for books and supplies, including any associated sales tax or use tax and freight and handling charges. </w:t>
      </w:r>
    </w:p>
    <w:p w:rsidR="000E6516" w:rsidRDefault="008D1792" w:rsidP="00F97C65">
      <w:pPr>
        <w:jc w:val="both"/>
        <w:rPr>
          <w:rFonts w:ascii="Times New Roman" w:hAnsi="Times New Roman" w:cs="Times New Roman"/>
          <w:sz w:val="24"/>
          <w:szCs w:val="24"/>
        </w:rPr>
      </w:pPr>
      <w:r w:rsidRPr="008D1792">
        <w:drawing>
          <wp:inline distT="0" distB="0" distL="0" distR="0">
            <wp:extent cx="5915025" cy="274955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550" cy="28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44" w:rsidRDefault="00F97C65" w:rsidP="00F97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category of Book and Supplies captures </w:t>
      </w:r>
      <w:r w:rsidR="009E2334">
        <w:rPr>
          <w:rFonts w:ascii="Times New Roman" w:hAnsi="Times New Roman" w:cs="Times New Roman"/>
          <w:sz w:val="24"/>
          <w:szCs w:val="24"/>
        </w:rPr>
        <w:t>more than classroom</w:t>
      </w:r>
      <w:r w:rsidR="00A706AA">
        <w:rPr>
          <w:rFonts w:ascii="Times New Roman" w:hAnsi="Times New Roman" w:cs="Times New Roman"/>
          <w:sz w:val="24"/>
          <w:szCs w:val="24"/>
        </w:rPr>
        <w:t xml:space="preserve"> textbooks and materials, it itemizes</w:t>
      </w:r>
      <w:r>
        <w:rPr>
          <w:rFonts w:ascii="Times New Roman" w:hAnsi="Times New Roman" w:cs="Times New Roman"/>
          <w:sz w:val="24"/>
          <w:szCs w:val="24"/>
        </w:rPr>
        <w:t xml:space="preserve"> Non- Capitalized student equipment such as tables, chairs, computers and software.</w:t>
      </w:r>
      <w:r w:rsidR="00687744">
        <w:rPr>
          <w:rFonts w:ascii="Times New Roman" w:hAnsi="Times New Roman" w:cs="Times New Roman"/>
          <w:sz w:val="24"/>
          <w:szCs w:val="24"/>
        </w:rPr>
        <w:t xml:space="preserve"> The Food services program is also included in this category.</w:t>
      </w:r>
    </w:p>
    <w:p w:rsidR="00CD4F7C" w:rsidRDefault="00CD4F7C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Services and Other Operating Expenses</w:t>
      </w:r>
    </w:p>
    <w:p w:rsidR="005379C7" w:rsidRDefault="006121AD" w:rsidP="006121AD">
      <w:pPr>
        <w:jc w:val="both"/>
        <w:rPr>
          <w:rFonts w:ascii="Times New Roman" w:hAnsi="Times New Roman" w:cs="Times New Roman"/>
          <w:sz w:val="24"/>
          <w:szCs w:val="24"/>
        </w:rPr>
      </w:pPr>
      <w:r w:rsidRPr="004A1837">
        <w:rPr>
          <w:rFonts w:ascii="Times New Roman" w:hAnsi="Times New Roman" w:cs="Times New Roman"/>
          <w:sz w:val="24"/>
          <w:szCs w:val="24"/>
        </w:rPr>
        <w:t>Record expenditures for services, rentals, leases, maintenance contracts, dues, travel, insurance, utilities, and legal and other operating expenditures. Expenditures may be authorized by contracts, agreements, purchase orders, and so forth.</w:t>
      </w:r>
    </w:p>
    <w:p w:rsidR="008D1792" w:rsidRDefault="00190B8E" w:rsidP="006121AD">
      <w:pPr>
        <w:jc w:val="both"/>
        <w:rPr>
          <w:rFonts w:ascii="Times New Roman" w:hAnsi="Times New Roman" w:cs="Times New Roman"/>
          <w:sz w:val="24"/>
          <w:szCs w:val="24"/>
        </w:rPr>
      </w:pPr>
      <w:r w:rsidRPr="00190B8E">
        <w:drawing>
          <wp:inline distT="0" distB="0" distL="0" distR="0" wp14:anchorId="30D3EFF4" wp14:editId="4DA935D7">
            <wp:extent cx="5943600" cy="262137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6F" w:rsidRDefault="00AB1A6F" w:rsidP="00612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9C7" w:rsidRDefault="00BB29C7" w:rsidP="00912908">
      <w:pPr>
        <w:pStyle w:val="NoSpacing"/>
        <w:rPr>
          <w:i/>
        </w:rPr>
      </w:pPr>
    </w:p>
    <w:p w:rsidR="00BB29C7" w:rsidRDefault="00BB29C7" w:rsidP="00912908">
      <w:pPr>
        <w:pStyle w:val="NoSpacing"/>
        <w:rPr>
          <w:i/>
        </w:rPr>
      </w:pPr>
    </w:p>
    <w:p w:rsidR="009D61A8" w:rsidRDefault="009D61A8" w:rsidP="00912908">
      <w:pPr>
        <w:pStyle w:val="NoSpacing"/>
        <w:rPr>
          <w:i/>
        </w:rPr>
      </w:pPr>
    </w:p>
    <w:p w:rsidR="00687FE6" w:rsidRPr="00687FE6" w:rsidRDefault="00687FE6" w:rsidP="00687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E6">
        <w:rPr>
          <w:rFonts w:ascii="Times New Roman" w:hAnsi="Times New Roman" w:cs="Times New Roman"/>
          <w:b/>
          <w:sz w:val="24"/>
          <w:szCs w:val="24"/>
        </w:rPr>
        <w:t>Capital Outlay</w:t>
      </w:r>
    </w:p>
    <w:p w:rsidR="00687FE6" w:rsidRDefault="00687FE6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687FE6">
        <w:rPr>
          <w:rFonts w:ascii="Times New Roman" w:hAnsi="Times New Roman" w:cs="Times New Roman"/>
          <w:sz w:val="24"/>
          <w:szCs w:val="24"/>
        </w:rPr>
        <w:t>Capital Outlay records expenditures for land, buildings, books, and equipment, including leases with option to purchase.</w:t>
      </w:r>
    </w:p>
    <w:p w:rsidR="00D835B8" w:rsidRDefault="00687FE6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687FE6">
        <w:rPr>
          <w:rFonts w:ascii="Times New Roman" w:hAnsi="Times New Roman" w:cs="Times New Roman"/>
          <w:sz w:val="24"/>
          <w:szCs w:val="24"/>
        </w:rPr>
        <w:t>On September 18, 2018, AIMS Board of Trustees voted to approve the leasing of 3 ten passenger vans to assist in the transportation of AIMS children for sport activities, field trips and other instructional related activities. The vans are on a 60-month lease and impact capital outlay across all schools</w:t>
      </w:r>
      <w:r w:rsidR="00D835B8">
        <w:rPr>
          <w:rFonts w:ascii="Times New Roman" w:hAnsi="Times New Roman" w:cs="Times New Roman"/>
          <w:sz w:val="24"/>
          <w:szCs w:val="24"/>
        </w:rPr>
        <w:t>.</w:t>
      </w:r>
    </w:p>
    <w:p w:rsidR="008D1792" w:rsidRDefault="00190B8E" w:rsidP="00687FE6">
      <w:pPr>
        <w:jc w:val="both"/>
        <w:rPr>
          <w:rFonts w:ascii="Times New Roman" w:hAnsi="Times New Roman" w:cs="Times New Roman"/>
          <w:sz w:val="24"/>
          <w:szCs w:val="24"/>
        </w:rPr>
      </w:pPr>
      <w:r w:rsidRPr="00190B8E">
        <w:drawing>
          <wp:inline distT="0" distB="0" distL="0" distR="0">
            <wp:extent cx="6037118" cy="266700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298" cy="2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7C" w:rsidRDefault="00CD4F7C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Outgo</w:t>
      </w:r>
    </w:p>
    <w:p w:rsidR="0054708A" w:rsidRDefault="00F337BA" w:rsidP="00547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202</w:t>
      </w:r>
      <w:r w:rsidR="000337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school year, </w:t>
      </w:r>
      <w:r w:rsidR="00C84A19" w:rsidRPr="00C84A19">
        <w:rPr>
          <w:rFonts w:ascii="Times New Roman" w:hAnsi="Times New Roman" w:cs="Times New Roman"/>
          <w:sz w:val="24"/>
          <w:szCs w:val="24"/>
        </w:rPr>
        <w:t xml:space="preserve">AIMS </w:t>
      </w:r>
      <w:r w:rsidR="00FF674B">
        <w:rPr>
          <w:rFonts w:ascii="Times New Roman" w:hAnsi="Times New Roman" w:cs="Times New Roman"/>
          <w:sz w:val="24"/>
          <w:szCs w:val="24"/>
        </w:rPr>
        <w:t>provided</w:t>
      </w:r>
      <w:r w:rsidR="000337EC">
        <w:rPr>
          <w:rFonts w:ascii="Times New Roman" w:hAnsi="Times New Roman" w:cs="Times New Roman"/>
          <w:sz w:val="24"/>
          <w:szCs w:val="24"/>
        </w:rPr>
        <w:t xml:space="preserve"> the final</w:t>
      </w:r>
      <w:r w:rsidR="00FF674B">
        <w:rPr>
          <w:rFonts w:ascii="Times New Roman" w:hAnsi="Times New Roman" w:cs="Times New Roman"/>
          <w:sz w:val="24"/>
          <w:szCs w:val="24"/>
        </w:rPr>
        <w:t xml:space="preserve"> settlement funds to</w:t>
      </w:r>
      <w:r w:rsidR="00C84A19" w:rsidRPr="00C84A19">
        <w:rPr>
          <w:rFonts w:ascii="Times New Roman" w:hAnsi="Times New Roman" w:cs="Times New Roman"/>
          <w:sz w:val="24"/>
          <w:szCs w:val="24"/>
        </w:rPr>
        <w:t xml:space="preserve"> Oakland Unified School District </w:t>
      </w:r>
      <w:r w:rsidR="0054708A">
        <w:rPr>
          <w:rFonts w:ascii="Times New Roman" w:hAnsi="Times New Roman" w:cs="Times New Roman"/>
          <w:sz w:val="24"/>
          <w:szCs w:val="24"/>
        </w:rPr>
        <w:t xml:space="preserve">for the discontinuance of services for </w:t>
      </w:r>
      <w:r w:rsidR="00C84A19" w:rsidRPr="00C84A19">
        <w:rPr>
          <w:rFonts w:ascii="Times New Roman" w:hAnsi="Times New Roman" w:cs="Times New Roman"/>
          <w:sz w:val="24"/>
          <w:szCs w:val="24"/>
        </w:rPr>
        <w:t>Special Education</w:t>
      </w:r>
      <w:r w:rsidR="0054708A">
        <w:rPr>
          <w:rFonts w:ascii="Times New Roman" w:hAnsi="Times New Roman" w:cs="Times New Roman"/>
          <w:sz w:val="24"/>
          <w:szCs w:val="24"/>
        </w:rPr>
        <w:t>.  The final expenses recorded in the 202</w:t>
      </w:r>
      <w:r w:rsidR="000337EC">
        <w:rPr>
          <w:rFonts w:ascii="Times New Roman" w:hAnsi="Times New Roman" w:cs="Times New Roman"/>
          <w:sz w:val="24"/>
          <w:szCs w:val="24"/>
        </w:rPr>
        <w:t>3</w:t>
      </w:r>
      <w:r w:rsidR="0054708A">
        <w:rPr>
          <w:rFonts w:ascii="Times New Roman" w:hAnsi="Times New Roman" w:cs="Times New Roman"/>
          <w:sz w:val="24"/>
          <w:szCs w:val="24"/>
        </w:rPr>
        <w:t>-2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="0054708A">
        <w:rPr>
          <w:rFonts w:ascii="Times New Roman" w:hAnsi="Times New Roman" w:cs="Times New Roman"/>
          <w:sz w:val="24"/>
          <w:szCs w:val="24"/>
        </w:rPr>
        <w:t xml:space="preserve"> fiscal year reflect a General Fund encroachment of </w:t>
      </w:r>
      <w:r w:rsidR="0054708A" w:rsidRPr="00F25DB1">
        <w:rPr>
          <w:rFonts w:ascii="Times New Roman" w:hAnsi="Times New Roman" w:cs="Times New Roman"/>
          <w:sz w:val="24"/>
          <w:szCs w:val="24"/>
        </w:rPr>
        <w:t>$</w:t>
      </w:r>
      <w:r w:rsidR="00F25DB1" w:rsidRPr="00F25DB1">
        <w:rPr>
          <w:rFonts w:ascii="Times New Roman" w:hAnsi="Times New Roman" w:cs="Times New Roman"/>
          <w:sz w:val="24"/>
          <w:szCs w:val="24"/>
        </w:rPr>
        <w:t>250,000</w:t>
      </w:r>
      <w:r w:rsidR="005470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BFC" w:rsidRDefault="0054708A" w:rsidP="00CD4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to support the in-house Special Education services provided to AIMS K-12 students and the agreement with the El Dorado SELPA are reflected in other areas of the budget.</w:t>
      </w:r>
      <w:r w:rsidR="00C84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334" w:rsidRDefault="00190B8E" w:rsidP="00CD4F7C">
      <w:pPr>
        <w:jc w:val="both"/>
        <w:rPr>
          <w:rFonts w:ascii="Times New Roman" w:hAnsi="Times New Roman" w:cs="Times New Roman"/>
          <w:sz w:val="24"/>
          <w:szCs w:val="24"/>
        </w:rPr>
      </w:pPr>
      <w:r w:rsidRPr="00190B8E">
        <w:drawing>
          <wp:inline distT="0" distB="0" distL="0" distR="0">
            <wp:extent cx="6037118" cy="266700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089" cy="26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AD" w:rsidRDefault="006121AD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B8E" w:rsidRDefault="00190B8E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1A8" w:rsidRDefault="009D61A8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92" w:rsidRDefault="008D1792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F7C" w:rsidRDefault="00CD4F7C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9D34FF" w:rsidRDefault="00F27DF2" w:rsidP="003B03CB">
      <w:pPr>
        <w:jc w:val="both"/>
        <w:rPr>
          <w:rFonts w:ascii="Times New Roman" w:hAnsi="Times New Roman" w:cs="Times New Roman"/>
          <w:sz w:val="24"/>
          <w:szCs w:val="24"/>
        </w:rPr>
      </w:pPr>
      <w:r w:rsidRPr="00F27DF2">
        <w:rPr>
          <w:rFonts w:ascii="Times New Roman" w:hAnsi="Times New Roman" w:cs="Times New Roman"/>
          <w:sz w:val="24"/>
          <w:szCs w:val="24"/>
        </w:rPr>
        <w:t>For the 20</w:t>
      </w:r>
      <w:r w:rsidR="00ED0D73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3</w:t>
      </w:r>
      <w:r w:rsidRPr="00F27DF2">
        <w:rPr>
          <w:rFonts w:ascii="Times New Roman" w:hAnsi="Times New Roman" w:cs="Times New Roman"/>
          <w:sz w:val="24"/>
          <w:szCs w:val="24"/>
        </w:rPr>
        <w:t>-202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 w:rsidRPr="00F27DF2">
        <w:rPr>
          <w:rFonts w:ascii="Times New Roman" w:hAnsi="Times New Roman" w:cs="Times New Roman"/>
          <w:sz w:val="24"/>
          <w:szCs w:val="24"/>
        </w:rPr>
        <w:t xml:space="preserve"> school year</w:t>
      </w:r>
      <w:r w:rsidR="00A706AA">
        <w:rPr>
          <w:rFonts w:ascii="Times New Roman" w:hAnsi="Times New Roman" w:cs="Times New Roman"/>
          <w:sz w:val="24"/>
          <w:szCs w:val="24"/>
        </w:rPr>
        <w:t>,</w:t>
      </w:r>
      <w:r w:rsidRPr="00F27DF2">
        <w:rPr>
          <w:rFonts w:ascii="Times New Roman" w:hAnsi="Times New Roman" w:cs="Times New Roman"/>
          <w:sz w:val="24"/>
          <w:szCs w:val="24"/>
        </w:rPr>
        <w:t xml:space="preserve"> </w:t>
      </w:r>
      <w:r w:rsidR="003B03CB">
        <w:rPr>
          <w:rFonts w:ascii="Times New Roman" w:hAnsi="Times New Roman" w:cs="Times New Roman"/>
          <w:sz w:val="24"/>
          <w:szCs w:val="24"/>
        </w:rPr>
        <w:t>A</w:t>
      </w:r>
      <w:r w:rsidR="00F337BA">
        <w:rPr>
          <w:rFonts w:ascii="Times New Roman" w:hAnsi="Times New Roman" w:cs="Times New Roman"/>
          <w:sz w:val="24"/>
          <w:szCs w:val="24"/>
        </w:rPr>
        <w:t>IMS K-12 College Prep</w:t>
      </w:r>
      <w:r w:rsidR="003B03CB">
        <w:rPr>
          <w:rFonts w:ascii="Times New Roman" w:hAnsi="Times New Roman" w:cs="Times New Roman"/>
          <w:sz w:val="24"/>
          <w:szCs w:val="24"/>
        </w:rPr>
        <w:t xml:space="preserve"> received </w:t>
      </w:r>
      <w:r w:rsidR="003B03CB" w:rsidRPr="00994AC2">
        <w:rPr>
          <w:rFonts w:ascii="Times New Roman" w:hAnsi="Times New Roman" w:cs="Times New Roman"/>
          <w:sz w:val="24"/>
          <w:szCs w:val="24"/>
        </w:rPr>
        <w:t>$</w:t>
      </w:r>
      <w:r w:rsidR="00994AC2" w:rsidRPr="00994AC2">
        <w:rPr>
          <w:rFonts w:ascii="Times New Roman" w:hAnsi="Times New Roman" w:cs="Times New Roman"/>
          <w:sz w:val="24"/>
          <w:szCs w:val="24"/>
        </w:rPr>
        <w:t>22,710,852</w:t>
      </w:r>
      <w:r w:rsidR="003B03CB">
        <w:rPr>
          <w:rFonts w:ascii="Times New Roman" w:hAnsi="Times New Roman" w:cs="Times New Roman"/>
          <w:sz w:val="24"/>
          <w:szCs w:val="24"/>
        </w:rPr>
        <w:t xml:space="preserve"> in revenue. The composition of those funds are as follows:</w:t>
      </w:r>
    </w:p>
    <w:p w:rsidR="009D61A8" w:rsidRDefault="00190B8E" w:rsidP="00695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2B481C" wp14:editId="6240A532">
            <wp:extent cx="474345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94AC2" w:rsidRPr="00F27DF2" w:rsidRDefault="00994AC2" w:rsidP="00695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4FF" w:rsidRDefault="00994AC2" w:rsidP="005F4237">
      <w:pPr>
        <w:rPr>
          <w:rFonts w:ascii="Times New Roman" w:hAnsi="Times New Roman" w:cs="Times New Roman"/>
          <w:b/>
          <w:sz w:val="24"/>
          <w:szCs w:val="24"/>
        </w:rPr>
      </w:pPr>
      <w:r w:rsidRPr="00994AC2">
        <w:drawing>
          <wp:inline distT="0" distB="0" distL="0" distR="0">
            <wp:extent cx="5972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37" w:rsidRDefault="00994AC2" w:rsidP="005F4237">
      <w:pPr>
        <w:rPr>
          <w:rFonts w:ascii="Times New Roman" w:hAnsi="Times New Roman" w:cs="Times New Roman"/>
          <w:sz w:val="24"/>
          <w:szCs w:val="24"/>
        </w:rPr>
      </w:pPr>
      <w:r w:rsidRPr="00994AC2">
        <w:drawing>
          <wp:inline distT="0" distB="0" distL="0" distR="0">
            <wp:extent cx="5962650" cy="1771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37" w:rsidRDefault="005F4237" w:rsidP="005F4237">
      <w:pPr>
        <w:rPr>
          <w:rFonts w:ascii="Times New Roman" w:hAnsi="Times New Roman" w:cs="Times New Roman"/>
          <w:sz w:val="24"/>
          <w:szCs w:val="24"/>
        </w:rPr>
      </w:pPr>
    </w:p>
    <w:p w:rsidR="005F4237" w:rsidRDefault="005F4237" w:rsidP="005F4237">
      <w:pPr>
        <w:rPr>
          <w:rFonts w:ascii="Times New Roman" w:hAnsi="Times New Roman" w:cs="Times New Roman"/>
          <w:sz w:val="24"/>
          <w:szCs w:val="24"/>
        </w:rPr>
      </w:pPr>
    </w:p>
    <w:p w:rsidR="005F4237" w:rsidRDefault="005F4237" w:rsidP="005F4237">
      <w:pPr>
        <w:rPr>
          <w:rFonts w:ascii="Times New Roman" w:hAnsi="Times New Roman" w:cs="Times New Roman"/>
          <w:sz w:val="24"/>
          <w:szCs w:val="24"/>
        </w:rPr>
      </w:pPr>
    </w:p>
    <w:p w:rsidR="005F4237" w:rsidRDefault="005F4237" w:rsidP="005F4237">
      <w:pPr>
        <w:rPr>
          <w:rFonts w:ascii="Times New Roman" w:hAnsi="Times New Roman" w:cs="Times New Roman"/>
          <w:sz w:val="24"/>
          <w:szCs w:val="24"/>
        </w:rPr>
      </w:pPr>
    </w:p>
    <w:p w:rsidR="00E744CE" w:rsidRDefault="00D103A3" w:rsidP="005F4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AIMS expensed </w:t>
      </w:r>
      <w:r w:rsidRPr="00994AC2">
        <w:rPr>
          <w:rFonts w:ascii="Times New Roman" w:hAnsi="Times New Roman" w:cs="Times New Roman"/>
          <w:sz w:val="24"/>
          <w:szCs w:val="24"/>
        </w:rPr>
        <w:t>$</w:t>
      </w:r>
      <w:r w:rsidR="00603188" w:rsidRPr="00994AC2">
        <w:rPr>
          <w:rFonts w:ascii="Times New Roman" w:hAnsi="Times New Roman" w:cs="Times New Roman"/>
          <w:sz w:val="24"/>
          <w:szCs w:val="24"/>
        </w:rPr>
        <w:t>2</w:t>
      </w:r>
      <w:r w:rsidR="00994AC2" w:rsidRPr="00994AC2">
        <w:rPr>
          <w:rFonts w:ascii="Times New Roman" w:hAnsi="Times New Roman" w:cs="Times New Roman"/>
          <w:sz w:val="24"/>
          <w:szCs w:val="24"/>
        </w:rPr>
        <w:t>1,633,702</w:t>
      </w:r>
      <w:r w:rsidR="00CD62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during the 20</w:t>
      </w:r>
      <w:r w:rsidR="00603188">
        <w:rPr>
          <w:rFonts w:ascii="Times New Roman" w:hAnsi="Times New Roman" w:cs="Times New Roman"/>
          <w:sz w:val="24"/>
          <w:szCs w:val="24"/>
        </w:rPr>
        <w:t>2</w:t>
      </w:r>
      <w:r w:rsidR="000337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337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resulting in an excess </w:t>
      </w:r>
      <w:r w:rsidR="00603188">
        <w:rPr>
          <w:rFonts w:ascii="Times New Roman" w:hAnsi="Times New Roman" w:cs="Times New Roman"/>
          <w:sz w:val="24"/>
          <w:szCs w:val="24"/>
        </w:rPr>
        <w:t xml:space="preserve">revenue vs expense </w:t>
      </w:r>
      <w:r>
        <w:rPr>
          <w:rFonts w:ascii="Times New Roman" w:hAnsi="Times New Roman" w:cs="Times New Roman"/>
          <w:sz w:val="24"/>
          <w:szCs w:val="24"/>
        </w:rPr>
        <w:t xml:space="preserve">of in the </w:t>
      </w:r>
      <w:r w:rsidR="00CD629C">
        <w:rPr>
          <w:rFonts w:ascii="Times New Roman" w:hAnsi="Times New Roman" w:cs="Times New Roman"/>
          <w:sz w:val="24"/>
          <w:szCs w:val="24"/>
        </w:rPr>
        <w:t>amount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994AC2">
        <w:rPr>
          <w:rFonts w:ascii="Times New Roman" w:hAnsi="Times New Roman" w:cs="Times New Roman"/>
          <w:sz w:val="24"/>
          <w:szCs w:val="24"/>
        </w:rPr>
        <w:t>$</w:t>
      </w:r>
      <w:r w:rsidR="00994AC2">
        <w:rPr>
          <w:rFonts w:ascii="Times New Roman" w:hAnsi="Times New Roman" w:cs="Times New Roman"/>
          <w:sz w:val="24"/>
          <w:szCs w:val="24"/>
        </w:rPr>
        <w:t>1,077,149</w:t>
      </w:r>
      <w:r w:rsidR="009E4173">
        <w:rPr>
          <w:rFonts w:ascii="Times New Roman" w:hAnsi="Times New Roman" w:cs="Times New Roman"/>
          <w:sz w:val="24"/>
          <w:szCs w:val="24"/>
        </w:rPr>
        <w:t>.</w:t>
      </w:r>
    </w:p>
    <w:p w:rsidR="00296414" w:rsidRDefault="005F4237" w:rsidP="005F42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surplus provides a $13,744,187 Ending fund balance which would provide 139.7 days of operation.</w:t>
      </w:r>
    </w:p>
    <w:p w:rsidR="00296414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37">
        <w:drawing>
          <wp:inline distT="0" distB="0" distL="0" distR="0">
            <wp:extent cx="5676900" cy="2667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37" w:rsidRDefault="005F4237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414" w:rsidRDefault="00296414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57" w:rsidRPr="005F4237" w:rsidRDefault="00D36057" w:rsidP="00D3605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CASH FLOW STATEMENT</w:t>
      </w:r>
      <w:r w:rsidR="005F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237" w:rsidRPr="005F4237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="005F4237" w:rsidRPr="005F423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="005F4237">
        <w:rPr>
          <w:rFonts w:ascii="Times New Roman" w:hAnsi="Times New Roman" w:cs="Times New Roman"/>
          <w:b/>
          <w:i/>
          <w:sz w:val="24"/>
          <w:szCs w:val="24"/>
        </w:rPr>
        <w:t xml:space="preserve"> Interim</w:t>
      </w:r>
      <w:r w:rsidR="005F4237" w:rsidRPr="005F423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379C7" w:rsidRDefault="005F4237" w:rsidP="00D36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37">
        <w:drawing>
          <wp:inline distT="0" distB="0" distL="0" distR="0">
            <wp:extent cx="6231254" cy="7305675"/>
            <wp:effectExtent l="0" t="0" r="0" b="0"/>
            <wp:docPr id="1024" name="Pictur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811" cy="733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2B9" w:rsidRDefault="007062B9" w:rsidP="00BE1DDD">
      <w:pPr>
        <w:rPr>
          <w:rFonts w:ascii="Times New Roman" w:hAnsi="Times New Roman" w:cs="Times New Roman"/>
          <w:sz w:val="24"/>
          <w:szCs w:val="24"/>
        </w:rPr>
      </w:pPr>
    </w:p>
    <w:p w:rsidR="007E343F" w:rsidRDefault="007E343F" w:rsidP="00BE1DDD">
      <w:pPr>
        <w:rPr>
          <w:rFonts w:ascii="Times New Roman" w:hAnsi="Times New Roman" w:cs="Times New Roman"/>
          <w:sz w:val="24"/>
          <w:szCs w:val="24"/>
        </w:rPr>
      </w:pPr>
    </w:p>
    <w:p w:rsidR="007062B9" w:rsidRDefault="007062B9" w:rsidP="007062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CASH FLOW STATEMENT</w:t>
      </w:r>
      <w:r w:rsidR="005F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237" w:rsidRPr="005F4237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5F4237" w:rsidRPr="005F423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="005F4237">
        <w:rPr>
          <w:rFonts w:ascii="Times New Roman" w:hAnsi="Times New Roman" w:cs="Times New Roman"/>
          <w:b/>
          <w:i/>
          <w:sz w:val="24"/>
          <w:szCs w:val="24"/>
        </w:rPr>
        <w:t xml:space="preserve"> Interim</w:t>
      </w:r>
      <w:r w:rsidR="005F4237" w:rsidRPr="005F423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F4237" w:rsidRDefault="005F4237" w:rsidP="007062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237">
        <w:drawing>
          <wp:inline distT="0" distB="0" distL="0" distR="0">
            <wp:extent cx="5972175" cy="7276845"/>
            <wp:effectExtent l="0" t="0" r="0" b="635"/>
            <wp:docPr id="1028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598" cy="73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37" w:rsidRDefault="005F4237" w:rsidP="007062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237" w:rsidRDefault="005F4237" w:rsidP="005F4237">
      <w:pPr>
        <w:rPr>
          <w:rFonts w:ascii="Times New Roman" w:hAnsi="Times New Roman" w:cs="Times New Roman"/>
          <w:sz w:val="24"/>
          <w:szCs w:val="24"/>
        </w:rPr>
      </w:pPr>
    </w:p>
    <w:p w:rsidR="005F4237" w:rsidRDefault="005F4237" w:rsidP="005F42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CASH FLOW STATEMENT </w:t>
      </w:r>
      <w:r w:rsidRPr="005F423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25DB1">
        <w:rPr>
          <w:rFonts w:ascii="Times New Roman" w:hAnsi="Times New Roman" w:cs="Times New Roman"/>
          <w:b/>
          <w:i/>
          <w:sz w:val="24"/>
          <w:szCs w:val="24"/>
        </w:rPr>
        <w:t>Closing</w:t>
      </w:r>
      <w:r w:rsidRPr="005F423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F4237" w:rsidRDefault="00F25DB1" w:rsidP="007062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DB1">
        <w:drawing>
          <wp:inline distT="0" distB="0" distL="0" distR="0">
            <wp:extent cx="6248400" cy="6696075"/>
            <wp:effectExtent l="0" t="0" r="0" b="9525"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37" cy="671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37" w:rsidRDefault="005F4237" w:rsidP="007062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62B9" w:rsidRPr="00F25DB1" w:rsidRDefault="000E6516" w:rsidP="00706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B1">
        <w:rPr>
          <w:rFonts w:ascii="Times New Roman" w:hAnsi="Times New Roman" w:cs="Times New Roman"/>
          <w:b/>
          <w:sz w:val="24"/>
          <w:szCs w:val="24"/>
        </w:rPr>
        <w:t>CASH AVAILABLE AT JUNE 30, 202</w:t>
      </w:r>
      <w:r w:rsidR="00994AC2" w:rsidRPr="00F25DB1">
        <w:rPr>
          <w:rFonts w:ascii="Times New Roman" w:hAnsi="Times New Roman" w:cs="Times New Roman"/>
          <w:b/>
          <w:sz w:val="24"/>
          <w:szCs w:val="24"/>
        </w:rPr>
        <w:t>4</w:t>
      </w:r>
      <w:r w:rsidR="007062B9" w:rsidRPr="00F25DB1">
        <w:rPr>
          <w:rFonts w:ascii="Times New Roman" w:hAnsi="Times New Roman" w:cs="Times New Roman"/>
          <w:b/>
          <w:sz w:val="24"/>
          <w:szCs w:val="24"/>
        </w:rPr>
        <w:t xml:space="preserve"> $</w:t>
      </w:r>
      <w:r w:rsidR="00F25DB1" w:rsidRPr="00F25DB1">
        <w:rPr>
          <w:rFonts w:ascii="Times New Roman" w:hAnsi="Times New Roman" w:cs="Times New Roman"/>
          <w:b/>
          <w:sz w:val="24"/>
          <w:szCs w:val="24"/>
        </w:rPr>
        <w:t>15,394,685</w:t>
      </w:r>
    </w:p>
    <w:sectPr w:rsidR="007062B9" w:rsidRPr="00F25DB1" w:rsidSect="006121AD">
      <w:headerReference w:type="default" r:id="rId23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DB" w:rsidRDefault="000461DB" w:rsidP="006121AD">
      <w:pPr>
        <w:spacing w:after="0" w:line="240" w:lineRule="auto"/>
      </w:pPr>
      <w:r>
        <w:separator/>
      </w:r>
    </w:p>
  </w:endnote>
  <w:endnote w:type="continuationSeparator" w:id="0">
    <w:p w:rsidR="000461DB" w:rsidRDefault="000461DB" w:rsidP="0061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DB" w:rsidRDefault="000461DB" w:rsidP="006121AD">
      <w:pPr>
        <w:spacing w:after="0" w:line="240" w:lineRule="auto"/>
      </w:pPr>
      <w:r>
        <w:separator/>
      </w:r>
    </w:p>
  </w:footnote>
  <w:footnote w:type="continuationSeparator" w:id="0">
    <w:p w:rsidR="000461DB" w:rsidRDefault="000461DB" w:rsidP="0061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C8" w:rsidRDefault="00FC5F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31798" cy="7688144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1798" cy="7688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E78"/>
    <w:multiLevelType w:val="hybridMultilevel"/>
    <w:tmpl w:val="BCAA4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54A"/>
    <w:multiLevelType w:val="hybridMultilevel"/>
    <w:tmpl w:val="0584D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4D35"/>
    <w:multiLevelType w:val="hybridMultilevel"/>
    <w:tmpl w:val="22A6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3E38"/>
    <w:multiLevelType w:val="hybridMultilevel"/>
    <w:tmpl w:val="834A4536"/>
    <w:lvl w:ilvl="0" w:tplc="BBB6C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C184E"/>
    <w:multiLevelType w:val="hybridMultilevel"/>
    <w:tmpl w:val="42369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9012C"/>
    <w:multiLevelType w:val="hybridMultilevel"/>
    <w:tmpl w:val="3A6EE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86BF8"/>
    <w:multiLevelType w:val="hybridMultilevel"/>
    <w:tmpl w:val="D4763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E67B6"/>
    <w:multiLevelType w:val="hybridMultilevel"/>
    <w:tmpl w:val="E13EA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245B6"/>
    <w:multiLevelType w:val="hybridMultilevel"/>
    <w:tmpl w:val="481E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E9"/>
    <w:rsid w:val="00027629"/>
    <w:rsid w:val="00030E57"/>
    <w:rsid w:val="000337EC"/>
    <w:rsid w:val="000461DB"/>
    <w:rsid w:val="00061E0C"/>
    <w:rsid w:val="000A65D3"/>
    <w:rsid w:val="000D2B83"/>
    <w:rsid w:val="000E256D"/>
    <w:rsid w:val="000E6516"/>
    <w:rsid w:val="00131CB6"/>
    <w:rsid w:val="00154CCC"/>
    <w:rsid w:val="0016464E"/>
    <w:rsid w:val="00164C48"/>
    <w:rsid w:val="001671A7"/>
    <w:rsid w:val="0016790E"/>
    <w:rsid w:val="00175043"/>
    <w:rsid w:val="001817C6"/>
    <w:rsid w:val="00190B8E"/>
    <w:rsid w:val="001A040B"/>
    <w:rsid w:val="001B5788"/>
    <w:rsid w:val="001C3DDA"/>
    <w:rsid w:val="001D6907"/>
    <w:rsid w:val="001F3AC7"/>
    <w:rsid w:val="001F4123"/>
    <w:rsid w:val="002003DA"/>
    <w:rsid w:val="00260165"/>
    <w:rsid w:val="002757CC"/>
    <w:rsid w:val="0028285F"/>
    <w:rsid w:val="00283086"/>
    <w:rsid w:val="00296414"/>
    <w:rsid w:val="002A33DD"/>
    <w:rsid w:val="00323840"/>
    <w:rsid w:val="00324307"/>
    <w:rsid w:val="003B03CB"/>
    <w:rsid w:val="003B11A7"/>
    <w:rsid w:val="00444737"/>
    <w:rsid w:val="004979CA"/>
    <w:rsid w:val="004A1837"/>
    <w:rsid w:val="004D7BFC"/>
    <w:rsid w:val="0051090B"/>
    <w:rsid w:val="005379C7"/>
    <w:rsid w:val="0054708A"/>
    <w:rsid w:val="0057415F"/>
    <w:rsid w:val="005806F7"/>
    <w:rsid w:val="00580EBE"/>
    <w:rsid w:val="00593A31"/>
    <w:rsid w:val="005949B2"/>
    <w:rsid w:val="005D716A"/>
    <w:rsid w:val="005E47AB"/>
    <w:rsid w:val="005F15BA"/>
    <w:rsid w:val="005F4237"/>
    <w:rsid w:val="005F7676"/>
    <w:rsid w:val="00600BFB"/>
    <w:rsid w:val="00603188"/>
    <w:rsid w:val="006121AD"/>
    <w:rsid w:val="00625D35"/>
    <w:rsid w:val="00655911"/>
    <w:rsid w:val="0066659D"/>
    <w:rsid w:val="00671965"/>
    <w:rsid w:val="00687744"/>
    <w:rsid w:val="00687FE6"/>
    <w:rsid w:val="006954ED"/>
    <w:rsid w:val="006A5620"/>
    <w:rsid w:val="006A7EDB"/>
    <w:rsid w:val="007062B9"/>
    <w:rsid w:val="00734FC6"/>
    <w:rsid w:val="00774D2B"/>
    <w:rsid w:val="0078385D"/>
    <w:rsid w:val="00785E2A"/>
    <w:rsid w:val="007A30A3"/>
    <w:rsid w:val="007A5D51"/>
    <w:rsid w:val="007C44A0"/>
    <w:rsid w:val="007E343F"/>
    <w:rsid w:val="007E5FB4"/>
    <w:rsid w:val="007E7E93"/>
    <w:rsid w:val="0080019C"/>
    <w:rsid w:val="008064C3"/>
    <w:rsid w:val="00811F7A"/>
    <w:rsid w:val="00844F69"/>
    <w:rsid w:val="00860DDF"/>
    <w:rsid w:val="0087575F"/>
    <w:rsid w:val="00886093"/>
    <w:rsid w:val="008C4704"/>
    <w:rsid w:val="008D1792"/>
    <w:rsid w:val="008D6966"/>
    <w:rsid w:val="00912908"/>
    <w:rsid w:val="00915096"/>
    <w:rsid w:val="00994AC2"/>
    <w:rsid w:val="009C3008"/>
    <w:rsid w:val="009D34FF"/>
    <w:rsid w:val="009D61A8"/>
    <w:rsid w:val="009E2334"/>
    <w:rsid w:val="009E4173"/>
    <w:rsid w:val="009E5E25"/>
    <w:rsid w:val="00A45F9F"/>
    <w:rsid w:val="00A464C4"/>
    <w:rsid w:val="00A671BB"/>
    <w:rsid w:val="00A706AA"/>
    <w:rsid w:val="00A76A7C"/>
    <w:rsid w:val="00A8499C"/>
    <w:rsid w:val="00AB1A6F"/>
    <w:rsid w:val="00AC105E"/>
    <w:rsid w:val="00AD4813"/>
    <w:rsid w:val="00AD5282"/>
    <w:rsid w:val="00AF15D3"/>
    <w:rsid w:val="00B23FB6"/>
    <w:rsid w:val="00BA2985"/>
    <w:rsid w:val="00BB29C7"/>
    <w:rsid w:val="00BE1DDD"/>
    <w:rsid w:val="00BE2A1A"/>
    <w:rsid w:val="00C02478"/>
    <w:rsid w:val="00C125C0"/>
    <w:rsid w:val="00C37079"/>
    <w:rsid w:val="00C43C71"/>
    <w:rsid w:val="00C459E9"/>
    <w:rsid w:val="00C60AFC"/>
    <w:rsid w:val="00C77054"/>
    <w:rsid w:val="00C84A19"/>
    <w:rsid w:val="00CD4F7C"/>
    <w:rsid w:val="00CD629C"/>
    <w:rsid w:val="00CE3C22"/>
    <w:rsid w:val="00CF11EF"/>
    <w:rsid w:val="00D00661"/>
    <w:rsid w:val="00D103A3"/>
    <w:rsid w:val="00D154D3"/>
    <w:rsid w:val="00D21DCB"/>
    <w:rsid w:val="00D36057"/>
    <w:rsid w:val="00D3719E"/>
    <w:rsid w:val="00D42659"/>
    <w:rsid w:val="00D50807"/>
    <w:rsid w:val="00D51D6C"/>
    <w:rsid w:val="00D533A5"/>
    <w:rsid w:val="00D835B8"/>
    <w:rsid w:val="00DC7CB5"/>
    <w:rsid w:val="00DF20E7"/>
    <w:rsid w:val="00E13281"/>
    <w:rsid w:val="00E64E83"/>
    <w:rsid w:val="00E744CE"/>
    <w:rsid w:val="00E80AFE"/>
    <w:rsid w:val="00EB5234"/>
    <w:rsid w:val="00ED0D73"/>
    <w:rsid w:val="00F05169"/>
    <w:rsid w:val="00F1778A"/>
    <w:rsid w:val="00F213DA"/>
    <w:rsid w:val="00F25DB1"/>
    <w:rsid w:val="00F27DF2"/>
    <w:rsid w:val="00F337BA"/>
    <w:rsid w:val="00F35E6B"/>
    <w:rsid w:val="00F51A58"/>
    <w:rsid w:val="00F97A90"/>
    <w:rsid w:val="00F97C65"/>
    <w:rsid w:val="00FC5FC8"/>
    <w:rsid w:val="00FE25CB"/>
    <w:rsid w:val="00FE58E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84DB1"/>
  <w15:chartTrackingRefBased/>
  <w15:docId w15:val="{CBEF35F0-6EE1-43A7-9185-9E633E2C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9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59E9"/>
    <w:pPr>
      <w:ind w:left="720"/>
      <w:contextualSpacing/>
    </w:pPr>
  </w:style>
  <w:style w:type="table" w:styleId="TableGrid">
    <w:name w:val="Table Grid"/>
    <w:basedOn w:val="TableNormal"/>
    <w:uiPriority w:val="39"/>
    <w:rsid w:val="00C4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F97C65"/>
  </w:style>
  <w:style w:type="paragraph" w:styleId="Header">
    <w:name w:val="header"/>
    <w:basedOn w:val="Normal"/>
    <w:link w:val="HeaderChar"/>
    <w:uiPriority w:val="99"/>
    <w:unhideWhenUsed/>
    <w:rsid w:val="00612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AD"/>
  </w:style>
  <w:style w:type="paragraph" w:styleId="Footer">
    <w:name w:val="footer"/>
    <w:basedOn w:val="Normal"/>
    <w:link w:val="FooterChar"/>
    <w:uiPriority w:val="99"/>
    <w:unhideWhenUsed/>
    <w:rsid w:val="00612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AD"/>
  </w:style>
  <w:style w:type="paragraph" w:styleId="NormalWeb">
    <w:name w:val="Normal (Web)"/>
    <w:basedOn w:val="Normal"/>
    <w:uiPriority w:val="99"/>
    <w:semiHidden/>
    <w:unhideWhenUsed/>
    <w:rsid w:val="005E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4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Relationship Id="rId22" Type="http://schemas.openxmlformats.org/officeDocument/2006/relationships/image" Target="media/image1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Unaudited%20Actuals\2023-2024\Executive%20Memo%20Calcs%20AIMS%20K12%202324%20unaudited%20actua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AIMS K12 2023-24 EXPENSES</a:t>
            </a:r>
          </a:p>
        </c:rich>
      </c:tx>
      <c:layout>
        <c:manualLayout>
          <c:xMode val="edge"/>
          <c:yMode val="edge"/>
          <c:x val="0.1954460621999714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DB0-4F5C-852D-BA70EEFCB574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DB0-4F5C-852D-BA70EEFCB574}"/>
              </c:ext>
            </c:extLst>
          </c:dPt>
          <c:dLbls>
            <c:dLbl>
              <c:idx val="0"/>
              <c:layout>
                <c:manualLayout>
                  <c:x val="-0.24160651793525809"/>
                  <c:y val="-8.34007728200641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311111111111112"/>
                      <c:h val="0.107430737824438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DB0-4F5C-852D-BA70EEFCB574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0DB0-4F5C-852D-BA70EEFCB574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'2324 UA EXPENSES  '!$K$5:$K$6</c:f>
              <c:strCache>
                <c:ptCount val="2"/>
                <c:pt idx="0">
                  <c:v>SALARY</c:v>
                </c:pt>
                <c:pt idx="1">
                  <c:v>OPERATIONS</c:v>
                </c:pt>
              </c:strCache>
            </c:strRef>
          </c:cat>
          <c:val>
            <c:numRef>
              <c:f>'2324 UA EXPENSES  '!$L$5:$L$6</c:f>
              <c:numCache>
                <c:formatCode>0%</c:formatCode>
                <c:ptCount val="2"/>
                <c:pt idx="0">
                  <c:v>0.37481833969289513</c:v>
                </c:pt>
                <c:pt idx="1">
                  <c:v>0.62518166030710487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DB0-4F5C-852D-BA70EEFCB57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2023-24</a:t>
            </a:r>
            <a:r>
              <a:rPr lang="en-US" sz="1600" b="1" baseline="0"/>
              <a:t> </a:t>
            </a:r>
            <a:r>
              <a:rPr lang="en-US" sz="1600" b="1"/>
              <a:t>SALARY EXPENSES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6FB-4B3E-AEEA-5689D8FF4A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6FB-4B3E-AEEA-5689D8FF4A23}"/>
              </c:ext>
            </c:extLst>
          </c:dPt>
          <c:cat>
            <c:strRef>
              <c:f>'2324 UA EXPENSES  '!$T$11:$T$12</c:f>
              <c:strCache>
                <c:ptCount val="2"/>
                <c:pt idx="0">
                  <c:v>Certifcated</c:v>
                </c:pt>
                <c:pt idx="1">
                  <c:v>Classified</c:v>
                </c:pt>
              </c:strCache>
            </c:strRef>
          </c:cat>
          <c:val>
            <c:numRef>
              <c:f>'2324 UA EXPENSES  '!$U$11:$U$12</c:f>
              <c:numCache>
                <c:formatCode>0%</c:formatCode>
                <c:ptCount val="2"/>
                <c:pt idx="0">
                  <c:v>0.77304419774271493</c:v>
                </c:pt>
                <c:pt idx="1">
                  <c:v>0.22695580225728501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FB-4B3E-AEEA-5689D8FF4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AIMS</a:t>
            </a:r>
            <a:r>
              <a:rPr lang="en-US" baseline="0"/>
              <a:t> 2023-24 REVENUE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cat>
            <c:strRef>
              <c:f>Sheet3!$C$15:$C$18</c:f>
              <c:strCache>
                <c:ptCount val="4"/>
                <c:pt idx="0">
                  <c:v>LCFF SOURCES</c:v>
                </c:pt>
                <c:pt idx="1">
                  <c:v>FEDERAL REVENUES</c:v>
                </c:pt>
                <c:pt idx="2">
                  <c:v>OTHER STATE REVENUES</c:v>
                </c:pt>
                <c:pt idx="3">
                  <c:v>LOCAL REVENUES</c:v>
                </c:pt>
              </c:strCache>
            </c:strRef>
          </c:cat>
          <c:val>
            <c:numRef>
              <c:f>Sheet3!$D$15:$D$18</c:f>
            </c:numRef>
          </c:val>
          <c:extLst>
            <c:ext xmlns:c16="http://schemas.microsoft.com/office/drawing/2014/chart" uri="{C3380CC4-5D6E-409C-BE32-E72D297353CC}">
              <c16:uniqueId val="{00000000-B88F-45E6-8E48-D4B124DD18F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88F-45E6-8E48-D4B124DD18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B88F-45E6-8E48-D4B124DD18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B88F-45E6-8E48-D4B124DD18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B88F-45E6-8E48-D4B124DD18F2}"/>
              </c:ext>
            </c:extLst>
          </c:dPt>
          <c:cat>
            <c:strRef>
              <c:f>Sheet3!$C$15:$C$18</c:f>
              <c:strCache>
                <c:ptCount val="4"/>
                <c:pt idx="0">
                  <c:v>LCFF SOURCES</c:v>
                </c:pt>
                <c:pt idx="1">
                  <c:v>FEDERAL REVENUES</c:v>
                </c:pt>
                <c:pt idx="2">
                  <c:v>OTHER STATE REVENUES</c:v>
                </c:pt>
                <c:pt idx="3">
                  <c:v>LOCAL REVENUES</c:v>
                </c:pt>
              </c:strCache>
            </c:strRef>
          </c:cat>
          <c:val>
            <c:numRef>
              <c:f>Sheet3!$E$15:$E$18</c:f>
              <c:numCache>
                <c:formatCode>_("$"* #,##0.00_);_("$"* \(#,##0.00\);_("$"* "-"??_);_(@_)</c:formatCode>
                <c:ptCount val="4"/>
                <c:pt idx="0">
                  <c:v>16496536</c:v>
                </c:pt>
                <c:pt idx="1">
                  <c:v>2693902</c:v>
                </c:pt>
                <c:pt idx="2">
                  <c:v>5068783</c:v>
                </c:pt>
                <c:pt idx="3">
                  <c:v>275573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88F-45E6-8E48-D4B124DD18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0.27549</cdr:x>
      <cdr:y>0.3066</cdr:y>
    </cdr:from>
    <cdr:to>
      <cdr:x>0.52711</cdr:x>
      <cdr:y>0.42453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209675" y="619124"/>
          <a:ext cx="11049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chemeClr val="bg1"/>
              </a:solidFill>
            </a:rPr>
            <a:t>Classified 23%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8</cp:revision>
  <dcterms:created xsi:type="dcterms:W3CDTF">2024-08-13T19:30:00Z</dcterms:created>
  <dcterms:modified xsi:type="dcterms:W3CDTF">2024-08-24T00:41:00Z</dcterms:modified>
</cp:coreProperties>
</file>