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A2E" w:rsidRPr="00054A2E" w:rsidRDefault="00054A2E" w:rsidP="00054A2E">
      <w:pPr>
        <w:keepNext/>
        <w:keepLines/>
        <w:spacing w:before="40" w:after="0"/>
        <w:outlineLvl w:val="1"/>
        <w:rPr>
          <w:rFonts w:asciiTheme="majorHAnsi" w:eastAsiaTheme="majorEastAsia" w:hAnsiTheme="majorHAnsi" w:cstheme="majorBidi"/>
          <w:b/>
          <w:color w:val="2F5496" w:themeColor="accent1" w:themeShade="BF"/>
          <w:sz w:val="24"/>
          <w:szCs w:val="24"/>
          <w:u w:val="single"/>
        </w:rPr>
      </w:pPr>
      <w:r w:rsidRPr="00054A2E">
        <w:rPr>
          <w:rFonts w:asciiTheme="majorHAnsi" w:eastAsiaTheme="majorEastAsia" w:hAnsiTheme="majorHAnsi" w:cstheme="majorBidi"/>
          <w:b/>
          <w:color w:val="2F5496" w:themeColor="accent1" w:themeShade="BF"/>
          <w:sz w:val="24"/>
          <w:szCs w:val="24"/>
          <w:u w:val="single"/>
        </w:rPr>
        <w:t xml:space="preserve">BP 122 Health and Welfare </w:t>
      </w:r>
    </w:p>
    <w:p w:rsidR="0002081F" w:rsidRDefault="0002081F" w:rsidP="0002081F">
      <w:pPr>
        <w:pStyle w:val="NormalWeb"/>
        <w:shd w:val="clear" w:color="auto" w:fill="FFFFFF"/>
        <w:rPr>
          <w:color w:val="000000"/>
          <w:sz w:val="22"/>
          <w:szCs w:val="22"/>
        </w:rPr>
      </w:pPr>
      <w:r>
        <w:rPr>
          <w:color w:val="000000"/>
          <w:sz w:val="22"/>
          <w:szCs w:val="22"/>
        </w:rPr>
        <w:t xml:space="preserve">The district shall </w:t>
      </w:r>
      <w:r w:rsidR="00A50E8B">
        <w:rPr>
          <w:color w:val="000000"/>
          <w:sz w:val="22"/>
          <w:szCs w:val="22"/>
        </w:rPr>
        <w:t>expense the employee only portion</w:t>
      </w:r>
      <w:r>
        <w:rPr>
          <w:color w:val="000000"/>
          <w:sz w:val="22"/>
          <w:szCs w:val="22"/>
        </w:rPr>
        <w:t xml:space="preserve"> health and welfare benefits for employees working full-time positions.</w:t>
      </w:r>
      <w:r w:rsidR="007B61B6">
        <w:rPr>
          <w:color w:val="000000"/>
          <w:sz w:val="22"/>
          <w:szCs w:val="22"/>
        </w:rPr>
        <w:t xml:space="preserve"> Full time positions are established as </w:t>
      </w:r>
      <w:r w:rsidR="00243478">
        <w:rPr>
          <w:color w:val="000000"/>
          <w:sz w:val="22"/>
          <w:szCs w:val="22"/>
        </w:rPr>
        <w:t>.</w:t>
      </w:r>
      <w:r w:rsidR="007B61B6">
        <w:rPr>
          <w:color w:val="000000"/>
          <w:sz w:val="22"/>
          <w:szCs w:val="22"/>
        </w:rPr>
        <w:t>80 FTE to 1.0 FTE</w:t>
      </w:r>
      <w:r w:rsidR="00243478" w:rsidRPr="00243478">
        <w:rPr>
          <w:color w:val="000000"/>
          <w:sz w:val="22"/>
          <w:szCs w:val="22"/>
        </w:rPr>
        <w:t xml:space="preserve"> </w:t>
      </w:r>
      <w:r w:rsidR="00243478" w:rsidRPr="00C50F8E">
        <w:rPr>
          <w:color w:val="000000"/>
          <w:sz w:val="20"/>
          <w:szCs w:val="20"/>
        </w:rPr>
        <w:t>(Full Time Equivalency</w:t>
      </w:r>
      <w:r w:rsidR="00243478">
        <w:rPr>
          <w:color w:val="000000"/>
          <w:sz w:val="22"/>
          <w:szCs w:val="22"/>
        </w:rPr>
        <w:t>)</w:t>
      </w:r>
      <w:r w:rsidR="007B61B6">
        <w:rPr>
          <w:color w:val="000000"/>
          <w:sz w:val="22"/>
          <w:szCs w:val="22"/>
        </w:rPr>
        <w:t>.</w:t>
      </w:r>
      <w:r>
        <w:rPr>
          <w:color w:val="000000"/>
          <w:sz w:val="22"/>
          <w:szCs w:val="22"/>
        </w:rPr>
        <w:t xml:space="preserve"> Health and Welfare benefits will not be provided to employees</w:t>
      </w:r>
      <w:r w:rsidR="00C50F8E">
        <w:rPr>
          <w:color w:val="000000"/>
          <w:sz w:val="22"/>
          <w:szCs w:val="22"/>
        </w:rPr>
        <w:t xml:space="preserve"> with an </w:t>
      </w:r>
      <w:r>
        <w:rPr>
          <w:color w:val="000000"/>
          <w:sz w:val="22"/>
          <w:szCs w:val="22"/>
        </w:rPr>
        <w:t>assign</w:t>
      </w:r>
      <w:r w:rsidR="00C50F8E">
        <w:rPr>
          <w:color w:val="000000"/>
          <w:sz w:val="22"/>
          <w:szCs w:val="22"/>
        </w:rPr>
        <w:t>ment</w:t>
      </w:r>
      <w:r>
        <w:rPr>
          <w:color w:val="000000"/>
          <w:sz w:val="22"/>
          <w:szCs w:val="22"/>
        </w:rPr>
        <w:t xml:space="preserve"> of .50 (half time or less). Employees assigned to positions staffed at .51 FTE </w:t>
      </w:r>
      <w:r w:rsidR="00C50F8E">
        <w:rPr>
          <w:color w:val="000000"/>
          <w:sz w:val="22"/>
          <w:szCs w:val="22"/>
        </w:rPr>
        <w:t>through the</w:t>
      </w:r>
      <w:r w:rsidR="007B61B6">
        <w:rPr>
          <w:color w:val="000000"/>
          <w:sz w:val="22"/>
          <w:szCs w:val="22"/>
        </w:rPr>
        <w:t xml:space="preserve"> </w:t>
      </w:r>
      <w:r w:rsidR="00C50F8E">
        <w:rPr>
          <w:color w:val="000000"/>
          <w:sz w:val="22"/>
          <w:szCs w:val="22"/>
        </w:rPr>
        <w:t>full-time</w:t>
      </w:r>
      <w:r w:rsidR="007B61B6">
        <w:rPr>
          <w:color w:val="000000"/>
          <w:sz w:val="22"/>
          <w:szCs w:val="22"/>
        </w:rPr>
        <w:t xml:space="preserve"> threshold</w:t>
      </w:r>
      <w:r>
        <w:rPr>
          <w:color w:val="000000"/>
          <w:sz w:val="22"/>
          <w:szCs w:val="22"/>
        </w:rPr>
        <w:t xml:space="preserve"> (max </w:t>
      </w:r>
      <w:r w:rsidR="007B61B6">
        <w:rPr>
          <w:color w:val="000000"/>
          <w:sz w:val="22"/>
          <w:szCs w:val="22"/>
        </w:rPr>
        <w:t>incumbent</w:t>
      </w:r>
      <w:r>
        <w:rPr>
          <w:color w:val="000000"/>
          <w:sz w:val="22"/>
          <w:szCs w:val="22"/>
        </w:rPr>
        <w:t xml:space="preserve"> </w:t>
      </w:r>
      <w:r w:rsidR="007B61B6">
        <w:rPr>
          <w:color w:val="000000"/>
          <w:sz w:val="22"/>
          <w:szCs w:val="22"/>
        </w:rPr>
        <w:t>.79</w:t>
      </w:r>
      <w:r>
        <w:rPr>
          <w:color w:val="000000"/>
          <w:sz w:val="22"/>
          <w:szCs w:val="22"/>
        </w:rPr>
        <w:t xml:space="preserve"> </w:t>
      </w:r>
      <w:r w:rsidR="007B61B6">
        <w:rPr>
          <w:color w:val="000000"/>
          <w:sz w:val="22"/>
          <w:szCs w:val="22"/>
        </w:rPr>
        <w:t>FTE</w:t>
      </w:r>
      <w:r w:rsidR="00C50F8E">
        <w:rPr>
          <w:color w:val="000000"/>
          <w:sz w:val="22"/>
          <w:szCs w:val="22"/>
        </w:rPr>
        <w:t xml:space="preserve"> </w:t>
      </w:r>
      <w:r w:rsidR="00C50F8E" w:rsidRPr="00C50F8E">
        <w:rPr>
          <w:color w:val="000000"/>
          <w:sz w:val="20"/>
          <w:szCs w:val="20"/>
        </w:rPr>
        <w:t>(F</w:t>
      </w:r>
      <w:r w:rsidRPr="00C50F8E">
        <w:rPr>
          <w:color w:val="000000"/>
          <w:sz w:val="20"/>
          <w:szCs w:val="20"/>
        </w:rPr>
        <w:t>ull-Time</w:t>
      </w:r>
      <w:r>
        <w:rPr>
          <w:color w:val="000000"/>
          <w:sz w:val="22"/>
          <w:szCs w:val="22"/>
        </w:rPr>
        <w:t xml:space="preserve"> </w:t>
      </w:r>
      <w:bookmarkStart w:id="0" w:name="_Hlk121367851"/>
      <w:r w:rsidR="007B61B6" w:rsidRPr="00C50F8E">
        <w:rPr>
          <w:color w:val="000000"/>
          <w:sz w:val="20"/>
          <w:szCs w:val="20"/>
        </w:rPr>
        <w:t>Equivalency</w:t>
      </w:r>
      <w:bookmarkEnd w:id="0"/>
      <w:r w:rsidR="00C50F8E" w:rsidRPr="00C50F8E">
        <w:rPr>
          <w:color w:val="000000"/>
          <w:sz w:val="20"/>
          <w:szCs w:val="20"/>
        </w:rPr>
        <w:t>)</w:t>
      </w:r>
      <w:r w:rsidR="007B61B6">
        <w:rPr>
          <w:color w:val="000000"/>
          <w:sz w:val="22"/>
          <w:szCs w:val="22"/>
        </w:rPr>
        <w:t xml:space="preserve"> shall</w:t>
      </w:r>
      <w:r>
        <w:rPr>
          <w:color w:val="000000"/>
          <w:sz w:val="22"/>
          <w:szCs w:val="22"/>
        </w:rPr>
        <w:t xml:space="preserve"> be provide</w:t>
      </w:r>
      <w:r w:rsidR="007B61B6">
        <w:rPr>
          <w:color w:val="000000"/>
          <w:sz w:val="22"/>
          <w:szCs w:val="22"/>
        </w:rPr>
        <w:t>d</w:t>
      </w:r>
      <w:r>
        <w:rPr>
          <w:color w:val="000000"/>
          <w:sz w:val="22"/>
          <w:szCs w:val="22"/>
        </w:rPr>
        <w:t xml:space="preserve"> a prorat</w:t>
      </w:r>
      <w:r w:rsidR="007B61B6">
        <w:rPr>
          <w:color w:val="000000"/>
          <w:sz w:val="22"/>
          <w:szCs w:val="22"/>
        </w:rPr>
        <w:t>ion</w:t>
      </w:r>
      <w:r>
        <w:rPr>
          <w:color w:val="000000"/>
          <w:sz w:val="22"/>
          <w:szCs w:val="22"/>
        </w:rPr>
        <w:t xml:space="preserve"> of benefits in accordance </w:t>
      </w:r>
      <w:r w:rsidR="007B61B6">
        <w:rPr>
          <w:color w:val="000000"/>
          <w:sz w:val="22"/>
          <w:szCs w:val="22"/>
        </w:rPr>
        <w:t>to FTE</w:t>
      </w:r>
      <w:r>
        <w:rPr>
          <w:color w:val="000000"/>
          <w:sz w:val="22"/>
          <w:szCs w:val="22"/>
        </w:rPr>
        <w:t xml:space="preserve"> assignment. Health and Welfare benefits will be provided in accordance with state and federal law.</w:t>
      </w:r>
    </w:p>
    <w:p w:rsidR="0002081F" w:rsidRDefault="0002081F" w:rsidP="0002081F">
      <w:pPr>
        <w:pStyle w:val="NormalWeb"/>
        <w:shd w:val="clear" w:color="auto" w:fill="FFFFFF"/>
        <w:rPr>
          <w:color w:val="000000"/>
          <w:sz w:val="22"/>
          <w:szCs w:val="22"/>
        </w:rPr>
      </w:pPr>
      <w:r>
        <w:rPr>
          <w:color w:val="000000"/>
          <w:sz w:val="22"/>
          <w:szCs w:val="22"/>
        </w:rPr>
        <w:t xml:space="preserve">Unless otherwise specified in Board </w:t>
      </w:r>
      <w:r w:rsidR="00C50F8E">
        <w:rPr>
          <w:color w:val="000000"/>
          <w:sz w:val="22"/>
          <w:szCs w:val="22"/>
        </w:rPr>
        <w:t>P</w:t>
      </w:r>
      <w:r>
        <w:rPr>
          <w:color w:val="000000"/>
          <w:sz w:val="22"/>
          <w:szCs w:val="22"/>
        </w:rPr>
        <w:t xml:space="preserve">olicy or individual contract, </w:t>
      </w:r>
      <w:bookmarkStart w:id="1" w:name="_Hlk121368491"/>
      <w:r>
        <w:rPr>
          <w:color w:val="000000"/>
          <w:sz w:val="22"/>
          <w:szCs w:val="22"/>
        </w:rPr>
        <w:t>ALL classified and certificated management, administrative, teaching and classified support employees shall receive the same</w:t>
      </w:r>
      <w:r w:rsidR="00144455">
        <w:rPr>
          <w:color w:val="000000"/>
          <w:sz w:val="22"/>
          <w:szCs w:val="22"/>
        </w:rPr>
        <w:t xml:space="preserve"> group</w:t>
      </w:r>
      <w:r>
        <w:rPr>
          <w:color w:val="000000"/>
          <w:sz w:val="22"/>
          <w:szCs w:val="22"/>
        </w:rPr>
        <w:t xml:space="preserve"> health and welfare benefits as negotiated by AIMS K-12 College Prep and the insurance policy providers. </w:t>
      </w:r>
      <w:bookmarkEnd w:id="1"/>
    </w:p>
    <w:p w:rsidR="0002081F" w:rsidRDefault="0002081F" w:rsidP="0002081F">
      <w:pPr>
        <w:pStyle w:val="NormalWeb"/>
        <w:shd w:val="clear" w:color="auto" w:fill="FFFFFF"/>
        <w:rPr>
          <w:color w:val="000000"/>
          <w:sz w:val="22"/>
          <w:szCs w:val="22"/>
        </w:rPr>
      </w:pPr>
      <w:r>
        <w:rPr>
          <w:color w:val="000000"/>
          <w:sz w:val="22"/>
          <w:szCs w:val="22"/>
        </w:rPr>
        <w:t>With respect to eligibility to participate in the health benefits plan or the level of health benefits provided, the district shall not discriminate in favor of employees</w:t>
      </w:r>
      <w:r w:rsidR="007B61B6">
        <w:rPr>
          <w:color w:val="000000"/>
          <w:sz w:val="22"/>
          <w:szCs w:val="22"/>
        </w:rPr>
        <w:t>.</w:t>
      </w:r>
      <w:r>
        <w:rPr>
          <w:color w:val="000000"/>
          <w:sz w:val="22"/>
          <w:szCs w:val="22"/>
        </w:rPr>
        <w:t xml:space="preserve"> For purposes of granting benefits pursuant to state law, a registered domestic partner and his/her child shall have the same rights, protections, and benefits as a spouse and spouse's child. (Family Code </w:t>
      </w:r>
      <w:hyperlink r:id="rId5" w:history="1">
        <w:r>
          <w:rPr>
            <w:rStyle w:val="Hyperlink"/>
            <w:sz w:val="22"/>
            <w:szCs w:val="22"/>
          </w:rPr>
          <w:t>297.5</w:t>
        </w:r>
      </w:hyperlink>
      <w:r>
        <w:rPr>
          <w:color w:val="000000"/>
          <w:sz w:val="22"/>
          <w:szCs w:val="22"/>
        </w:rPr>
        <w:t>)</w:t>
      </w:r>
    </w:p>
    <w:p w:rsidR="0002081F" w:rsidRDefault="0002081F" w:rsidP="0002081F">
      <w:pPr>
        <w:pStyle w:val="NormalWeb"/>
        <w:shd w:val="clear" w:color="auto" w:fill="FFFFFF"/>
        <w:rPr>
          <w:color w:val="000000"/>
          <w:sz w:val="22"/>
          <w:szCs w:val="22"/>
        </w:rPr>
      </w:pPr>
      <w:r>
        <w:rPr>
          <w:color w:val="000000"/>
          <w:sz w:val="22"/>
          <w:szCs w:val="22"/>
        </w:rPr>
        <w:t>The Superintendent or designee shall not use or disclose any medical information the district possesses pertaining to an employee without the employee's authorization obtained in accordance with Civil Code </w:t>
      </w:r>
      <w:hyperlink r:id="rId6" w:history="1">
        <w:r>
          <w:rPr>
            <w:rStyle w:val="Hyperlink"/>
            <w:sz w:val="22"/>
            <w:szCs w:val="22"/>
          </w:rPr>
          <w:t>56.21</w:t>
        </w:r>
      </w:hyperlink>
      <w:r>
        <w:rPr>
          <w:color w:val="000000"/>
          <w:sz w:val="22"/>
          <w:szCs w:val="22"/>
        </w:rPr>
        <w:t>, except for the purpose of administering and maintaining employee benefit plans and for other purposes specified in law. (Civil Code </w:t>
      </w:r>
      <w:hyperlink r:id="rId7" w:history="1">
        <w:r>
          <w:rPr>
            <w:rStyle w:val="Hyperlink"/>
            <w:sz w:val="22"/>
            <w:szCs w:val="22"/>
          </w:rPr>
          <w:t>56.20</w:t>
        </w:r>
      </w:hyperlink>
      <w:r>
        <w:rPr>
          <w:color w:val="000000"/>
          <w:sz w:val="22"/>
          <w:szCs w:val="22"/>
        </w:rPr>
        <w:t>)</w:t>
      </w:r>
    </w:p>
    <w:p w:rsidR="0002081F" w:rsidRDefault="005804DF" w:rsidP="0002081F">
      <w:pPr>
        <w:pStyle w:val="NormalWeb"/>
        <w:shd w:val="clear" w:color="auto" w:fill="FFFFFF"/>
        <w:rPr>
          <w:color w:val="000000"/>
          <w:sz w:val="22"/>
          <w:szCs w:val="22"/>
        </w:rPr>
      </w:pPr>
      <w:r w:rsidRPr="005804DF">
        <w:rPr>
          <w:color w:val="000000"/>
          <w:sz w:val="22"/>
          <w:szCs w:val="22"/>
        </w:rPr>
        <w:t>(AR 311(a) Access to District Records)</w:t>
      </w:r>
    </w:p>
    <w:p w:rsidR="00144455" w:rsidRDefault="00144455" w:rsidP="00144455">
      <w:pPr>
        <w:pStyle w:val="NormalWeb"/>
        <w:shd w:val="clear" w:color="auto" w:fill="FFFFFF"/>
        <w:rPr>
          <w:color w:val="000000"/>
          <w:sz w:val="22"/>
          <w:szCs w:val="22"/>
        </w:rPr>
      </w:pPr>
      <w:r>
        <w:rPr>
          <w:color w:val="000000"/>
          <w:sz w:val="22"/>
          <w:szCs w:val="22"/>
        </w:rPr>
        <w:t>Health and Welfare Coverage</w:t>
      </w:r>
    </w:p>
    <w:p w:rsidR="00243478" w:rsidRDefault="00144455" w:rsidP="0002081F">
      <w:pPr>
        <w:pStyle w:val="NormalWeb"/>
        <w:shd w:val="clear" w:color="auto" w:fill="FFFFFF"/>
        <w:rPr>
          <w:color w:val="000000"/>
          <w:sz w:val="22"/>
          <w:szCs w:val="22"/>
        </w:rPr>
      </w:pPr>
      <w:r>
        <w:rPr>
          <w:color w:val="000000"/>
          <w:sz w:val="22"/>
          <w:szCs w:val="22"/>
        </w:rPr>
        <w:t>Health and Welfare benefits</w:t>
      </w:r>
      <w:r w:rsidR="00243478">
        <w:rPr>
          <w:color w:val="000000"/>
          <w:sz w:val="22"/>
          <w:szCs w:val="22"/>
        </w:rPr>
        <w:t xml:space="preserve"> for the purposes of this document are defined as:</w:t>
      </w:r>
    </w:p>
    <w:p w:rsidR="00144455" w:rsidRDefault="00243478" w:rsidP="00243478">
      <w:pPr>
        <w:pStyle w:val="NoSpacing"/>
        <w:numPr>
          <w:ilvl w:val="0"/>
          <w:numId w:val="1"/>
        </w:numPr>
      </w:pPr>
      <w:r>
        <w:t>Group Medical Insurance</w:t>
      </w:r>
    </w:p>
    <w:p w:rsidR="00243478" w:rsidRDefault="00243478" w:rsidP="00243478">
      <w:pPr>
        <w:pStyle w:val="NoSpacing"/>
        <w:numPr>
          <w:ilvl w:val="0"/>
          <w:numId w:val="1"/>
        </w:numPr>
      </w:pPr>
      <w:r>
        <w:t>Group Dental Insurance</w:t>
      </w:r>
    </w:p>
    <w:p w:rsidR="00243478" w:rsidRDefault="00243478" w:rsidP="00243478">
      <w:pPr>
        <w:pStyle w:val="NoSpacing"/>
        <w:numPr>
          <w:ilvl w:val="0"/>
          <w:numId w:val="1"/>
        </w:numPr>
      </w:pPr>
      <w:r>
        <w:t>Group Vision Insurance</w:t>
      </w:r>
    </w:p>
    <w:p w:rsidR="00243478" w:rsidRDefault="00243478" w:rsidP="00243478">
      <w:pPr>
        <w:pStyle w:val="NoSpacing"/>
        <w:numPr>
          <w:ilvl w:val="0"/>
          <w:numId w:val="1"/>
        </w:numPr>
      </w:pPr>
      <w:r>
        <w:t xml:space="preserve">Group Life Insurance </w:t>
      </w:r>
    </w:p>
    <w:p w:rsidR="00243478" w:rsidRDefault="00243478" w:rsidP="00243478">
      <w:pPr>
        <w:pStyle w:val="NoSpacing"/>
      </w:pPr>
    </w:p>
    <w:p w:rsidR="00243478" w:rsidRDefault="00243478" w:rsidP="00243478">
      <w:pPr>
        <w:pStyle w:val="NoSpacing"/>
      </w:pPr>
      <w:r>
        <w:t>AIMS K-12 provides nationally recognized Dental, Vision and Life insurance. All eligible employees are required to participate in those plans.  The only plan for option of participation is the Group Medical Plan.</w:t>
      </w:r>
    </w:p>
    <w:p w:rsidR="007B61B6" w:rsidRPr="004514DA" w:rsidRDefault="00144455" w:rsidP="0002081F">
      <w:pPr>
        <w:pStyle w:val="NormalWeb"/>
        <w:shd w:val="clear" w:color="auto" w:fill="FFFFFF"/>
        <w:rPr>
          <w:color w:val="000000"/>
          <w:sz w:val="22"/>
          <w:szCs w:val="22"/>
          <w:u w:val="single"/>
        </w:rPr>
      </w:pPr>
      <w:r w:rsidRPr="004514DA">
        <w:rPr>
          <w:color w:val="000000"/>
          <w:sz w:val="22"/>
          <w:szCs w:val="22"/>
          <w:u w:val="single"/>
        </w:rPr>
        <w:t xml:space="preserve">California </w:t>
      </w:r>
      <w:r w:rsidR="004514DA" w:rsidRPr="004514DA">
        <w:rPr>
          <w:color w:val="000000"/>
          <w:sz w:val="22"/>
          <w:szCs w:val="22"/>
          <w:u w:val="single"/>
        </w:rPr>
        <w:t>Group</w:t>
      </w:r>
      <w:r w:rsidRPr="004514DA">
        <w:rPr>
          <w:color w:val="000000"/>
          <w:sz w:val="22"/>
          <w:szCs w:val="22"/>
          <w:u w:val="single"/>
        </w:rPr>
        <w:t xml:space="preserve"> </w:t>
      </w:r>
      <w:r w:rsidR="00243478">
        <w:rPr>
          <w:color w:val="000000"/>
          <w:sz w:val="22"/>
          <w:szCs w:val="22"/>
          <w:u w:val="single"/>
        </w:rPr>
        <w:t xml:space="preserve">Medical </w:t>
      </w:r>
      <w:r w:rsidRPr="004514DA">
        <w:rPr>
          <w:color w:val="000000"/>
          <w:sz w:val="22"/>
          <w:szCs w:val="22"/>
          <w:u w:val="single"/>
        </w:rPr>
        <w:t>P</w:t>
      </w:r>
      <w:r w:rsidR="004514DA" w:rsidRPr="004514DA">
        <w:rPr>
          <w:color w:val="000000"/>
          <w:sz w:val="22"/>
          <w:szCs w:val="22"/>
          <w:u w:val="single"/>
        </w:rPr>
        <w:t xml:space="preserve">lan Participants </w:t>
      </w:r>
      <w:r w:rsidR="007B61B6" w:rsidRPr="004514DA">
        <w:rPr>
          <w:color w:val="000000"/>
          <w:sz w:val="22"/>
          <w:szCs w:val="22"/>
          <w:u w:val="single"/>
        </w:rPr>
        <w:t>(residents of California)</w:t>
      </w:r>
    </w:p>
    <w:p w:rsidR="00243478" w:rsidRDefault="00144455" w:rsidP="0002081F">
      <w:pPr>
        <w:pStyle w:val="NormalWeb"/>
        <w:shd w:val="clear" w:color="auto" w:fill="FFFFFF"/>
        <w:rPr>
          <w:color w:val="000000"/>
          <w:sz w:val="22"/>
          <w:szCs w:val="22"/>
        </w:rPr>
      </w:pPr>
      <w:r>
        <w:rPr>
          <w:color w:val="000000"/>
          <w:sz w:val="22"/>
          <w:szCs w:val="22"/>
        </w:rPr>
        <w:t>ALL classified and certificated management, administrative, teaching and classified support employees shall receive the same group health and welfare benefits as negotiated by AIMS K-12 College Prep and the insurance policy providers.</w:t>
      </w:r>
      <w:r w:rsidR="00243478">
        <w:rPr>
          <w:color w:val="000000"/>
          <w:sz w:val="22"/>
          <w:szCs w:val="22"/>
        </w:rPr>
        <w:t xml:space="preserve"> Unless specified by the Board as indicated in this document.</w:t>
      </w:r>
    </w:p>
    <w:p w:rsidR="00A50E8B" w:rsidRDefault="00A50E8B" w:rsidP="0002081F">
      <w:pPr>
        <w:pStyle w:val="NormalWeb"/>
        <w:shd w:val="clear" w:color="auto" w:fill="FFFFFF"/>
        <w:rPr>
          <w:color w:val="000000"/>
          <w:sz w:val="22"/>
          <w:szCs w:val="22"/>
        </w:rPr>
      </w:pPr>
    </w:p>
    <w:p w:rsidR="00A50E8B" w:rsidRDefault="00A50E8B" w:rsidP="0002081F">
      <w:pPr>
        <w:pStyle w:val="NormalWeb"/>
        <w:shd w:val="clear" w:color="auto" w:fill="FFFFFF"/>
        <w:rPr>
          <w:color w:val="000000"/>
          <w:sz w:val="22"/>
          <w:szCs w:val="22"/>
        </w:rPr>
      </w:pPr>
    </w:p>
    <w:p w:rsidR="00144455" w:rsidRPr="00243478" w:rsidRDefault="00144455" w:rsidP="0002081F">
      <w:pPr>
        <w:pStyle w:val="NormalWeb"/>
        <w:shd w:val="clear" w:color="auto" w:fill="FFFFFF"/>
        <w:rPr>
          <w:color w:val="000000"/>
          <w:sz w:val="22"/>
          <w:szCs w:val="22"/>
        </w:rPr>
      </w:pPr>
      <w:r w:rsidRPr="004514DA">
        <w:rPr>
          <w:color w:val="000000"/>
          <w:sz w:val="22"/>
          <w:szCs w:val="22"/>
          <w:u w:val="single"/>
        </w:rPr>
        <w:lastRenderedPageBreak/>
        <w:t>California Group</w:t>
      </w:r>
      <w:r w:rsidR="00243478">
        <w:rPr>
          <w:color w:val="000000"/>
          <w:sz w:val="22"/>
          <w:szCs w:val="22"/>
          <w:u w:val="single"/>
        </w:rPr>
        <w:t xml:space="preserve"> Medical</w:t>
      </w:r>
      <w:r w:rsidRPr="004514DA">
        <w:rPr>
          <w:color w:val="000000"/>
          <w:sz w:val="22"/>
          <w:szCs w:val="22"/>
          <w:u w:val="single"/>
        </w:rPr>
        <w:t xml:space="preserve"> Plan</w:t>
      </w:r>
      <w:r w:rsidR="00243478">
        <w:rPr>
          <w:color w:val="000000"/>
          <w:sz w:val="22"/>
          <w:szCs w:val="22"/>
          <w:u w:val="single"/>
        </w:rPr>
        <w:t xml:space="preserve"> Non-</w:t>
      </w:r>
      <w:r w:rsidRPr="004514DA">
        <w:rPr>
          <w:color w:val="000000"/>
          <w:sz w:val="22"/>
          <w:szCs w:val="22"/>
          <w:u w:val="single"/>
        </w:rPr>
        <w:t>Participants</w:t>
      </w:r>
    </w:p>
    <w:p w:rsidR="00980530" w:rsidRPr="006E147C" w:rsidRDefault="0032448D" w:rsidP="004C3723">
      <w:pPr>
        <w:rPr>
          <w:rFonts w:ascii="Times New Roman" w:hAnsi="Times New Roman" w:cs="Times New Roman"/>
        </w:rPr>
      </w:pPr>
      <w:r w:rsidRPr="006E147C">
        <w:rPr>
          <w:rFonts w:ascii="Times New Roman" w:hAnsi="Times New Roman" w:cs="Times New Roman"/>
        </w:rPr>
        <w:t xml:space="preserve">Cash in Lieu of </w:t>
      </w:r>
      <w:r w:rsidR="00980530" w:rsidRPr="006E147C">
        <w:rPr>
          <w:rFonts w:ascii="Times New Roman" w:hAnsi="Times New Roman" w:cs="Times New Roman"/>
        </w:rPr>
        <w:t xml:space="preserve">Medical </w:t>
      </w:r>
      <w:r w:rsidRPr="006E147C">
        <w:rPr>
          <w:rFonts w:ascii="Times New Roman" w:hAnsi="Times New Roman" w:cs="Times New Roman"/>
        </w:rPr>
        <w:t>Coverage</w:t>
      </w:r>
    </w:p>
    <w:p w:rsidR="0032448D" w:rsidRPr="004C3723" w:rsidRDefault="0032448D" w:rsidP="004C3723">
      <w:pPr>
        <w:pStyle w:val="NormalWeb"/>
        <w:shd w:val="clear" w:color="auto" w:fill="FFFFFF"/>
        <w:rPr>
          <w:color w:val="000000"/>
          <w:sz w:val="22"/>
          <w:szCs w:val="22"/>
        </w:rPr>
      </w:pPr>
      <w:r w:rsidRPr="004C3723">
        <w:rPr>
          <w:color w:val="000000"/>
          <w:sz w:val="22"/>
          <w:szCs w:val="22"/>
        </w:rPr>
        <w:t>An employee who is eligible for H&amp;W benefits through AIMS, but otherwise provided basic group medical overage, may opt to have AIMS pay $500 per semester, cash in lieu. Such payment shall be in lieu of medical coverage paid by AIMS and shall be initiated only following the employee’s certification of alternative coverage</w:t>
      </w:r>
      <w:r w:rsidRPr="006E147C">
        <w:rPr>
          <w:b/>
          <w:i/>
          <w:color w:val="4472C4" w:themeColor="accent1"/>
          <w:sz w:val="20"/>
          <w:szCs w:val="20"/>
        </w:rPr>
        <w:t>.</w:t>
      </w:r>
      <w:r w:rsidR="006E147C" w:rsidRPr="006E147C">
        <w:rPr>
          <w:b/>
          <w:i/>
          <w:color w:val="4472C4" w:themeColor="accent1"/>
          <w:sz w:val="20"/>
          <w:szCs w:val="20"/>
        </w:rPr>
        <w:t xml:space="preserve">  (</w:t>
      </w:r>
      <w:r w:rsidR="006E147C">
        <w:rPr>
          <w:b/>
          <w:i/>
          <w:color w:val="4472C4" w:themeColor="accent1"/>
          <w:sz w:val="20"/>
          <w:szCs w:val="20"/>
        </w:rPr>
        <w:t xml:space="preserve">Section V: Benefits and Retirement; </w:t>
      </w:r>
      <w:r w:rsidR="006E147C" w:rsidRPr="006E147C">
        <w:rPr>
          <w:b/>
          <w:i/>
          <w:color w:val="4472C4" w:themeColor="accent1"/>
          <w:sz w:val="20"/>
          <w:szCs w:val="20"/>
        </w:rPr>
        <w:t>2022-2023 Employee Handbook)</w:t>
      </w:r>
    </w:p>
    <w:p w:rsidR="004514DA" w:rsidRDefault="004514DA" w:rsidP="004514DA">
      <w:pPr>
        <w:pStyle w:val="NormalWeb"/>
        <w:shd w:val="clear" w:color="auto" w:fill="FFFFFF"/>
        <w:rPr>
          <w:color w:val="000000"/>
          <w:sz w:val="22"/>
          <w:szCs w:val="22"/>
        </w:rPr>
      </w:pPr>
      <w:r>
        <w:rPr>
          <w:color w:val="000000"/>
          <w:sz w:val="22"/>
          <w:szCs w:val="22"/>
        </w:rPr>
        <w:t>Out of State Employees (</w:t>
      </w:r>
      <w:r w:rsidR="004C3723">
        <w:rPr>
          <w:color w:val="000000"/>
          <w:sz w:val="22"/>
          <w:szCs w:val="22"/>
        </w:rPr>
        <w:t xml:space="preserve">Resident </w:t>
      </w:r>
      <w:r>
        <w:rPr>
          <w:color w:val="000000"/>
          <w:sz w:val="22"/>
          <w:szCs w:val="22"/>
        </w:rPr>
        <w:t>outside of California)</w:t>
      </w:r>
    </w:p>
    <w:p w:rsidR="004C3723" w:rsidRDefault="004C3723" w:rsidP="004514DA">
      <w:pPr>
        <w:pStyle w:val="NormalWeb"/>
        <w:shd w:val="clear" w:color="auto" w:fill="FFFFFF"/>
        <w:rPr>
          <w:color w:val="000000"/>
          <w:sz w:val="22"/>
          <w:szCs w:val="22"/>
        </w:rPr>
      </w:pPr>
      <w:r>
        <w:rPr>
          <w:color w:val="000000"/>
          <w:sz w:val="22"/>
          <w:szCs w:val="22"/>
        </w:rPr>
        <w:t>Out of state employees that opt out of Cash in L</w:t>
      </w:r>
      <w:r w:rsidR="006E147C">
        <w:rPr>
          <w:color w:val="000000"/>
          <w:sz w:val="22"/>
          <w:szCs w:val="22"/>
        </w:rPr>
        <w:t>i</w:t>
      </w:r>
      <w:r>
        <w:rPr>
          <w:color w:val="000000"/>
          <w:sz w:val="22"/>
          <w:szCs w:val="22"/>
        </w:rPr>
        <w:t>eu and</w:t>
      </w:r>
      <w:r w:rsidR="006E147C">
        <w:rPr>
          <w:color w:val="000000"/>
          <w:sz w:val="22"/>
          <w:szCs w:val="22"/>
        </w:rPr>
        <w:t xml:space="preserve"> would like to participate in a Medical Plan within their state can find a comparable individual plan and AIMS K-12 will either reimburse the employee or establish billing protocols between insurance carriers to direct pay premium cost. </w:t>
      </w:r>
      <w:r>
        <w:rPr>
          <w:color w:val="000000"/>
          <w:sz w:val="22"/>
          <w:szCs w:val="22"/>
        </w:rPr>
        <w:t xml:space="preserve"> </w:t>
      </w:r>
    </w:p>
    <w:p w:rsidR="006E147C" w:rsidRDefault="006E147C" w:rsidP="004514DA">
      <w:pPr>
        <w:pStyle w:val="NormalWeb"/>
        <w:shd w:val="clear" w:color="auto" w:fill="FFFFFF"/>
        <w:rPr>
          <w:color w:val="000000"/>
          <w:sz w:val="22"/>
          <w:szCs w:val="22"/>
        </w:rPr>
      </w:pPr>
      <w:r>
        <w:rPr>
          <w:color w:val="000000"/>
          <w:sz w:val="22"/>
          <w:szCs w:val="22"/>
        </w:rPr>
        <w:t xml:space="preserve">Out of State premium contribution will be </w:t>
      </w:r>
      <w:r w:rsidR="00A50E8B">
        <w:rPr>
          <w:color w:val="000000"/>
          <w:sz w:val="22"/>
          <w:szCs w:val="22"/>
        </w:rPr>
        <w:t xml:space="preserve">allocated up to the </w:t>
      </w:r>
      <w:r>
        <w:rPr>
          <w:color w:val="000000"/>
          <w:sz w:val="22"/>
          <w:szCs w:val="22"/>
        </w:rPr>
        <w:t xml:space="preserve">same amount </w:t>
      </w:r>
      <w:r w:rsidR="00A50E8B">
        <w:rPr>
          <w:color w:val="000000"/>
          <w:sz w:val="22"/>
          <w:szCs w:val="22"/>
        </w:rPr>
        <w:t>for</w:t>
      </w:r>
      <w:r>
        <w:rPr>
          <w:color w:val="000000"/>
          <w:sz w:val="22"/>
          <w:szCs w:val="22"/>
        </w:rPr>
        <w:t xml:space="preserve"> each participating California employee on behalf of medical benefits which represent the employee only cost of the premium. Any cost above this allocated amount will be covered by the employee. This amount will be adjusted with each plan renewal.</w:t>
      </w:r>
    </w:p>
    <w:p w:rsidR="006E147C" w:rsidRDefault="006E147C" w:rsidP="004514DA">
      <w:pPr>
        <w:pStyle w:val="NormalWeb"/>
        <w:shd w:val="clear" w:color="auto" w:fill="FFFFFF"/>
        <w:rPr>
          <w:color w:val="000000"/>
          <w:sz w:val="22"/>
          <w:szCs w:val="22"/>
        </w:rPr>
      </w:pPr>
      <w:r>
        <w:rPr>
          <w:color w:val="000000"/>
          <w:sz w:val="22"/>
          <w:szCs w:val="22"/>
        </w:rPr>
        <w:t xml:space="preserve">Out of state employees will be required to provide AIMS and the medical providers with the waiver to allow the premium cost to be shared in compliance with HIPPA laws. </w:t>
      </w:r>
    </w:p>
    <w:p w:rsidR="0002081F" w:rsidRDefault="00980530" w:rsidP="0002081F">
      <w:pPr>
        <w:pStyle w:val="NormalWeb"/>
        <w:shd w:val="clear" w:color="auto" w:fill="FFFFFF"/>
        <w:rPr>
          <w:color w:val="000000"/>
          <w:sz w:val="22"/>
          <w:szCs w:val="22"/>
        </w:rPr>
      </w:pPr>
      <w:r>
        <w:rPr>
          <w:color w:val="000000"/>
          <w:sz w:val="22"/>
          <w:szCs w:val="22"/>
        </w:rPr>
        <w:t>Continuation of Coverage</w:t>
      </w:r>
      <w:r w:rsidR="0002081F">
        <w:rPr>
          <w:color w:val="000000"/>
          <w:sz w:val="22"/>
          <w:szCs w:val="22"/>
        </w:rPr>
        <w:t>.</w:t>
      </w:r>
    </w:p>
    <w:p w:rsidR="0002081F" w:rsidRDefault="0002081F" w:rsidP="0002081F">
      <w:pPr>
        <w:pStyle w:val="NormalWeb"/>
        <w:shd w:val="clear" w:color="auto" w:fill="FFFFFF"/>
        <w:rPr>
          <w:color w:val="000000"/>
          <w:sz w:val="22"/>
          <w:szCs w:val="22"/>
        </w:rPr>
      </w:pPr>
      <w:r>
        <w:rPr>
          <w:color w:val="000000"/>
          <w:sz w:val="22"/>
          <w:szCs w:val="22"/>
        </w:rPr>
        <w:t>To receive continuation coverage, covered employees and their qualified beneficiaries shall pay the premiums, dues, and other charges, including any increases in premiums, dues, and costs incurred by the district in administering the program.</w:t>
      </w:r>
      <w:r w:rsidR="0032448D">
        <w:rPr>
          <w:color w:val="000000"/>
          <w:sz w:val="22"/>
          <w:szCs w:val="22"/>
        </w:rPr>
        <w:t xml:space="preserve"> The </w:t>
      </w:r>
      <w:r w:rsidR="00626776">
        <w:rPr>
          <w:color w:val="000000"/>
          <w:sz w:val="22"/>
          <w:szCs w:val="22"/>
        </w:rPr>
        <w:t>eligible party</w:t>
      </w:r>
      <w:r w:rsidR="0032448D">
        <w:rPr>
          <w:color w:val="000000"/>
          <w:sz w:val="22"/>
          <w:szCs w:val="22"/>
        </w:rPr>
        <w:t xml:space="preserve"> will work through a </w:t>
      </w:r>
      <w:r w:rsidR="006E147C">
        <w:rPr>
          <w:color w:val="000000"/>
          <w:sz w:val="22"/>
          <w:szCs w:val="22"/>
        </w:rPr>
        <w:t>third-party</w:t>
      </w:r>
      <w:r w:rsidR="0032448D">
        <w:rPr>
          <w:color w:val="000000"/>
          <w:sz w:val="22"/>
          <w:szCs w:val="22"/>
        </w:rPr>
        <w:t xml:space="preserve"> advisor t</w:t>
      </w:r>
      <w:r w:rsidR="00626776">
        <w:rPr>
          <w:color w:val="000000"/>
          <w:sz w:val="22"/>
          <w:szCs w:val="22"/>
        </w:rPr>
        <w:t>o participate in contused coverage.</w:t>
      </w:r>
    </w:p>
    <w:p w:rsidR="0002081F" w:rsidRDefault="0002081F" w:rsidP="0002081F">
      <w:pPr>
        <w:pStyle w:val="NormalWeb"/>
        <w:shd w:val="clear" w:color="auto" w:fill="FFFFFF"/>
        <w:rPr>
          <w:color w:val="000000"/>
          <w:sz w:val="22"/>
          <w:szCs w:val="22"/>
        </w:rPr>
      </w:pPr>
      <w:r>
        <w:rPr>
          <w:color w:val="000000"/>
          <w:sz w:val="22"/>
          <w:szCs w:val="22"/>
        </w:rPr>
        <w:t>Legal Reference:</w:t>
      </w:r>
    </w:p>
    <w:p w:rsidR="0002081F" w:rsidRDefault="0002081F" w:rsidP="0002081F">
      <w:pPr>
        <w:pStyle w:val="NormalWeb"/>
        <w:shd w:val="clear" w:color="auto" w:fill="FFFFFF"/>
        <w:rPr>
          <w:color w:val="000000"/>
          <w:sz w:val="22"/>
          <w:szCs w:val="22"/>
        </w:rPr>
      </w:pPr>
      <w:r>
        <w:rPr>
          <w:color w:val="000000"/>
          <w:sz w:val="22"/>
          <w:szCs w:val="22"/>
        </w:rPr>
        <w:t>EDUCATION CODE</w:t>
      </w:r>
    </w:p>
    <w:p w:rsidR="0002081F" w:rsidRDefault="00D523FF" w:rsidP="0002081F">
      <w:pPr>
        <w:pStyle w:val="NormalWeb"/>
        <w:shd w:val="clear" w:color="auto" w:fill="FFFFFF"/>
        <w:rPr>
          <w:color w:val="000000"/>
          <w:sz w:val="22"/>
          <w:szCs w:val="22"/>
        </w:rPr>
      </w:pPr>
      <w:hyperlink r:id="rId8" w:history="1">
        <w:r w:rsidR="0002081F">
          <w:rPr>
            <w:rStyle w:val="Hyperlink"/>
            <w:sz w:val="22"/>
            <w:szCs w:val="22"/>
          </w:rPr>
          <w:t>7000</w:t>
        </w:r>
      </w:hyperlink>
      <w:r w:rsidR="0002081F">
        <w:rPr>
          <w:color w:val="000000"/>
          <w:sz w:val="22"/>
          <w:szCs w:val="22"/>
        </w:rPr>
        <w:t>-</w:t>
      </w:r>
      <w:hyperlink r:id="rId9" w:history="1">
        <w:r w:rsidR="0002081F">
          <w:rPr>
            <w:rStyle w:val="Hyperlink"/>
            <w:sz w:val="22"/>
            <w:szCs w:val="22"/>
          </w:rPr>
          <w:t>7008</w:t>
        </w:r>
      </w:hyperlink>
      <w:r w:rsidR="0002081F">
        <w:rPr>
          <w:color w:val="000000"/>
          <w:sz w:val="22"/>
          <w:szCs w:val="22"/>
        </w:rPr>
        <w:t> Health and welfare benefits, retired certificated employees</w:t>
      </w:r>
    </w:p>
    <w:p w:rsidR="0002081F" w:rsidRDefault="00D523FF" w:rsidP="0002081F">
      <w:pPr>
        <w:pStyle w:val="NormalWeb"/>
        <w:shd w:val="clear" w:color="auto" w:fill="FFFFFF"/>
        <w:rPr>
          <w:color w:val="000000"/>
          <w:sz w:val="22"/>
          <w:szCs w:val="22"/>
        </w:rPr>
      </w:pPr>
      <w:hyperlink r:id="rId10" w:history="1">
        <w:r w:rsidR="0002081F">
          <w:rPr>
            <w:rStyle w:val="Hyperlink"/>
            <w:sz w:val="22"/>
            <w:szCs w:val="22"/>
          </w:rPr>
          <w:t>35208</w:t>
        </w:r>
      </w:hyperlink>
      <w:r w:rsidR="0002081F">
        <w:rPr>
          <w:color w:val="000000"/>
          <w:sz w:val="22"/>
          <w:szCs w:val="22"/>
        </w:rPr>
        <w:t> Liability insurance</w:t>
      </w:r>
    </w:p>
    <w:p w:rsidR="0002081F" w:rsidRDefault="00D523FF" w:rsidP="0002081F">
      <w:pPr>
        <w:pStyle w:val="NormalWeb"/>
        <w:shd w:val="clear" w:color="auto" w:fill="FFFFFF"/>
        <w:rPr>
          <w:color w:val="000000"/>
          <w:sz w:val="22"/>
          <w:szCs w:val="22"/>
        </w:rPr>
      </w:pPr>
      <w:hyperlink r:id="rId11" w:history="1">
        <w:r w:rsidR="0002081F">
          <w:rPr>
            <w:rStyle w:val="Hyperlink"/>
            <w:sz w:val="22"/>
            <w:szCs w:val="22"/>
          </w:rPr>
          <w:t>35214</w:t>
        </w:r>
      </w:hyperlink>
      <w:r w:rsidR="0002081F">
        <w:rPr>
          <w:color w:val="000000"/>
          <w:sz w:val="22"/>
          <w:szCs w:val="22"/>
        </w:rPr>
        <w:t> Liability insurance (self-insurance)</w:t>
      </w:r>
    </w:p>
    <w:p w:rsidR="0002081F" w:rsidRDefault="00D523FF" w:rsidP="0002081F">
      <w:pPr>
        <w:pStyle w:val="NormalWeb"/>
        <w:shd w:val="clear" w:color="auto" w:fill="FFFFFF"/>
        <w:rPr>
          <w:color w:val="000000"/>
          <w:sz w:val="22"/>
          <w:szCs w:val="22"/>
        </w:rPr>
      </w:pPr>
      <w:hyperlink r:id="rId12" w:history="1">
        <w:r w:rsidR="0002081F">
          <w:rPr>
            <w:rStyle w:val="Hyperlink"/>
            <w:sz w:val="22"/>
            <w:szCs w:val="22"/>
          </w:rPr>
          <w:t>44041</w:t>
        </w:r>
      </w:hyperlink>
      <w:r w:rsidR="0002081F">
        <w:rPr>
          <w:color w:val="000000"/>
          <w:sz w:val="22"/>
          <w:szCs w:val="22"/>
        </w:rPr>
        <w:t>-</w:t>
      </w:r>
      <w:hyperlink r:id="rId13" w:history="1">
        <w:r w:rsidR="0002081F">
          <w:rPr>
            <w:rStyle w:val="Hyperlink"/>
            <w:sz w:val="22"/>
            <w:szCs w:val="22"/>
          </w:rPr>
          <w:t>44042</w:t>
        </w:r>
      </w:hyperlink>
      <w:r w:rsidR="0002081F">
        <w:rPr>
          <w:color w:val="000000"/>
          <w:sz w:val="22"/>
          <w:szCs w:val="22"/>
        </w:rPr>
        <w:t> Payroll deductions for collection of premiums</w:t>
      </w:r>
    </w:p>
    <w:p w:rsidR="0002081F" w:rsidRDefault="00D523FF" w:rsidP="0002081F">
      <w:pPr>
        <w:pStyle w:val="NormalWeb"/>
        <w:shd w:val="clear" w:color="auto" w:fill="FFFFFF"/>
        <w:rPr>
          <w:color w:val="000000"/>
          <w:sz w:val="22"/>
          <w:szCs w:val="22"/>
        </w:rPr>
      </w:pPr>
      <w:hyperlink r:id="rId14" w:history="1">
        <w:r w:rsidR="0002081F">
          <w:rPr>
            <w:rStyle w:val="Hyperlink"/>
            <w:sz w:val="22"/>
            <w:szCs w:val="22"/>
          </w:rPr>
          <w:t>44986</w:t>
        </w:r>
      </w:hyperlink>
      <w:r w:rsidR="0002081F">
        <w:rPr>
          <w:color w:val="000000"/>
          <w:sz w:val="22"/>
          <w:szCs w:val="22"/>
        </w:rPr>
        <w:t> Leave of absence, state disability benefits</w:t>
      </w:r>
    </w:p>
    <w:p w:rsidR="0002081F" w:rsidRDefault="00D523FF" w:rsidP="0002081F">
      <w:pPr>
        <w:pStyle w:val="NormalWeb"/>
        <w:shd w:val="clear" w:color="auto" w:fill="FFFFFF"/>
        <w:rPr>
          <w:color w:val="000000"/>
          <w:sz w:val="22"/>
          <w:szCs w:val="22"/>
        </w:rPr>
      </w:pPr>
      <w:hyperlink r:id="rId15" w:history="1">
        <w:r w:rsidR="0002081F">
          <w:rPr>
            <w:rStyle w:val="Hyperlink"/>
            <w:sz w:val="22"/>
            <w:szCs w:val="22"/>
          </w:rPr>
          <w:t>45136</w:t>
        </w:r>
      </w:hyperlink>
      <w:r w:rsidR="0002081F">
        <w:rPr>
          <w:color w:val="000000"/>
          <w:sz w:val="22"/>
          <w:szCs w:val="22"/>
        </w:rPr>
        <w:t> Benefits for classified employees</w:t>
      </w:r>
    </w:p>
    <w:p w:rsidR="00A50E8B" w:rsidRDefault="00A50E8B" w:rsidP="0002081F">
      <w:pPr>
        <w:pStyle w:val="NormalWeb"/>
        <w:shd w:val="clear" w:color="auto" w:fill="FFFFFF"/>
        <w:rPr>
          <w:color w:val="000000"/>
          <w:sz w:val="22"/>
          <w:szCs w:val="22"/>
        </w:rPr>
      </w:pPr>
    </w:p>
    <w:p w:rsidR="00A50E8B" w:rsidRDefault="00A50E8B" w:rsidP="0002081F">
      <w:pPr>
        <w:pStyle w:val="NormalWeb"/>
        <w:shd w:val="clear" w:color="auto" w:fill="FFFFFF"/>
        <w:rPr>
          <w:color w:val="000000"/>
          <w:sz w:val="22"/>
          <w:szCs w:val="22"/>
        </w:rPr>
      </w:pPr>
      <w:bookmarkStart w:id="2" w:name="_GoBack"/>
      <w:bookmarkEnd w:id="2"/>
    </w:p>
    <w:p w:rsidR="0002081F" w:rsidRDefault="0002081F" w:rsidP="0002081F">
      <w:pPr>
        <w:pStyle w:val="NormalWeb"/>
        <w:shd w:val="clear" w:color="auto" w:fill="FFFFFF"/>
        <w:rPr>
          <w:color w:val="000000"/>
          <w:sz w:val="22"/>
          <w:szCs w:val="22"/>
        </w:rPr>
      </w:pPr>
      <w:r>
        <w:rPr>
          <w:color w:val="000000"/>
          <w:sz w:val="22"/>
          <w:szCs w:val="22"/>
        </w:rPr>
        <w:lastRenderedPageBreak/>
        <w:t>CIVIL CODE</w:t>
      </w:r>
    </w:p>
    <w:p w:rsidR="0002081F" w:rsidRDefault="00D523FF" w:rsidP="0002081F">
      <w:pPr>
        <w:pStyle w:val="NormalWeb"/>
        <w:shd w:val="clear" w:color="auto" w:fill="FFFFFF"/>
        <w:rPr>
          <w:color w:val="000000"/>
          <w:sz w:val="22"/>
          <w:szCs w:val="22"/>
        </w:rPr>
      </w:pPr>
      <w:hyperlink r:id="rId16" w:history="1">
        <w:r w:rsidR="0002081F">
          <w:rPr>
            <w:rStyle w:val="Hyperlink"/>
            <w:sz w:val="22"/>
            <w:szCs w:val="22"/>
          </w:rPr>
          <w:t>56.10</w:t>
        </w:r>
      </w:hyperlink>
      <w:r w:rsidR="0002081F">
        <w:rPr>
          <w:color w:val="000000"/>
          <w:sz w:val="22"/>
          <w:szCs w:val="22"/>
        </w:rPr>
        <w:t>-</w:t>
      </w:r>
      <w:hyperlink r:id="rId17" w:history="1">
        <w:r w:rsidR="0002081F">
          <w:rPr>
            <w:rStyle w:val="Hyperlink"/>
            <w:sz w:val="22"/>
            <w:szCs w:val="22"/>
          </w:rPr>
          <w:t>56.16</w:t>
        </w:r>
      </w:hyperlink>
      <w:r w:rsidR="0002081F">
        <w:rPr>
          <w:color w:val="000000"/>
          <w:sz w:val="22"/>
          <w:szCs w:val="22"/>
        </w:rPr>
        <w:t> Disclosure of information by medical providers</w:t>
      </w:r>
    </w:p>
    <w:p w:rsidR="0002081F" w:rsidRDefault="00D523FF" w:rsidP="0002081F">
      <w:pPr>
        <w:pStyle w:val="NormalWeb"/>
        <w:shd w:val="clear" w:color="auto" w:fill="FFFFFF"/>
        <w:rPr>
          <w:color w:val="000000"/>
          <w:sz w:val="22"/>
          <w:szCs w:val="22"/>
        </w:rPr>
      </w:pPr>
      <w:hyperlink r:id="rId18" w:history="1">
        <w:r w:rsidR="0002081F">
          <w:rPr>
            <w:rStyle w:val="Hyperlink"/>
            <w:sz w:val="22"/>
            <w:szCs w:val="22"/>
          </w:rPr>
          <w:t>56.20</w:t>
        </w:r>
      </w:hyperlink>
      <w:r w:rsidR="0002081F">
        <w:rPr>
          <w:color w:val="000000"/>
          <w:sz w:val="22"/>
          <w:szCs w:val="22"/>
        </w:rPr>
        <w:t>-</w:t>
      </w:r>
      <w:hyperlink r:id="rId19" w:history="1">
        <w:r w:rsidR="0002081F">
          <w:rPr>
            <w:rStyle w:val="Hyperlink"/>
            <w:sz w:val="22"/>
            <w:szCs w:val="22"/>
          </w:rPr>
          <w:t>56.245</w:t>
        </w:r>
      </w:hyperlink>
      <w:r w:rsidR="0002081F">
        <w:rPr>
          <w:color w:val="000000"/>
          <w:sz w:val="22"/>
          <w:szCs w:val="22"/>
        </w:rPr>
        <w:t> Use and disclosure of medical information by employers</w:t>
      </w:r>
    </w:p>
    <w:p w:rsidR="0002081F" w:rsidRDefault="0002081F" w:rsidP="0002081F">
      <w:pPr>
        <w:pStyle w:val="NormalWeb"/>
        <w:shd w:val="clear" w:color="auto" w:fill="FFFFFF"/>
        <w:rPr>
          <w:color w:val="000000"/>
          <w:sz w:val="22"/>
          <w:szCs w:val="22"/>
        </w:rPr>
      </w:pPr>
      <w:r>
        <w:rPr>
          <w:color w:val="000000"/>
          <w:sz w:val="22"/>
          <w:szCs w:val="22"/>
        </w:rPr>
        <w:t>FAMILY CODE</w:t>
      </w:r>
    </w:p>
    <w:p w:rsidR="0002081F" w:rsidRDefault="00D523FF" w:rsidP="0002081F">
      <w:pPr>
        <w:pStyle w:val="NormalWeb"/>
        <w:shd w:val="clear" w:color="auto" w:fill="FFFFFF"/>
        <w:rPr>
          <w:color w:val="000000"/>
          <w:sz w:val="22"/>
          <w:szCs w:val="22"/>
        </w:rPr>
      </w:pPr>
      <w:hyperlink r:id="rId20" w:history="1">
        <w:r w:rsidR="0002081F">
          <w:rPr>
            <w:rStyle w:val="Hyperlink"/>
            <w:sz w:val="22"/>
            <w:szCs w:val="22"/>
          </w:rPr>
          <w:t>297</w:t>
        </w:r>
      </w:hyperlink>
      <w:r w:rsidR="0002081F">
        <w:rPr>
          <w:color w:val="000000"/>
          <w:sz w:val="22"/>
          <w:szCs w:val="22"/>
        </w:rPr>
        <w:t>-</w:t>
      </w:r>
      <w:hyperlink r:id="rId21" w:history="1">
        <w:r w:rsidR="0002081F">
          <w:rPr>
            <w:rStyle w:val="Hyperlink"/>
            <w:sz w:val="22"/>
            <w:szCs w:val="22"/>
          </w:rPr>
          <w:t>297.5</w:t>
        </w:r>
      </w:hyperlink>
      <w:r w:rsidR="0002081F">
        <w:rPr>
          <w:color w:val="000000"/>
          <w:sz w:val="22"/>
          <w:szCs w:val="22"/>
        </w:rPr>
        <w:t> Rights, protections and benefits under law; registered domestic partners</w:t>
      </w:r>
    </w:p>
    <w:p w:rsidR="0002081F" w:rsidRDefault="0002081F" w:rsidP="0002081F">
      <w:pPr>
        <w:pStyle w:val="NormalWeb"/>
        <w:shd w:val="clear" w:color="auto" w:fill="FFFFFF"/>
        <w:rPr>
          <w:color w:val="000000"/>
          <w:sz w:val="22"/>
          <w:szCs w:val="22"/>
        </w:rPr>
      </w:pPr>
      <w:r>
        <w:rPr>
          <w:color w:val="000000"/>
          <w:sz w:val="22"/>
          <w:szCs w:val="22"/>
        </w:rPr>
        <w:t>GOVERNMENT CODE</w:t>
      </w:r>
    </w:p>
    <w:p w:rsidR="0002081F" w:rsidRDefault="00D523FF" w:rsidP="0002081F">
      <w:pPr>
        <w:pStyle w:val="NormalWeb"/>
        <w:shd w:val="clear" w:color="auto" w:fill="FFFFFF"/>
        <w:rPr>
          <w:color w:val="000000"/>
          <w:sz w:val="22"/>
          <w:szCs w:val="22"/>
        </w:rPr>
      </w:pPr>
      <w:hyperlink r:id="rId22" w:history="1">
        <w:r w:rsidR="0002081F">
          <w:rPr>
            <w:rStyle w:val="Hyperlink"/>
            <w:sz w:val="22"/>
            <w:szCs w:val="22"/>
          </w:rPr>
          <w:t>12940</w:t>
        </w:r>
      </w:hyperlink>
      <w:r w:rsidR="0002081F">
        <w:rPr>
          <w:color w:val="000000"/>
          <w:sz w:val="22"/>
          <w:szCs w:val="22"/>
        </w:rPr>
        <w:t> Discrimination in employment</w:t>
      </w:r>
    </w:p>
    <w:p w:rsidR="0002081F" w:rsidRDefault="00D523FF" w:rsidP="0002081F">
      <w:pPr>
        <w:pStyle w:val="NormalWeb"/>
        <w:shd w:val="clear" w:color="auto" w:fill="FFFFFF"/>
        <w:rPr>
          <w:color w:val="000000"/>
          <w:sz w:val="22"/>
          <w:szCs w:val="22"/>
        </w:rPr>
      </w:pPr>
      <w:hyperlink r:id="rId23" w:history="1">
        <w:r w:rsidR="0002081F">
          <w:rPr>
            <w:rStyle w:val="Hyperlink"/>
            <w:sz w:val="22"/>
            <w:szCs w:val="22"/>
          </w:rPr>
          <w:t>22750</w:t>
        </w:r>
      </w:hyperlink>
      <w:r w:rsidR="0002081F">
        <w:rPr>
          <w:color w:val="000000"/>
          <w:sz w:val="22"/>
          <w:szCs w:val="22"/>
        </w:rPr>
        <w:t>-</w:t>
      </w:r>
      <w:hyperlink r:id="rId24" w:history="1">
        <w:r w:rsidR="0002081F">
          <w:rPr>
            <w:rStyle w:val="Hyperlink"/>
            <w:sz w:val="22"/>
            <w:szCs w:val="22"/>
          </w:rPr>
          <w:t>22944</w:t>
        </w:r>
      </w:hyperlink>
      <w:r w:rsidR="0002081F">
        <w:rPr>
          <w:color w:val="000000"/>
          <w:sz w:val="22"/>
          <w:szCs w:val="22"/>
        </w:rPr>
        <w:t> Public Employees' Medical and Hospital Care Act</w:t>
      </w:r>
    </w:p>
    <w:p w:rsidR="0002081F" w:rsidRDefault="00D523FF" w:rsidP="0002081F">
      <w:pPr>
        <w:pStyle w:val="NormalWeb"/>
        <w:shd w:val="clear" w:color="auto" w:fill="FFFFFF"/>
        <w:rPr>
          <w:color w:val="000000"/>
          <w:sz w:val="22"/>
          <w:szCs w:val="22"/>
        </w:rPr>
      </w:pPr>
      <w:hyperlink r:id="rId25" w:history="1">
        <w:r w:rsidR="0002081F">
          <w:rPr>
            <w:rStyle w:val="Hyperlink"/>
            <w:sz w:val="22"/>
            <w:szCs w:val="22"/>
          </w:rPr>
          <w:t>53200</w:t>
        </w:r>
      </w:hyperlink>
      <w:r w:rsidR="0002081F">
        <w:rPr>
          <w:color w:val="000000"/>
          <w:sz w:val="22"/>
          <w:szCs w:val="22"/>
        </w:rPr>
        <w:t>-</w:t>
      </w:r>
      <w:hyperlink r:id="rId26" w:history="1">
        <w:r w:rsidR="0002081F">
          <w:rPr>
            <w:rStyle w:val="Hyperlink"/>
            <w:sz w:val="22"/>
            <w:szCs w:val="22"/>
          </w:rPr>
          <w:t>53210</w:t>
        </w:r>
      </w:hyperlink>
      <w:r w:rsidR="0002081F">
        <w:rPr>
          <w:color w:val="000000"/>
          <w:sz w:val="22"/>
          <w:szCs w:val="22"/>
        </w:rPr>
        <w:t> Group insurance</w:t>
      </w:r>
    </w:p>
    <w:p w:rsidR="0002081F" w:rsidRDefault="0002081F" w:rsidP="0002081F">
      <w:pPr>
        <w:pStyle w:val="NormalWeb"/>
        <w:shd w:val="clear" w:color="auto" w:fill="FFFFFF"/>
        <w:rPr>
          <w:color w:val="000000"/>
          <w:sz w:val="22"/>
          <w:szCs w:val="22"/>
        </w:rPr>
      </w:pPr>
      <w:r>
        <w:rPr>
          <w:color w:val="000000"/>
          <w:sz w:val="22"/>
          <w:szCs w:val="22"/>
        </w:rPr>
        <w:t>HEALTH AND SAFETY CODE</w:t>
      </w:r>
    </w:p>
    <w:p w:rsidR="0002081F" w:rsidRDefault="00D523FF" w:rsidP="0002081F">
      <w:pPr>
        <w:pStyle w:val="NormalWeb"/>
        <w:shd w:val="clear" w:color="auto" w:fill="FFFFFF"/>
        <w:rPr>
          <w:color w:val="000000"/>
          <w:sz w:val="22"/>
          <w:szCs w:val="22"/>
        </w:rPr>
      </w:pPr>
      <w:hyperlink r:id="rId27" w:history="1">
        <w:r w:rsidR="0002081F">
          <w:rPr>
            <w:rStyle w:val="Hyperlink"/>
            <w:sz w:val="22"/>
            <w:szCs w:val="22"/>
          </w:rPr>
          <w:t>1366.20</w:t>
        </w:r>
      </w:hyperlink>
      <w:r w:rsidR="0002081F">
        <w:rPr>
          <w:color w:val="000000"/>
          <w:sz w:val="22"/>
          <w:szCs w:val="22"/>
        </w:rPr>
        <w:t>-</w:t>
      </w:r>
      <w:hyperlink r:id="rId28" w:history="1">
        <w:r w:rsidR="0002081F">
          <w:rPr>
            <w:rStyle w:val="Hyperlink"/>
            <w:sz w:val="22"/>
            <w:szCs w:val="22"/>
          </w:rPr>
          <w:t>1366.29</w:t>
        </w:r>
      </w:hyperlink>
      <w:r w:rsidR="0002081F">
        <w:rPr>
          <w:color w:val="000000"/>
          <w:sz w:val="22"/>
          <w:szCs w:val="22"/>
        </w:rPr>
        <w:t> Cal-COBRA program, health insurance</w:t>
      </w:r>
    </w:p>
    <w:p w:rsidR="0002081F" w:rsidRDefault="00D523FF" w:rsidP="0002081F">
      <w:pPr>
        <w:pStyle w:val="NormalWeb"/>
        <w:shd w:val="clear" w:color="auto" w:fill="FFFFFF"/>
        <w:rPr>
          <w:color w:val="000000"/>
          <w:sz w:val="22"/>
          <w:szCs w:val="22"/>
        </w:rPr>
      </w:pPr>
      <w:hyperlink r:id="rId29" w:history="1">
        <w:r w:rsidR="0002081F">
          <w:rPr>
            <w:rStyle w:val="Hyperlink"/>
            <w:sz w:val="22"/>
            <w:szCs w:val="22"/>
          </w:rPr>
          <w:t>1367.08</w:t>
        </w:r>
      </w:hyperlink>
      <w:r w:rsidR="0002081F">
        <w:rPr>
          <w:color w:val="000000"/>
          <w:sz w:val="22"/>
          <w:szCs w:val="22"/>
        </w:rPr>
        <w:t> Disclosure of fees and commissions paid related to health care service plan</w:t>
      </w:r>
    </w:p>
    <w:p w:rsidR="0002081F" w:rsidRDefault="00D523FF" w:rsidP="0002081F">
      <w:pPr>
        <w:pStyle w:val="NormalWeb"/>
        <w:shd w:val="clear" w:color="auto" w:fill="FFFFFF"/>
        <w:rPr>
          <w:color w:val="000000"/>
          <w:sz w:val="22"/>
          <w:szCs w:val="22"/>
        </w:rPr>
      </w:pPr>
      <w:hyperlink r:id="rId30" w:history="1">
        <w:r w:rsidR="0002081F">
          <w:rPr>
            <w:rStyle w:val="Hyperlink"/>
            <w:sz w:val="22"/>
            <w:szCs w:val="22"/>
          </w:rPr>
          <w:t>1373</w:t>
        </w:r>
      </w:hyperlink>
      <w:r w:rsidR="0002081F">
        <w:rPr>
          <w:color w:val="000000"/>
          <w:sz w:val="22"/>
          <w:szCs w:val="22"/>
        </w:rPr>
        <w:t> Health services plan, coverage for dependent children who are full-time students</w:t>
      </w:r>
    </w:p>
    <w:p w:rsidR="0002081F" w:rsidRDefault="00D523FF" w:rsidP="0002081F">
      <w:pPr>
        <w:pStyle w:val="NormalWeb"/>
        <w:shd w:val="clear" w:color="auto" w:fill="FFFFFF"/>
        <w:rPr>
          <w:color w:val="000000"/>
          <w:sz w:val="22"/>
          <w:szCs w:val="22"/>
        </w:rPr>
      </w:pPr>
      <w:hyperlink r:id="rId31" w:history="1">
        <w:r w:rsidR="0002081F">
          <w:rPr>
            <w:rStyle w:val="Hyperlink"/>
            <w:sz w:val="22"/>
            <w:szCs w:val="22"/>
          </w:rPr>
          <w:t>1373.621</w:t>
        </w:r>
      </w:hyperlink>
      <w:r w:rsidR="0002081F">
        <w:rPr>
          <w:color w:val="000000"/>
          <w:sz w:val="22"/>
          <w:szCs w:val="22"/>
        </w:rPr>
        <w:t> Continuation coverage, age 60 or older after five years with district</w:t>
      </w:r>
    </w:p>
    <w:p w:rsidR="0002081F" w:rsidRDefault="00D523FF" w:rsidP="0002081F">
      <w:pPr>
        <w:pStyle w:val="NormalWeb"/>
        <w:shd w:val="clear" w:color="auto" w:fill="FFFFFF"/>
        <w:rPr>
          <w:color w:val="000000"/>
          <w:sz w:val="22"/>
          <w:szCs w:val="22"/>
        </w:rPr>
      </w:pPr>
      <w:hyperlink r:id="rId32" w:history="1">
        <w:r w:rsidR="0002081F">
          <w:rPr>
            <w:rStyle w:val="Hyperlink"/>
            <w:sz w:val="22"/>
            <w:szCs w:val="22"/>
          </w:rPr>
          <w:t>1374.58</w:t>
        </w:r>
      </w:hyperlink>
      <w:r w:rsidR="0002081F">
        <w:rPr>
          <w:color w:val="000000"/>
          <w:sz w:val="22"/>
          <w:szCs w:val="22"/>
        </w:rPr>
        <w:t> Coverage for registered domestic partners, health service plans and health insurers</w:t>
      </w:r>
    </w:p>
    <w:p w:rsidR="0002081F" w:rsidRDefault="0002081F" w:rsidP="0002081F">
      <w:pPr>
        <w:pStyle w:val="NormalWeb"/>
        <w:shd w:val="clear" w:color="auto" w:fill="FFFFFF"/>
        <w:rPr>
          <w:color w:val="000000"/>
          <w:sz w:val="22"/>
          <w:szCs w:val="22"/>
        </w:rPr>
      </w:pPr>
      <w:r>
        <w:rPr>
          <w:color w:val="000000"/>
          <w:sz w:val="22"/>
          <w:szCs w:val="22"/>
        </w:rPr>
        <w:t>INSURANCE CODE</w:t>
      </w:r>
    </w:p>
    <w:p w:rsidR="0002081F" w:rsidRDefault="00D523FF" w:rsidP="0002081F">
      <w:pPr>
        <w:pStyle w:val="NormalWeb"/>
        <w:shd w:val="clear" w:color="auto" w:fill="FFFFFF"/>
        <w:rPr>
          <w:color w:val="000000"/>
          <w:sz w:val="22"/>
          <w:szCs w:val="22"/>
        </w:rPr>
      </w:pPr>
      <w:hyperlink r:id="rId33" w:history="1">
        <w:r w:rsidR="0002081F">
          <w:rPr>
            <w:rStyle w:val="Hyperlink"/>
            <w:sz w:val="22"/>
            <w:szCs w:val="22"/>
          </w:rPr>
          <w:t>10128.50</w:t>
        </w:r>
      </w:hyperlink>
      <w:r w:rsidR="0002081F">
        <w:rPr>
          <w:color w:val="000000"/>
          <w:sz w:val="22"/>
          <w:szCs w:val="22"/>
        </w:rPr>
        <w:t>-</w:t>
      </w:r>
      <w:hyperlink r:id="rId34" w:history="1">
        <w:r w:rsidR="0002081F">
          <w:rPr>
            <w:rStyle w:val="Hyperlink"/>
            <w:sz w:val="22"/>
            <w:szCs w:val="22"/>
          </w:rPr>
          <w:t>10128.59</w:t>
        </w:r>
      </w:hyperlink>
      <w:r w:rsidR="0002081F">
        <w:rPr>
          <w:color w:val="000000"/>
          <w:sz w:val="22"/>
          <w:szCs w:val="22"/>
        </w:rPr>
        <w:t> Cal-COBRA program, disability insurance</w:t>
      </w:r>
    </w:p>
    <w:p w:rsidR="0002081F" w:rsidRDefault="00D523FF" w:rsidP="0002081F">
      <w:pPr>
        <w:pStyle w:val="NormalWeb"/>
        <w:shd w:val="clear" w:color="auto" w:fill="FFFFFF"/>
        <w:rPr>
          <w:color w:val="000000"/>
          <w:sz w:val="22"/>
          <w:szCs w:val="22"/>
        </w:rPr>
      </w:pPr>
      <w:hyperlink r:id="rId35" w:history="1">
        <w:r w:rsidR="0002081F">
          <w:rPr>
            <w:rStyle w:val="Hyperlink"/>
            <w:sz w:val="22"/>
            <w:szCs w:val="22"/>
          </w:rPr>
          <w:t>10277</w:t>
        </w:r>
      </w:hyperlink>
      <w:r w:rsidR="0002081F">
        <w:rPr>
          <w:color w:val="000000"/>
          <w:sz w:val="22"/>
          <w:szCs w:val="22"/>
        </w:rPr>
        <w:t>-</w:t>
      </w:r>
      <w:hyperlink r:id="rId36" w:history="1">
        <w:r w:rsidR="0002081F">
          <w:rPr>
            <w:rStyle w:val="Hyperlink"/>
            <w:sz w:val="22"/>
            <w:szCs w:val="22"/>
          </w:rPr>
          <w:t>10278</w:t>
        </w:r>
      </w:hyperlink>
      <w:r w:rsidR="0002081F">
        <w:rPr>
          <w:color w:val="000000"/>
          <w:sz w:val="22"/>
          <w:szCs w:val="22"/>
        </w:rPr>
        <w:t> Group and individual health insurance, coverage for dependent children</w:t>
      </w:r>
    </w:p>
    <w:p w:rsidR="0002081F" w:rsidRDefault="00D523FF" w:rsidP="0002081F">
      <w:pPr>
        <w:pStyle w:val="NormalWeb"/>
        <w:shd w:val="clear" w:color="auto" w:fill="FFFFFF"/>
        <w:rPr>
          <w:color w:val="000000"/>
          <w:sz w:val="22"/>
          <w:szCs w:val="22"/>
        </w:rPr>
      </w:pPr>
      <w:hyperlink r:id="rId37" w:history="1">
        <w:r w:rsidR="0002081F">
          <w:rPr>
            <w:rStyle w:val="Hyperlink"/>
            <w:sz w:val="22"/>
            <w:szCs w:val="22"/>
          </w:rPr>
          <w:t>10604.5</w:t>
        </w:r>
      </w:hyperlink>
      <w:r w:rsidR="0002081F">
        <w:rPr>
          <w:color w:val="000000"/>
          <w:sz w:val="22"/>
          <w:szCs w:val="22"/>
        </w:rPr>
        <w:t> Annual disclosure of fees and commissions paid</w:t>
      </w:r>
    </w:p>
    <w:p w:rsidR="0002081F" w:rsidRDefault="00D523FF" w:rsidP="0002081F">
      <w:pPr>
        <w:pStyle w:val="NormalWeb"/>
        <w:shd w:val="clear" w:color="auto" w:fill="FFFFFF"/>
        <w:rPr>
          <w:color w:val="000000"/>
          <w:sz w:val="22"/>
          <w:szCs w:val="22"/>
        </w:rPr>
      </w:pPr>
      <w:hyperlink r:id="rId38" w:history="1">
        <w:r w:rsidR="0002081F">
          <w:rPr>
            <w:rStyle w:val="Hyperlink"/>
            <w:sz w:val="22"/>
            <w:szCs w:val="22"/>
          </w:rPr>
          <w:t>12670</w:t>
        </w:r>
      </w:hyperlink>
      <w:r w:rsidR="0002081F">
        <w:rPr>
          <w:color w:val="000000"/>
          <w:sz w:val="22"/>
          <w:szCs w:val="22"/>
        </w:rPr>
        <w:t>-</w:t>
      </w:r>
      <w:hyperlink r:id="rId39" w:history="1">
        <w:r w:rsidR="0002081F">
          <w:rPr>
            <w:rStyle w:val="Hyperlink"/>
            <w:sz w:val="22"/>
            <w:szCs w:val="22"/>
          </w:rPr>
          <w:t>12692.5</w:t>
        </w:r>
      </w:hyperlink>
      <w:r w:rsidR="0002081F">
        <w:rPr>
          <w:color w:val="000000"/>
          <w:sz w:val="22"/>
          <w:szCs w:val="22"/>
        </w:rPr>
        <w:t> Conversion coverage</w:t>
      </w:r>
    </w:p>
    <w:p w:rsidR="0002081F" w:rsidRDefault="0002081F" w:rsidP="0002081F">
      <w:pPr>
        <w:pStyle w:val="NormalWeb"/>
        <w:shd w:val="clear" w:color="auto" w:fill="FFFFFF"/>
        <w:rPr>
          <w:color w:val="000000"/>
          <w:sz w:val="22"/>
          <w:szCs w:val="22"/>
        </w:rPr>
      </w:pPr>
      <w:r>
        <w:rPr>
          <w:color w:val="000000"/>
          <w:sz w:val="22"/>
          <w:szCs w:val="22"/>
        </w:rPr>
        <w:t>LABOR CODE</w:t>
      </w:r>
    </w:p>
    <w:p w:rsidR="0002081F" w:rsidRDefault="00D523FF" w:rsidP="0002081F">
      <w:pPr>
        <w:pStyle w:val="NormalWeb"/>
        <w:shd w:val="clear" w:color="auto" w:fill="FFFFFF"/>
        <w:rPr>
          <w:color w:val="000000"/>
          <w:sz w:val="22"/>
          <w:szCs w:val="22"/>
        </w:rPr>
      </w:pPr>
      <w:hyperlink r:id="rId40" w:history="1">
        <w:r w:rsidR="0002081F">
          <w:rPr>
            <w:rStyle w:val="Hyperlink"/>
            <w:sz w:val="22"/>
            <w:szCs w:val="22"/>
          </w:rPr>
          <w:t>2800.2</w:t>
        </w:r>
      </w:hyperlink>
      <w:r w:rsidR="0002081F">
        <w:rPr>
          <w:color w:val="000000"/>
          <w:sz w:val="22"/>
          <w:szCs w:val="22"/>
        </w:rPr>
        <w:t> Notification of conversion and continuation coverage</w:t>
      </w:r>
    </w:p>
    <w:p w:rsidR="0002081F" w:rsidRDefault="0002081F" w:rsidP="0002081F">
      <w:pPr>
        <w:pStyle w:val="NormalWeb"/>
        <w:shd w:val="clear" w:color="auto" w:fill="FFFFFF"/>
        <w:rPr>
          <w:color w:val="000000"/>
          <w:sz w:val="22"/>
          <w:szCs w:val="22"/>
        </w:rPr>
      </w:pPr>
      <w:r>
        <w:rPr>
          <w:color w:val="000000"/>
          <w:sz w:val="22"/>
          <w:szCs w:val="22"/>
        </w:rPr>
        <w:t>UNEMPLOYMENT INSURANCE CODE</w:t>
      </w:r>
    </w:p>
    <w:p w:rsidR="0002081F" w:rsidRDefault="00D523FF" w:rsidP="0002081F">
      <w:pPr>
        <w:pStyle w:val="NormalWeb"/>
        <w:shd w:val="clear" w:color="auto" w:fill="FFFFFF"/>
        <w:rPr>
          <w:color w:val="000000"/>
          <w:sz w:val="22"/>
          <w:szCs w:val="22"/>
        </w:rPr>
      </w:pPr>
      <w:hyperlink r:id="rId41" w:history="1">
        <w:r w:rsidR="0002081F">
          <w:rPr>
            <w:rStyle w:val="Hyperlink"/>
            <w:sz w:val="22"/>
            <w:szCs w:val="22"/>
          </w:rPr>
          <w:t>2613</w:t>
        </w:r>
      </w:hyperlink>
      <w:r w:rsidR="0002081F">
        <w:rPr>
          <w:color w:val="000000"/>
          <w:sz w:val="22"/>
          <w:szCs w:val="22"/>
        </w:rPr>
        <w:t> Education program; notice of rights and benefits</w:t>
      </w:r>
    </w:p>
    <w:p w:rsidR="0002081F" w:rsidRDefault="0002081F" w:rsidP="0002081F">
      <w:pPr>
        <w:pStyle w:val="NormalWeb"/>
        <w:shd w:val="clear" w:color="auto" w:fill="FFFFFF"/>
        <w:rPr>
          <w:color w:val="000000"/>
          <w:sz w:val="22"/>
          <w:szCs w:val="22"/>
        </w:rPr>
      </w:pPr>
      <w:r>
        <w:rPr>
          <w:color w:val="000000"/>
          <w:sz w:val="22"/>
          <w:szCs w:val="22"/>
        </w:rPr>
        <w:lastRenderedPageBreak/>
        <w:t>UNITED STATES CODE, TITLE 1</w:t>
      </w:r>
    </w:p>
    <w:p w:rsidR="0002081F" w:rsidRDefault="0002081F" w:rsidP="0002081F">
      <w:pPr>
        <w:pStyle w:val="NormalWeb"/>
        <w:shd w:val="clear" w:color="auto" w:fill="FFFFFF"/>
        <w:rPr>
          <w:color w:val="000000"/>
          <w:sz w:val="22"/>
          <w:szCs w:val="22"/>
        </w:rPr>
      </w:pPr>
      <w:r>
        <w:rPr>
          <w:color w:val="000000"/>
          <w:sz w:val="22"/>
          <w:szCs w:val="22"/>
        </w:rPr>
        <w:t>7 Definition of marriage, spouse</w:t>
      </w:r>
    </w:p>
    <w:p w:rsidR="0002081F" w:rsidRDefault="0002081F" w:rsidP="0002081F">
      <w:pPr>
        <w:pStyle w:val="NormalWeb"/>
        <w:shd w:val="clear" w:color="auto" w:fill="FFFFFF"/>
        <w:rPr>
          <w:color w:val="000000"/>
          <w:sz w:val="22"/>
          <w:szCs w:val="22"/>
        </w:rPr>
      </w:pPr>
      <w:r>
        <w:rPr>
          <w:color w:val="000000"/>
          <w:sz w:val="22"/>
          <w:szCs w:val="22"/>
        </w:rPr>
        <w:t>UNITED STATES CODE, TITLE 26</w:t>
      </w:r>
    </w:p>
    <w:p w:rsidR="0002081F" w:rsidRDefault="0002081F" w:rsidP="0002081F">
      <w:pPr>
        <w:pStyle w:val="NormalWeb"/>
        <w:shd w:val="clear" w:color="auto" w:fill="FFFFFF"/>
        <w:rPr>
          <w:color w:val="000000"/>
          <w:sz w:val="22"/>
          <w:szCs w:val="22"/>
        </w:rPr>
      </w:pPr>
      <w:r>
        <w:rPr>
          <w:color w:val="000000"/>
          <w:sz w:val="22"/>
          <w:szCs w:val="22"/>
        </w:rPr>
        <w:t xml:space="preserve">105 Self-insured medical reimbursement </w:t>
      </w:r>
      <w:proofErr w:type="gramStart"/>
      <w:r>
        <w:rPr>
          <w:color w:val="000000"/>
          <w:sz w:val="22"/>
          <w:szCs w:val="22"/>
        </w:rPr>
        <w:t>plan</w:t>
      </w:r>
      <w:proofErr w:type="gramEnd"/>
      <w:r>
        <w:rPr>
          <w:color w:val="000000"/>
          <w:sz w:val="22"/>
          <w:szCs w:val="22"/>
        </w:rPr>
        <w:t>; definition of highly compensated individual</w:t>
      </w:r>
    </w:p>
    <w:p w:rsidR="0002081F" w:rsidRDefault="00D523FF" w:rsidP="0002081F">
      <w:pPr>
        <w:pStyle w:val="NormalWeb"/>
        <w:shd w:val="clear" w:color="auto" w:fill="FFFFFF"/>
        <w:rPr>
          <w:color w:val="000000"/>
          <w:sz w:val="22"/>
          <w:szCs w:val="22"/>
        </w:rPr>
      </w:pPr>
      <w:hyperlink r:id="rId42" w:history="1">
        <w:r w:rsidR="0002081F">
          <w:rPr>
            <w:rStyle w:val="Hyperlink"/>
            <w:sz w:val="22"/>
            <w:szCs w:val="22"/>
          </w:rPr>
          <w:t>4980B</w:t>
        </w:r>
      </w:hyperlink>
      <w:r w:rsidR="0002081F">
        <w:rPr>
          <w:color w:val="000000"/>
          <w:sz w:val="22"/>
          <w:szCs w:val="22"/>
        </w:rPr>
        <w:t> COBRA continuation coverage</w:t>
      </w:r>
    </w:p>
    <w:p w:rsidR="0002081F" w:rsidRDefault="0002081F" w:rsidP="0002081F">
      <w:pPr>
        <w:pStyle w:val="NormalWeb"/>
        <w:shd w:val="clear" w:color="auto" w:fill="FFFFFF"/>
        <w:rPr>
          <w:color w:val="000000"/>
          <w:sz w:val="22"/>
          <w:szCs w:val="22"/>
        </w:rPr>
      </w:pPr>
      <w:r>
        <w:rPr>
          <w:color w:val="000000"/>
          <w:sz w:val="22"/>
          <w:szCs w:val="22"/>
        </w:rPr>
        <w:t>UNITED STATES CODE, TITLE 29</w:t>
      </w:r>
    </w:p>
    <w:p w:rsidR="0002081F" w:rsidRDefault="00D523FF" w:rsidP="0002081F">
      <w:pPr>
        <w:pStyle w:val="NormalWeb"/>
        <w:shd w:val="clear" w:color="auto" w:fill="FFFFFF"/>
        <w:rPr>
          <w:color w:val="000000"/>
          <w:sz w:val="22"/>
          <w:szCs w:val="22"/>
        </w:rPr>
      </w:pPr>
      <w:hyperlink r:id="rId43" w:history="1">
        <w:r w:rsidR="0002081F">
          <w:rPr>
            <w:rStyle w:val="Hyperlink"/>
            <w:sz w:val="22"/>
            <w:szCs w:val="22"/>
          </w:rPr>
          <w:t>1161</w:t>
        </w:r>
      </w:hyperlink>
      <w:r w:rsidR="0002081F">
        <w:rPr>
          <w:color w:val="000000"/>
          <w:sz w:val="22"/>
          <w:szCs w:val="22"/>
        </w:rPr>
        <w:t>-</w:t>
      </w:r>
      <w:hyperlink r:id="rId44" w:history="1">
        <w:r w:rsidR="0002081F">
          <w:rPr>
            <w:rStyle w:val="Hyperlink"/>
            <w:sz w:val="22"/>
            <w:szCs w:val="22"/>
          </w:rPr>
          <w:t>1168</w:t>
        </w:r>
      </w:hyperlink>
      <w:r w:rsidR="0002081F">
        <w:rPr>
          <w:color w:val="000000"/>
          <w:sz w:val="22"/>
          <w:szCs w:val="22"/>
        </w:rPr>
        <w:t> COBRA continuation coverage</w:t>
      </w:r>
    </w:p>
    <w:p w:rsidR="0002081F" w:rsidRDefault="0002081F" w:rsidP="0002081F">
      <w:pPr>
        <w:pStyle w:val="NormalWeb"/>
        <w:shd w:val="clear" w:color="auto" w:fill="FFFFFF"/>
        <w:rPr>
          <w:color w:val="000000"/>
          <w:sz w:val="22"/>
          <w:szCs w:val="22"/>
        </w:rPr>
      </w:pPr>
      <w:r>
        <w:rPr>
          <w:color w:val="000000"/>
          <w:sz w:val="22"/>
          <w:szCs w:val="22"/>
        </w:rPr>
        <w:t>UNITED STATES CODE, TITLE 42</w:t>
      </w:r>
    </w:p>
    <w:p w:rsidR="0002081F" w:rsidRDefault="0002081F" w:rsidP="0002081F">
      <w:pPr>
        <w:pStyle w:val="NormalWeb"/>
        <w:shd w:val="clear" w:color="auto" w:fill="FFFFFF"/>
        <w:rPr>
          <w:color w:val="000000"/>
          <w:sz w:val="22"/>
          <w:szCs w:val="22"/>
        </w:rPr>
      </w:pPr>
      <w:r>
        <w:rPr>
          <w:color w:val="000000"/>
          <w:sz w:val="22"/>
          <w:szCs w:val="22"/>
        </w:rPr>
        <w:t>300gg-16 Group health plan; nondiscrimination in favor of highly compensated individuals</w:t>
      </w:r>
    </w:p>
    <w:p w:rsidR="0002081F" w:rsidRDefault="00D523FF" w:rsidP="0002081F">
      <w:pPr>
        <w:pStyle w:val="NormalWeb"/>
        <w:shd w:val="clear" w:color="auto" w:fill="FFFFFF"/>
        <w:rPr>
          <w:color w:val="000000"/>
          <w:sz w:val="22"/>
          <w:szCs w:val="22"/>
        </w:rPr>
      </w:pPr>
      <w:hyperlink r:id="rId45" w:history="1">
        <w:r w:rsidR="0002081F">
          <w:rPr>
            <w:rStyle w:val="Hyperlink"/>
            <w:sz w:val="22"/>
            <w:szCs w:val="22"/>
          </w:rPr>
          <w:t>1395</w:t>
        </w:r>
      </w:hyperlink>
      <w:r w:rsidR="0002081F">
        <w:rPr>
          <w:color w:val="000000"/>
          <w:sz w:val="22"/>
          <w:szCs w:val="22"/>
        </w:rPr>
        <w:t>-</w:t>
      </w:r>
      <w:hyperlink r:id="rId46" w:history="1">
        <w:r w:rsidR="0002081F">
          <w:rPr>
            <w:rStyle w:val="Hyperlink"/>
            <w:sz w:val="22"/>
            <w:szCs w:val="22"/>
          </w:rPr>
          <w:t>1395g</w:t>
        </w:r>
      </w:hyperlink>
      <w:r w:rsidR="0002081F">
        <w:rPr>
          <w:color w:val="000000"/>
          <w:sz w:val="22"/>
          <w:szCs w:val="22"/>
        </w:rPr>
        <w:t> Medicare benefits</w:t>
      </w:r>
    </w:p>
    <w:p w:rsidR="0002081F" w:rsidRDefault="0002081F" w:rsidP="0002081F">
      <w:pPr>
        <w:pStyle w:val="NormalWeb"/>
        <w:shd w:val="clear" w:color="auto" w:fill="FFFFFF"/>
        <w:rPr>
          <w:color w:val="000000"/>
          <w:sz w:val="22"/>
          <w:szCs w:val="22"/>
        </w:rPr>
      </w:pPr>
      <w:r>
        <w:rPr>
          <w:color w:val="000000"/>
          <w:sz w:val="22"/>
          <w:szCs w:val="22"/>
        </w:rPr>
        <w:t>CODE OF FEDERAL REGULATIONS, TITLE 26</w:t>
      </w:r>
    </w:p>
    <w:p w:rsidR="0002081F" w:rsidRDefault="0002081F" w:rsidP="0002081F">
      <w:pPr>
        <w:pStyle w:val="NormalWeb"/>
        <w:shd w:val="clear" w:color="auto" w:fill="FFFFFF"/>
        <w:rPr>
          <w:color w:val="000000"/>
          <w:sz w:val="22"/>
          <w:szCs w:val="22"/>
        </w:rPr>
      </w:pPr>
      <w:r>
        <w:rPr>
          <w:color w:val="000000"/>
          <w:sz w:val="22"/>
          <w:szCs w:val="22"/>
        </w:rPr>
        <w:t>54.4980B-1-54.4980B-10 COBRA continuation coverage</w:t>
      </w:r>
    </w:p>
    <w:p w:rsidR="0002081F" w:rsidRDefault="0002081F" w:rsidP="0002081F">
      <w:pPr>
        <w:pStyle w:val="NormalWeb"/>
        <w:shd w:val="clear" w:color="auto" w:fill="FFFFFF"/>
        <w:rPr>
          <w:color w:val="000000"/>
          <w:sz w:val="22"/>
          <w:szCs w:val="22"/>
        </w:rPr>
      </w:pPr>
      <w:r>
        <w:rPr>
          <w:color w:val="000000"/>
          <w:sz w:val="22"/>
          <w:szCs w:val="22"/>
        </w:rPr>
        <w:t>CODE OF FEDERAL REGULATIONS, TITLE 45</w:t>
      </w:r>
    </w:p>
    <w:p w:rsidR="0002081F" w:rsidRDefault="00D523FF" w:rsidP="0002081F">
      <w:pPr>
        <w:pStyle w:val="NormalWeb"/>
        <w:shd w:val="clear" w:color="auto" w:fill="FFFFFF"/>
        <w:rPr>
          <w:color w:val="000000"/>
          <w:sz w:val="22"/>
          <w:szCs w:val="22"/>
        </w:rPr>
      </w:pPr>
      <w:hyperlink r:id="rId47" w:history="1">
        <w:r w:rsidR="0002081F">
          <w:rPr>
            <w:rStyle w:val="Hyperlink"/>
            <w:sz w:val="22"/>
            <w:szCs w:val="22"/>
          </w:rPr>
          <w:t>164.500</w:t>
        </w:r>
      </w:hyperlink>
      <w:r w:rsidR="0002081F">
        <w:rPr>
          <w:color w:val="000000"/>
          <w:sz w:val="22"/>
          <w:szCs w:val="22"/>
        </w:rPr>
        <w:t>-</w:t>
      </w:r>
      <w:hyperlink r:id="rId48" w:history="1">
        <w:r w:rsidR="0002081F">
          <w:rPr>
            <w:rStyle w:val="Hyperlink"/>
            <w:sz w:val="22"/>
            <w:szCs w:val="22"/>
          </w:rPr>
          <w:t>164.534</w:t>
        </w:r>
      </w:hyperlink>
      <w:r w:rsidR="0002081F">
        <w:rPr>
          <w:color w:val="000000"/>
          <w:sz w:val="22"/>
          <w:szCs w:val="22"/>
        </w:rPr>
        <w:t> Health Insurance Portability and Accountability Act (HIPAA)</w:t>
      </w:r>
    </w:p>
    <w:p w:rsidR="0002081F" w:rsidRDefault="0002081F" w:rsidP="0002081F">
      <w:pPr>
        <w:pStyle w:val="NormalWeb"/>
        <w:shd w:val="clear" w:color="auto" w:fill="FFFFFF"/>
        <w:rPr>
          <w:color w:val="000000"/>
          <w:sz w:val="22"/>
          <w:szCs w:val="22"/>
        </w:rPr>
      </w:pPr>
      <w:r>
        <w:rPr>
          <w:color w:val="000000"/>
          <w:sz w:val="22"/>
          <w:szCs w:val="22"/>
        </w:rPr>
        <w:t>Management Resources:</w:t>
      </w:r>
    </w:p>
    <w:p w:rsidR="0002081F" w:rsidRDefault="0002081F" w:rsidP="0002081F">
      <w:pPr>
        <w:pStyle w:val="NormalWeb"/>
        <w:shd w:val="clear" w:color="auto" w:fill="FFFFFF"/>
        <w:rPr>
          <w:color w:val="000000"/>
          <w:sz w:val="22"/>
          <w:szCs w:val="22"/>
        </w:rPr>
      </w:pPr>
      <w:r>
        <w:rPr>
          <w:color w:val="000000"/>
          <w:sz w:val="22"/>
          <w:szCs w:val="22"/>
        </w:rPr>
        <w:t>INTERNAL REVENUE SERVICE NOTICES</w:t>
      </w:r>
    </w:p>
    <w:p w:rsidR="0002081F" w:rsidRDefault="0002081F" w:rsidP="0002081F">
      <w:pPr>
        <w:pStyle w:val="NormalWeb"/>
        <w:shd w:val="clear" w:color="auto" w:fill="FFFFFF"/>
        <w:rPr>
          <w:color w:val="000000"/>
          <w:sz w:val="22"/>
          <w:szCs w:val="22"/>
        </w:rPr>
      </w:pPr>
      <w:r>
        <w:rPr>
          <w:color w:val="000000"/>
          <w:sz w:val="22"/>
          <w:szCs w:val="22"/>
        </w:rPr>
        <w:t>2011-1 Affordable Care Act Nondiscrimination Provisions Applicable to Insured Group Health Plans</w:t>
      </w:r>
    </w:p>
    <w:p w:rsidR="0002081F" w:rsidRDefault="0002081F" w:rsidP="0002081F">
      <w:pPr>
        <w:pStyle w:val="NormalWeb"/>
        <w:shd w:val="clear" w:color="auto" w:fill="FFFFFF"/>
        <w:rPr>
          <w:color w:val="000000"/>
          <w:sz w:val="22"/>
          <w:szCs w:val="22"/>
        </w:rPr>
      </w:pPr>
      <w:r>
        <w:rPr>
          <w:color w:val="000000"/>
          <w:sz w:val="22"/>
          <w:szCs w:val="22"/>
        </w:rPr>
        <w:t>WEB SITES</w:t>
      </w:r>
    </w:p>
    <w:p w:rsidR="0002081F" w:rsidRDefault="0002081F" w:rsidP="0002081F">
      <w:pPr>
        <w:pStyle w:val="NormalWeb"/>
        <w:shd w:val="clear" w:color="auto" w:fill="FFFFFF"/>
        <w:rPr>
          <w:color w:val="000000"/>
          <w:sz w:val="22"/>
          <w:szCs w:val="22"/>
        </w:rPr>
      </w:pPr>
      <w:r>
        <w:rPr>
          <w:color w:val="000000"/>
          <w:sz w:val="22"/>
          <w:szCs w:val="22"/>
        </w:rPr>
        <w:t>CSBA: </w:t>
      </w:r>
      <w:hyperlink r:id="rId49" w:tgtFrame="_blank" w:history="1">
        <w:r>
          <w:rPr>
            <w:rStyle w:val="Hyperlink"/>
            <w:sz w:val="22"/>
            <w:szCs w:val="22"/>
          </w:rPr>
          <w:t>http://www.csba.org</w:t>
        </w:r>
      </w:hyperlink>
    </w:p>
    <w:p w:rsidR="0002081F" w:rsidRDefault="0002081F" w:rsidP="0002081F">
      <w:pPr>
        <w:pStyle w:val="NormalWeb"/>
        <w:shd w:val="clear" w:color="auto" w:fill="FFFFFF"/>
        <w:rPr>
          <w:color w:val="000000"/>
          <w:sz w:val="22"/>
          <w:szCs w:val="22"/>
        </w:rPr>
      </w:pPr>
      <w:r>
        <w:rPr>
          <w:color w:val="000000"/>
          <w:sz w:val="22"/>
          <w:szCs w:val="22"/>
        </w:rPr>
        <w:t>California Employment Development Department: </w:t>
      </w:r>
      <w:hyperlink r:id="rId50" w:tgtFrame="_blank" w:history="1">
        <w:r>
          <w:rPr>
            <w:rStyle w:val="Hyperlink"/>
            <w:sz w:val="22"/>
            <w:szCs w:val="22"/>
          </w:rPr>
          <w:t>http://www.edd.ca.gov</w:t>
        </w:r>
      </w:hyperlink>
    </w:p>
    <w:p w:rsidR="0002081F" w:rsidRDefault="0002081F" w:rsidP="0002081F">
      <w:pPr>
        <w:pStyle w:val="NormalWeb"/>
        <w:shd w:val="clear" w:color="auto" w:fill="FFFFFF"/>
        <w:rPr>
          <w:color w:val="000000"/>
          <w:sz w:val="22"/>
          <w:szCs w:val="22"/>
        </w:rPr>
      </w:pPr>
      <w:r>
        <w:rPr>
          <w:color w:val="000000"/>
          <w:sz w:val="22"/>
          <w:szCs w:val="22"/>
        </w:rPr>
        <w:t>Internal Revenue Service: </w:t>
      </w:r>
      <w:hyperlink r:id="rId51" w:tgtFrame="_blank" w:history="1">
        <w:r>
          <w:rPr>
            <w:rStyle w:val="Hyperlink"/>
            <w:sz w:val="22"/>
            <w:szCs w:val="22"/>
          </w:rPr>
          <w:t>http://www.irs.gov</w:t>
        </w:r>
      </w:hyperlink>
    </w:p>
    <w:p w:rsidR="0002081F" w:rsidRDefault="0002081F" w:rsidP="0002081F">
      <w:pPr>
        <w:pStyle w:val="NormalWeb"/>
        <w:shd w:val="clear" w:color="auto" w:fill="FFFFFF"/>
        <w:rPr>
          <w:color w:val="000000"/>
          <w:sz w:val="22"/>
          <w:szCs w:val="22"/>
        </w:rPr>
      </w:pPr>
      <w:r>
        <w:rPr>
          <w:color w:val="000000"/>
          <w:sz w:val="22"/>
          <w:szCs w:val="22"/>
        </w:rPr>
        <w:t>U.S. Department of Health and Human Services, Centers for Medicare and Medicaid Services: </w:t>
      </w:r>
      <w:hyperlink r:id="rId52" w:tgtFrame="_blank" w:history="1">
        <w:r>
          <w:rPr>
            <w:rStyle w:val="Hyperlink"/>
            <w:sz w:val="22"/>
            <w:szCs w:val="22"/>
          </w:rPr>
          <w:t>http://www.cms.gov</w:t>
        </w:r>
      </w:hyperlink>
    </w:p>
    <w:p w:rsidR="0002081F" w:rsidRDefault="0002081F" w:rsidP="0002081F">
      <w:pPr>
        <w:pStyle w:val="NormalWeb"/>
        <w:shd w:val="clear" w:color="auto" w:fill="FFFFFF"/>
        <w:rPr>
          <w:color w:val="000000"/>
          <w:sz w:val="22"/>
          <w:szCs w:val="22"/>
        </w:rPr>
      </w:pPr>
      <w:r>
        <w:rPr>
          <w:color w:val="000000"/>
          <w:sz w:val="22"/>
          <w:szCs w:val="22"/>
        </w:rPr>
        <w:t>U.S. Department of Labor: </w:t>
      </w:r>
      <w:hyperlink r:id="rId53" w:tgtFrame="_blank" w:history="1">
        <w:r>
          <w:rPr>
            <w:rStyle w:val="Hyperlink"/>
            <w:sz w:val="22"/>
            <w:szCs w:val="22"/>
          </w:rPr>
          <w:t>http://www.dol.gov</w:t>
        </w:r>
      </w:hyperlink>
    </w:p>
    <w:p w:rsidR="00407819" w:rsidRDefault="00407819"/>
    <w:sectPr w:rsidR="00407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659D7"/>
    <w:multiLevelType w:val="hybridMultilevel"/>
    <w:tmpl w:val="A54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1F"/>
    <w:rsid w:val="0002081F"/>
    <w:rsid w:val="00054A2E"/>
    <w:rsid w:val="00144455"/>
    <w:rsid w:val="00243478"/>
    <w:rsid w:val="0032448D"/>
    <w:rsid w:val="00407819"/>
    <w:rsid w:val="004514DA"/>
    <w:rsid w:val="004C3723"/>
    <w:rsid w:val="005804DF"/>
    <w:rsid w:val="00626776"/>
    <w:rsid w:val="006E147C"/>
    <w:rsid w:val="007B61B6"/>
    <w:rsid w:val="00980530"/>
    <w:rsid w:val="00A50E8B"/>
    <w:rsid w:val="00C50F8E"/>
    <w:rsid w:val="00D5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C14D"/>
  <w15:chartTrackingRefBased/>
  <w15:docId w15:val="{54FE299D-3624-4D9A-8B95-86037B79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8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81F"/>
    <w:rPr>
      <w:color w:val="0000FF"/>
      <w:u w:val="single"/>
    </w:rPr>
  </w:style>
  <w:style w:type="paragraph" w:styleId="NoSpacing">
    <w:name w:val="No Spacing"/>
    <w:uiPriority w:val="1"/>
    <w:qFormat/>
    <w:rsid w:val="00243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1601">
      <w:bodyDiv w:val="1"/>
      <w:marLeft w:val="0"/>
      <w:marRight w:val="0"/>
      <w:marTop w:val="0"/>
      <w:marBottom w:val="0"/>
      <w:divBdr>
        <w:top w:val="none" w:sz="0" w:space="0" w:color="auto"/>
        <w:left w:val="none" w:sz="0" w:space="0" w:color="auto"/>
        <w:bottom w:val="none" w:sz="0" w:space="0" w:color="auto"/>
        <w:right w:val="none" w:sz="0" w:space="0" w:color="auto"/>
      </w:divBdr>
    </w:div>
    <w:div w:id="9811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mutonline.net/district/sanleandrousd/displayPolicy/130512/" TargetMode="External"/><Relationship Id="rId18" Type="http://schemas.openxmlformats.org/officeDocument/2006/relationships/hyperlink" Target="http://www.gamutonline.net/district/sanleandrousd/displayPolicy/122391/" TargetMode="External"/><Relationship Id="rId26" Type="http://schemas.openxmlformats.org/officeDocument/2006/relationships/hyperlink" Target="http://www.gamutonline.net/district/sanleandrousd/displayPolicy/144883/" TargetMode="External"/><Relationship Id="rId39" Type="http://schemas.openxmlformats.org/officeDocument/2006/relationships/hyperlink" Target="http://www.gamutonline.net/district/sanleandrousd/displayPolicy/399534/" TargetMode="External"/><Relationship Id="rId21" Type="http://schemas.openxmlformats.org/officeDocument/2006/relationships/hyperlink" Target="http://www.gamutonline.net/district/sanleandrousd/displayPolicy/327556/" TargetMode="External"/><Relationship Id="rId34" Type="http://schemas.openxmlformats.org/officeDocument/2006/relationships/hyperlink" Target="http://www.gamutonline.net/district/sanleandrousd/displayPolicy/369746/" TargetMode="External"/><Relationship Id="rId42" Type="http://schemas.openxmlformats.org/officeDocument/2006/relationships/hyperlink" Target="http://www.gamutonline.net/district/sanleandrousd/displayPolicy/573862/" TargetMode="External"/><Relationship Id="rId47" Type="http://schemas.openxmlformats.org/officeDocument/2006/relationships/hyperlink" Target="http://www.gamutonline.net/district/sanleandrousd/displayPolicy/335440/" TargetMode="External"/><Relationship Id="rId50" Type="http://schemas.openxmlformats.org/officeDocument/2006/relationships/hyperlink" Target="http://www.edd.ca.gov/" TargetMode="External"/><Relationship Id="rId55" Type="http://schemas.openxmlformats.org/officeDocument/2006/relationships/theme" Target="theme/theme1.xml"/><Relationship Id="rId7" Type="http://schemas.openxmlformats.org/officeDocument/2006/relationships/hyperlink" Target="http://www.gamutonline.net/district/sanleandrousd/displayPolicy/122391/" TargetMode="External"/><Relationship Id="rId12" Type="http://schemas.openxmlformats.org/officeDocument/2006/relationships/hyperlink" Target="http://www.gamutonline.net/district/sanleandrousd/displayPolicy/130511/" TargetMode="External"/><Relationship Id="rId17" Type="http://schemas.openxmlformats.org/officeDocument/2006/relationships/hyperlink" Target="http://www.gamutonline.net/district/sanleandrousd/displayPolicy/122390/" TargetMode="External"/><Relationship Id="rId25" Type="http://schemas.openxmlformats.org/officeDocument/2006/relationships/hyperlink" Target="http://www.gamutonline.net/district/sanleandrousd/displayPolicy/144860/" TargetMode="External"/><Relationship Id="rId33" Type="http://schemas.openxmlformats.org/officeDocument/2006/relationships/hyperlink" Target="http://www.gamutonline.net/district/sanleandrousd/displayPolicy/369737/" TargetMode="External"/><Relationship Id="rId38" Type="http://schemas.openxmlformats.org/officeDocument/2006/relationships/hyperlink" Target="http://www.gamutonline.net/district/sanleandrousd/displayPolicy/399512/" TargetMode="External"/><Relationship Id="rId46" Type="http://schemas.openxmlformats.org/officeDocument/2006/relationships/hyperlink" Target="http://www.gamutonline.net/district/sanleandrousd/displayPolicy/336360/" TargetMode="External"/><Relationship Id="rId2" Type="http://schemas.openxmlformats.org/officeDocument/2006/relationships/styles" Target="styles.xml"/><Relationship Id="rId16" Type="http://schemas.openxmlformats.org/officeDocument/2006/relationships/hyperlink" Target="http://www.gamutonline.net/district/sanleandrousd/displayPolicy/226443/" TargetMode="External"/><Relationship Id="rId20" Type="http://schemas.openxmlformats.org/officeDocument/2006/relationships/hyperlink" Target="http://www.gamutonline.net/district/sanleandrousd/displayPolicy/327555/" TargetMode="External"/><Relationship Id="rId29" Type="http://schemas.openxmlformats.org/officeDocument/2006/relationships/hyperlink" Target="http://www.gamutonline.net/district/sanleandrousd/displayPolicy/573752/" TargetMode="External"/><Relationship Id="rId41" Type="http://schemas.openxmlformats.org/officeDocument/2006/relationships/hyperlink" Target="http://www.gamutonline.net/district/sanleandrousd/displayPolicy/36974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amutonline.net/district/sanleandrousd/displayPolicy/122392/" TargetMode="External"/><Relationship Id="rId11" Type="http://schemas.openxmlformats.org/officeDocument/2006/relationships/hyperlink" Target="http://www.gamutonline.net/district/sanleandrousd/displayPolicy/131431/" TargetMode="External"/><Relationship Id="rId24" Type="http://schemas.openxmlformats.org/officeDocument/2006/relationships/hyperlink" Target="http://www.gamutonline.net/district/sanleandrousd/displayPolicy/336617/" TargetMode="External"/><Relationship Id="rId32" Type="http://schemas.openxmlformats.org/officeDocument/2006/relationships/hyperlink" Target="http://www.gamutonline.net/district/sanleandrousd/displayPolicy/352291/" TargetMode="External"/><Relationship Id="rId37" Type="http://schemas.openxmlformats.org/officeDocument/2006/relationships/hyperlink" Target="http://www.gamutonline.net/district/sanleandrousd/displayPolicy/573756/" TargetMode="External"/><Relationship Id="rId40" Type="http://schemas.openxmlformats.org/officeDocument/2006/relationships/hyperlink" Target="http://www.gamutonline.net/district/sanleandrousd/displayPolicy/395600/" TargetMode="External"/><Relationship Id="rId45" Type="http://schemas.openxmlformats.org/officeDocument/2006/relationships/hyperlink" Target="http://www.gamutonline.net/district/sanleandrousd/displayPolicy/336346/" TargetMode="External"/><Relationship Id="rId53" Type="http://schemas.openxmlformats.org/officeDocument/2006/relationships/hyperlink" Target="http://www.dol.gov/" TargetMode="External"/><Relationship Id="rId5" Type="http://schemas.openxmlformats.org/officeDocument/2006/relationships/hyperlink" Target="http://www.gamutonline.net/district/sanleandrousd/displayPolicy/327556/" TargetMode="External"/><Relationship Id="rId15" Type="http://schemas.openxmlformats.org/officeDocument/2006/relationships/hyperlink" Target="http://www.gamutonline.net/district/sanleandrousd/displayPolicy/131791/" TargetMode="External"/><Relationship Id="rId23" Type="http://schemas.openxmlformats.org/officeDocument/2006/relationships/hyperlink" Target="http://www.gamutonline.net/district/sanleandrousd/displayPolicy/336495/" TargetMode="External"/><Relationship Id="rId28" Type="http://schemas.openxmlformats.org/officeDocument/2006/relationships/hyperlink" Target="http://www.gamutonline.net/district/sanleandrousd/displayPolicy/288428/" TargetMode="External"/><Relationship Id="rId36" Type="http://schemas.openxmlformats.org/officeDocument/2006/relationships/hyperlink" Target="http://www.gamutonline.net/district/sanleandrousd/displayPolicy/573755/" TargetMode="External"/><Relationship Id="rId49" Type="http://schemas.openxmlformats.org/officeDocument/2006/relationships/hyperlink" Target="http://www.csba.org/" TargetMode="External"/><Relationship Id="rId10" Type="http://schemas.openxmlformats.org/officeDocument/2006/relationships/hyperlink" Target="http://www.gamutonline.net/district/sanleandrousd/displayPolicy/131428/" TargetMode="External"/><Relationship Id="rId19" Type="http://schemas.openxmlformats.org/officeDocument/2006/relationships/hyperlink" Target="http://www.gamutonline.net/district/sanleandrousd/displayPolicy/122396/" TargetMode="External"/><Relationship Id="rId31" Type="http://schemas.openxmlformats.org/officeDocument/2006/relationships/hyperlink" Target="http://www.gamutonline.net/district/sanleandrousd/displayPolicy/150390/" TargetMode="External"/><Relationship Id="rId44" Type="http://schemas.openxmlformats.org/officeDocument/2006/relationships/hyperlink" Target="http://www.gamutonline.net/district/sanleandrousd/displayPolicy/336344/" TargetMode="External"/><Relationship Id="rId52" Type="http://schemas.openxmlformats.org/officeDocument/2006/relationships/hyperlink" Target="http://www.cms.gov/" TargetMode="External"/><Relationship Id="rId4" Type="http://schemas.openxmlformats.org/officeDocument/2006/relationships/webSettings" Target="webSettings.xml"/><Relationship Id="rId9" Type="http://schemas.openxmlformats.org/officeDocument/2006/relationships/hyperlink" Target="http://www.gamutonline.net/district/sanleandrousd/displayPolicy/336653/" TargetMode="External"/><Relationship Id="rId14" Type="http://schemas.openxmlformats.org/officeDocument/2006/relationships/hyperlink" Target="http://www.gamutonline.net/district/sanleandrousd/displayPolicy/131092/" TargetMode="External"/><Relationship Id="rId22" Type="http://schemas.openxmlformats.org/officeDocument/2006/relationships/hyperlink" Target="http://www.gamutonline.net/district/sanleandrousd/displayPolicy/146260/" TargetMode="External"/><Relationship Id="rId27" Type="http://schemas.openxmlformats.org/officeDocument/2006/relationships/hyperlink" Target="http://www.gamutonline.net/district/sanleandrousd/displayPolicy/150218/" TargetMode="External"/><Relationship Id="rId30" Type="http://schemas.openxmlformats.org/officeDocument/2006/relationships/hyperlink" Target="http://www.gamutonline.net/district/sanleandrousd/displayPolicy/658825/" TargetMode="External"/><Relationship Id="rId35" Type="http://schemas.openxmlformats.org/officeDocument/2006/relationships/hyperlink" Target="http://www.gamutonline.net/district/sanleandrousd/displayPolicy/573754/" TargetMode="External"/><Relationship Id="rId43" Type="http://schemas.openxmlformats.org/officeDocument/2006/relationships/hyperlink" Target="http://www.gamutonline.net/district/sanleandrousd/displayPolicy/336307/" TargetMode="External"/><Relationship Id="rId48" Type="http://schemas.openxmlformats.org/officeDocument/2006/relationships/hyperlink" Target="http://www.gamutonline.net/district/sanleandrousd/displayPolicy/335456/" TargetMode="External"/><Relationship Id="rId8" Type="http://schemas.openxmlformats.org/officeDocument/2006/relationships/hyperlink" Target="http://www.gamutonline.net/district/sanleandrousd/displayPolicy/129265/" TargetMode="External"/><Relationship Id="rId51" Type="http://schemas.openxmlformats.org/officeDocument/2006/relationships/hyperlink" Target="http://www.irs.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dcterms:created xsi:type="dcterms:W3CDTF">2022-12-08T19:27:00Z</dcterms:created>
  <dcterms:modified xsi:type="dcterms:W3CDTF">2022-12-08T19:27:00Z</dcterms:modified>
</cp:coreProperties>
</file>