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FB9" w:rsidRPr="00FD1E68" w:rsidRDefault="00342FB9" w:rsidP="00342FB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7891F41B" wp14:editId="124EA9C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145D9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" strokecolor="#4472c4" strokeweight=".5pt">
                <v:stroke joinstyle="miter"/>
              </v:line>
            </w:pict>
          </mc:Fallback>
        </mc:AlternateContent>
      </w:r>
      <w:r w:rsidRPr="00FD1E68">
        <w:rPr>
          <w:rFonts w:ascii="Times New Roman" w:hAnsi="Times New Roman" w:cs="Times New Roman"/>
          <w:sz w:val="32"/>
          <w:szCs w:val="32"/>
        </w:rPr>
        <w:t>MEMORANDUM</w:t>
      </w:r>
    </w:p>
    <w:p w:rsidR="00342FB9" w:rsidRPr="00FD1E68" w:rsidRDefault="00342FB9" w:rsidP="00342FB9">
      <w:pPr>
        <w:pStyle w:val="NoSpacing"/>
        <w:rPr>
          <w:sz w:val="28"/>
          <w:szCs w:val="28"/>
        </w:rPr>
      </w:pPr>
      <w:r w:rsidRPr="00FD1E68">
        <w:rPr>
          <w:sz w:val="28"/>
          <w:szCs w:val="28"/>
        </w:rPr>
        <w:t xml:space="preserve">TO: </w:t>
      </w:r>
      <w:r w:rsidRPr="00FD1E68">
        <w:rPr>
          <w:sz w:val="28"/>
          <w:szCs w:val="28"/>
        </w:rPr>
        <w:tab/>
      </w:r>
      <w:r>
        <w:rPr>
          <w:sz w:val="32"/>
          <w:szCs w:val="32"/>
        </w:rPr>
        <w:tab/>
      </w:r>
      <w:r w:rsidR="004167AD">
        <w:rPr>
          <w:sz w:val="32"/>
          <w:szCs w:val="32"/>
        </w:rPr>
        <w:t xml:space="preserve">AIMS K-12 </w:t>
      </w:r>
      <w:r w:rsidR="004167AD">
        <w:rPr>
          <w:sz w:val="28"/>
          <w:szCs w:val="28"/>
        </w:rPr>
        <w:t>Board of Trustees</w:t>
      </w:r>
    </w:p>
    <w:p w:rsidR="00342FB9" w:rsidRPr="00FD1E68" w:rsidRDefault="00342FB9" w:rsidP="00342FB9">
      <w:pPr>
        <w:pStyle w:val="NoSpacing"/>
        <w:rPr>
          <w:sz w:val="28"/>
          <w:szCs w:val="28"/>
        </w:rPr>
      </w:pPr>
      <w:r w:rsidRPr="00FD1E68">
        <w:rPr>
          <w:sz w:val="28"/>
          <w:szCs w:val="28"/>
        </w:rPr>
        <w:t>FROM:</w:t>
      </w:r>
      <w:r w:rsidRPr="00FD1E68">
        <w:rPr>
          <w:sz w:val="28"/>
          <w:szCs w:val="28"/>
        </w:rPr>
        <w:tab/>
        <w:t xml:space="preserve">Katema Ballentine, Business </w:t>
      </w:r>
      <w:r w:rsidR="004167AD">
        <w:rPr>
          <w:sz w:val="28"/>
          <w:szCs w:val="28"/>
        </w:rPr>
        <w:t>Operations</w:t>
      </w:r>
    </w:p>
    <w:p w:rsidR="00342FB9" w:rsidRPr="00FD1E68" w:rsidRDefault="00342FB9" w:rsidP="00342FB9">
      <w:pPr>
        <w:pStyle w:val="NoSpacing"/>
        <w:rPr>
          <w:sz w:val="28"/>
          <w:szCs w:val="28"/>
        </w:rPr>
      </w:pPr>
      <w:r w:rsidRPr="00FD1E68">
        <w:rPr>
          <w:sz w:val="28"/>
          <w:szCs w:val="28"/>
        </w:rPr>
        <w:t>DATE:</w:t>
      </w:r>
      <w:r w:rsidRPr="00FD1E68">
        <w:rPr>
          <w:sz w:val="28"/>
          <w:szCs w:val="28"/>
        </w:rPr>
        <w:tab/>
      </w:r>
      <w:r w:rsidRPr="00FD1E68">
        <w:rPr>
          <w:sz w:val="28"/>
          <w:szCs w:val="28"/>
        </w:rPr>
        <w:tab/>
      </w:r>
      <w:r w:rsidR="004167AD">
        <w:rPr>
          <w:sz w:val="28"/>
          <w:szCs w:val="28"/>
        </w:rPr>
        <w:t>September</w:t>
      </w:r>
      <w:r>
        <w:rPr>
          <w:sz w:val="28"/>
          <w:szCs w:val="28"/>
        </w:rPr>
        <w:t xml:space="preserve"> 13,202</w:t>
      </w:r>
      <w:r w:rsidR="004167AD">
        <w:rPr>
          <w:sz w:val="28"/>
          <w:szCs w:val="28"/>
        </w:rPr>
        <w:t>2</w:t>
      </w:r>
    </w:p>
    <w:p w:rsidR="00342FB9" w:rsidRDefault="00342FB9" w:rsidP="00342FB9">
      <w:pPr>
        <w:pStyle w:val="NoSpacing"/>
        <w:rPr>
          <w:sz w:val="28"/>
          <w:szCs w:val="28"/>
        </w:rPr>
      </w:pPr>
      <w:r w:rsidRPr="00FD1E68">
        <w:rPr>
          <w:sz w:val="28"/>
          <w:szCs w:val="28"/>
        </w:rPr>
        <w:t xml:space="preserve">SUBJECT: </w:t>
      </w:r>
      <w:r w:rsidRPr="00FD1E68">
        <w:rPr>
          <w:sz w:val="28"/>
          <w:szCs w:val="28"/>
        </w:rPr>
        <w:tab/>
      </w:r>
      <w:r>
        <w:rPr>
          <w:sz w:val="28"/>
          <w:szCs w:val="28"/>
        </w:rPr>
        <w:t>Consolidated Application Information</w:t>
      </w:r>
    </w:p>
    <w:p w:rsidR="00342FB9" w:rsidRDefault="00342FB9" w:rsidP="00342FB9">
      <w:pPr>
        <w:pStyle w:val="NoSpacing"/>
      </w:pP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424C5B05" wp14:editId="064CA07E">
                <wp:simplePos x="0" y="0"/>
                <wp:positionH relativeFrom="margin">
                  <wp:align>left</wp:align>
                </wp:positionH>
                <wp:positionV relativeFrom="paragraph">
                  <wp:posOffset>73025</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1EF6A20"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5.75pt" to="49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" strokecolor="#4472c4" strokeweight=".5pt">
                <v:stroke joinstyle="miter"/>
                <w10:wrap anchorx="margin"/>
              </v:line>
            </w:pict>
          </mc:Fallback>
        </mc:AlternateContent>
      </w:r>
    </w:p>
    <w:p w:rsidR="00B5341E" w:rsidRPr="00AB30DB" w:rsidRDefault="00AB30DB" w:rsidP="00342FB9">
      <w:pPr>
        <w:pStyle w:val="NoSpacing"/>
        <w:rPr>
          <w:sz w:val="28"/>
          <w:szCs w:val="28"/>
        </w:rPr>
      </w:pPr>
      <w:bookmarkStart w:id="0" w:name="_GoBack"/>
      <w:r w:rsidRPr="00AB30DB">
        <w:rPr>
          <w:sz w:val="28"/>
          <w:szCs w:val="28"/>
        </w:rPr>
        <w:t>Approval of the application for the Consolidated Application for the 2022-2023 school year.</w:t>
      </w:r>
    </w:p>
    <w:bookmarkEnd w:id="0"/>
    <w:p w:rsidR="000674D3" w:rsidRDefault="009B1821" w:rsidP="009B1821">
      <w:pPr>
        <w:pStyle w:val="NoSpacing"/>
        <w:rPr>
          <w:b/>
          <w:sz w:val="28"/>
          <w:szCs w:val="28"/>
        </w:rPr>
      </w:pPr>
      <w:r w:rsidRPr="009B1821">
        <w:rPr>
          <w:noProof/>
        </w:rPr>
        <w:drawing>
          <wp:inline distT="0" distB="0" distL="0" distR="0">
            <wp:extent cx="6151110" cy="19335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04225" cy="1950272"/>
                    </a:xfrm>
                    <a:prstGeom prst="rect">
                      <a:avLst/>
                    </a:prstGeom>
                    <a:noFill/>
                    <a:ln>
                      <a:noFill/>
                    </a:ln>
                  </pic:spPr>
                </pic:pic>
              </a:graphicData>
            </a:graphic>
          </wp:inline>
        </w:drawing>
      </w:r>
    </w:p>
    <w:p w:rsidR="000674D3" w:rsidRDefault="000674D3" w:rsidP="00342FB9">
      <w:pPr>
        <w:pStyle w:val="NoSpacing"/>
        <w:rPr>
          <w:b/>
          <w:sz w:val="28"/>
          <w:szCs w:val="28"/>
        </w:rPr>
      </w:pPr>
    </w:p>
    <w:p w:rsidR="00342FB9" w:rsidRPr="00342FB9" w:rsidRDefault="00342FB9" w:rsidP="00342FB9">
      <w:pPr>
        <w:pStyle w:val="NoSpacing"/>
        <w:rPr>
          <w:b/>
          <w:sz w:val="28"/>
          <w:szCs w:val="28"/>
        </w:rPr>
      </w:pPr>
      <w:r w:rsidRPr="00342FB9">
        <w:rPr>
          <w:b/>
          <w:sz w:val="28"/>
          <w:szCs w:val="28"/>
        </w:rPr>
        <w:t>PURPOSE TITLE I:</w:t>
      </w:r>
    </w:p>
    <w:p w:rsidR="00342FB9" w:rsidRPr="00D363AC" w:rsidRDefault="00342FB9" w:rsidP="00D363AC">
      <w:pPr>
        <w:pStyle w:val="NormalWeb"/>
        <w:spacing w:line="331" w:lineRule="atLeast"/>
        <w:jc w:val="both"/>
        <w:rPr>
          <w:color w:val="000000"/>
        </w:rPr>
      </w:pPr>
      <w:r w:rsidRPr="00D363AC">
        <w:rPr>
          <w:color w:val="000000"/>
        </w:rPr>
        <w:t>Title I, Part A funds are intended to support student achievement and growth at the school level. Schools eligible for Title I, Part A funds are determined based on Free and reduced count numbers. Districts may choose to provide supports and services to increase student achievement and growth through school wide programs or targeted assistance programs. Additionally, districts may support some district-level Title I activities through district-managed activities and/or parent and community engagement activities.</w:t>
      </w:r>
    </w:p>
    <w:p w:rsidR="00342FB9" w:rsidRPr="00342FB9" w:rsidRDefault="00342FB9" w:rsidP="00342FB9">
      <w:pPr>
        <w:pStyle w:val="NoSpacing"/>
        <w:rPr>
          <w:b/>
          <w:sz w:val="28"/>
          <w:szCs w:val="28"/>
        </w:rPr>
      </w:pPr>
      <w:r w:rsidRPr="00342FB9">
        <w:rPr>
          <w:b/>
          <w:sz w:val="28"/>
          <w:szCs w:val="28"/>
        </w:rPr>
        <w:t xml:space="preserve">PURPOSE TITLE </w:t>
      </w:r>
      <w:r>
        <w:rPr>
          <w:b/>
          <w:sz w:val="28"/>
          <w:szCs w:val="28"/>
        </w:rPr>
        <w:t>I</w:t>
      </w:r>
      <w:r w:rsidRPr="00342FB9">
        <w:rPr>
          <w:b/>
          <w:sz w:val="28"/>
          <w:szCs w:val="28"/>
        </w:rPr>
        <w:t>I:</w:t>
      </w:r>
    </w:p>
    <w:p w:rsidR="00D363AC" w:rsidRDefault="00D363AC" w:rsidP="00D363AC">
      <w:pPr>
        <w:pStyle w:val="NormalWeb"/>
        <w:spacing w:line="331" w:lineRule="atLeast"/>
        <w:jc w:val="both"/>
        <w:rPr>
          <w:color w:val="000000"/>
        </w:rPr>
      </w:pPr>
      <w:r w:rsidRPr="00A946A2">
        <w:rPr>
          <w:color w:val="000000"/>
        </w:rPr>
        <w:t>The amount of Title II, Part A funds allocated to LEAs is calculated using the same US census data that is used to calculate Title I, Part A.  Eighty percent of the LEA’s Title II, Part A allocation is based on poverty and the remaining twenty percent</w:t>
      </w:r>
      <w:r>
        <w:rPr>
          <w:color w:val="000000"/>
        </w:rPr>
        <w:t xml:space="preserve"> (20%)</w:t>
      </w:r>
      <w:r w:rsidRPr="00A946A2">
        <w:rPr>
          <w:color w:val="000000"/>
        </w:rPr>
        <w:t xml:space="preserve"> is based on total population.  </w:t>
      </w:r>
    </w:p>
    <w:p w:rsidR="00D363AC" w:rsidRDefault="00D363AC" w:rsidP="00D363AC">
      <w:pPr>
        <w:pStyle w:val="NormalWeb"/>
        <w:spacing w:line="331" w:lineRule="atLeast"/>
        <w:jc w:val="both"/>
        <w:rPr>
          <w:color w:val="000000"/>
        </w:rPr>
      </w:pPr>
      <w:r w:rsidRPr="00A946A2">
        <w:rPr>
          <w:color w:val="000000"/>
        </w:rPr>
        <w:t xml:space="preserve">Each LEA accepting Title II, Part A funds must also:  </w:t>
      </w:r>
    </w:p>
    <w:p w:rsidR="00D363AC" w:rsidRDefault="00D363AC" w:rsidP="00D363AC">
      <w:pPr>
        <w:pStyle w:val="NormalWeb"/>
        <w:spacing w:line="331" w:lineRule="atLeast"/>
        <w:ind w:left="720"/>
        <w:jc w:val="both"/>
        <w:rPr>
          <w:color w:val="000000"/>
        </w:rPr>
      </w:pPr>
      <w:r w:rsidRPr="00A946A2">
        <w:rPr>
          <w:color w:val="000000"/>
        </w:rPr>
        <w:t>1. Implement a system of professional growth and improvement for educators​ [</w:t>
      </w:r>
      <w:proofErr w:type="gramStart"/>
      <w:r w:rsidRPr="00A946A2">
        <w:rPr>
          <w:color w:val="000000"/>
        </w:rPr>
        <w:t>1]​</w:t>
      </w:r>
      <w:proofErr w:type="gramEnd"/>
      <w:r w:rsidRPr="00A946A2">
        <w:rPr>
          <w:color w:val="000000"/>
        </w:rPr>
        <w:t xml:space="preserve">, including opportunities to  develop meaningful teacher leadership;  </w:t>
      </w:r>
    </w:p>
    <w:p w:rsidR="00D363AC" w:rsidRDefault="00D363AC" w:rsidP="00D363AC">
      <w:pPr>
        <w:pStyle w:val="NormalWeb"/>
        <w:spacing w:line="331" w:lineRule="atLeast"/>
        <w:ind w:firstLine="720"/>
        <w:jc w:val="both"/>
        <w:rPr>
          <w:color w:val="000000"/>
        </w:rPr>
      </w:pPr>
      <w:r w:rsidRPr="00A946A2">
        <w:rPr>
          <w:color w:val="000000"/>
        </w:rPr>
        <w:lastRenderedPageBreak/>
        <w:t xml:space="preserve">2. Provide equitable services to eligible ​non-public school​ teachers;  </w:t>
      </w:r>
    </w:p>
    <w:p w:rsidR="00D363AC" w:rsidRDefault="00D363AC" w:rsidP="00D363AC">
      <w:pPr>
        <w:pStyle w:val="NormalWeb"/>
        <w:spacing w:line="331" w:lineRule="atLeast"/>
        <w:ind w:left="720"/>
        <w:jc w:val="both"/>
        <w:rPr>
          <w:color w:val="000000"/>
        </w:rPr>
      </w:pPr>
      <w:r w:rsidRPr="00A946A2">
        <w:rPr>
          <w:color w:val="000000"/>
        </w:rPr>
        <w:t>3. Coordinate Title II, Part A funded professional development activities with professional development activities provided through other Federal, State, and local programs; and</w:t>
      </w:r>
    </w:p>
    <w:p w:rsidR="00D363AC" w:rsidRDefault="00D363AC" w:rsidP="00D363AC">
      <w:pPr>
        <w:pStyle w:val="NormalWeb"/>
        <w:spacing w:line="331" w:lineRule="atLeast"/>
        <w:ind w:left="720" w:firstLine="60"/>
        <w:jc w:val="both"/>
        <w:rPr>
          <w:color w:val="000000"/>
        </w:rPr>
      </w:pPr>
      <w:r w:rsidRPr="00A946A2">
        <w:rPr>
          <w:color w:val="000000"/>
        </w:rPr>
        <w:t>4. Ensure Title II, Part A funded activities address the learning needs of all students, including children with disabilities, English learners, and gifted and talented students. </w:t>
      </w:r>
    </w:p>
    <w:p w:rsidR="00342FB9" w:rsidRDefault="00342FB9"/>
    <w:p w:rsidR="00342FB9" w:rsidRDefault="00342FB9" w:rsidP="00342FB9">
      <w:pPr>
        <w:pStyle w:val="NoSpacing"/>
        <w:rPr>
          <w:b/>
          <w:sz w:val="28"/>
          <w:szCs w:val="28"/>
        </w:rPr>
      </w:pPr>
      <w:r w:rsidRPr="00342FB9">
        <w:rPr>
          <w:b/>
          <w:sz w:val="28"/>
          <w:szCs w:val="28"/>
        </w:rPr>
        <w:t xml:space="preserve">PURPOSE TITLE </w:t>
      </w:r>
      <w:r>
        <w:rPr>
          <w:b/>
          <w:sz w:val="28"/>
          <w:szCs w:val="28"/>
        </w:rPr>
        <w:t>II</w:t>
      </w:r>
      <w:r w:rsidRPr="00342FB9">
        <w:rPr>
          <w:b/>
          <w:sz w:val="28"/>
          <w:szCs w:val="28"/>
        </w:rPr>
        <w:t>I:</w:t>
      </w:r>
    </w:p>
    <w:p w:rsidR="000674D3" w:rsidRDefault="000674D3" w:rsidP="00342FB9">
      <w:pPr>
        <w:pStyle w:val="NoSpacing"/>
        <w:rPr>
          <w:b/>
          <w:sz w:val="28"/>
          <w:szCs w:val="28"/>
        </w:rPr>
      </w:pPr>
    </w:p>
    <w:p w:rsidR="000674D3" w:rsidRPr="000674D3" w:rsidRDefault="000674D3" w:rsidP="000674D3">
      <w:pPr>
        <w:spacing w:after="100" w:line="331" w:lineRule="atLeast"/>
        <w:jc w:val="both"/>
        <w:rPr>
          <w:rFonts w:ascii="Times New Roman" w:eastAsia="Times New Roman" w:hAnsi="Times New Roman" w:cs="Times New Roman"/>
          <w:color w:val="000000"/>
          <w:sz w:val="24"/>
          <w:szCs w:val="24"/>
        </w:rPr>
      </w:pPr>
      <w:r w:rsidRPr="000674D3">
        <w:rPr>
          <w:rFonts w:ascii="Times" w:eastAsia="Times New Roman" w:hAnsi="Times" w:cs="Times New Roman"/>
          <w:color w:val="000000"/>
          <w:sz w:val="24"/>
          <w:szCs w:val="24"/>
        </w:rPr>
        <w:t>Title III, Part A is officially known as the Language Instruction for English Learner and Immigrant Students Act. Section 3102 lists the purpose of the law. The overarching purpose is to ensure that English learner (EL) students, including immigrant children and youth, attain English language proficiency and meet the same challenging state academic standards that other students are expected to meet.</w:t>
      </w:r>
    </w:p>
    <w:p w:rsidR="000674D3" w:rsidRPr="000674D3" w:rsidRDefault="000674D3" w:rsidP="000674D3">
      <w:pPr>
        <w:spacing w:after="100" w:line="331" w:lineRule="atLeast"/>
        <w:jc w:val="both"/>
        <w:rPr>
          <w:rFonts w:ascii="Times New Roman" w:eastAsia="Times New Roman" w:hAnsi="Times New Roman" w:cs="Times New Roman"/>
          <w:color w:val="000000"/>
          <w:sz w:val="24"/>
          <w:szCs w:val="24"/>
        </w:rPr>
      </w:pPr>
      <w:r w:rsidRPr="000674D3">
        <w:rPr>
          <w:rFonts w:ascii="Times" w:eastAsia="Times New Roman" w:hAnsi="Times" w:cs="Times New Roman"/>
          <w:color w:val="000000"/>
          <w:sz w:val="24"/>
          <w:szCs w:val="24"/>
        </w:rPr>
        <w:t>LEAs must use Title III funds to supplement state language instruction educational programs, designed to assist EL students’ achievement goals. The state educational agency (SEA), LEAs, and schools are accountable for increasing the English proficiency and core academic content knowledge of EL students. The Title III Immigrant (Resource 4201) grant resides within this program and provides opportunities for LEAs to enhance the instructional opportunities for immigrant students and their families.</w:t>
      </w:r>
    </w:p>
    <w:p w:rsidR="00342FB9" w:rsidRDefault="00342FB9" w:rsidP="00342FB9">
      <w:pPr>
        <w:pStyle w:val="NoSpacing"/>
        <w:rPr>
          <w:b/>
          <w:sz w:val="28"/>
          <w:szCs w:val="28"/>
        </w:rPr>
      </w:pPr>
    </w:p>
    <w:p w:rsidR="00342FB9" w:rsidRPr="00342FB9" w:rsidRDefault="00342FB9" w:rsidP="00342FB9">
      <w:pPr>
        <w:pStyle w:val="NoSpacing"/>
        <w:rPr>
          <w:b/>
          <w:sz w:val="28"/>
          <w:szCs w:val="28"/>
        </w:rPr>
      </w:pPr>
    </w:p>
    <w:p w:rsidR="00342FB9" w:rsidRDefault="00342FB9" w:rsidP="00342FB9">
      <w:pPr>
        <w:pStyle w:val="NoSpacing"/>
        <w:rPr>
          <w:b/>
          <w:sz w:val="28"/>
          <w:szCs w:val="28"/>
        </w:rPr>
      </w:pPr>
      <w:r w:rsidRPr="00342FB9">
        <w:rPr>
          <w:b/>
          <w:sz w:val="28"/>
          <w:szCs w:val="28"/>
        </w:rPr>
        <w:t xml:space="preserve">PURPOSE TITLE </w:t>
      </w:r>
      <w:r>
        <w:rPr>
          <w:b/>
          <w:sz w:val="28"/>
          <w:szCs w:val="28"/>
        </w:rPr>
        <w:t>IV</w:t>
      </w:r>
      <w:r w:rsidRPr="00342FB9">
        <w:rPr>
          <w:b/>
          <w:sz w:val="28"/>
          <w:szCs w:val="28"/>
        </w:rPr>
        <w:t>:</w:t>
      </w:r>
    </w:p>
    <w:p w:rsidR="000674D3" w:rsidRPr="00342FB9" w:rsidRDefault="000674D3" w:rsidP="00342FB9">
      <w:pPr>
        <w:pStyle w:val="NoSpacing"/>
        <w:rPr>
          <w:b/>
          <w:sz w:val="28"/>
          <w:szCs w:val="28"/>
        </w:rPr>
      </w:pPr>
    </w:p>
    <w:p w:rsidR="00342FB9" w:rsidRPr="00672F2A" w:rsidRDefault="000674D3">
      <w:r>
        <w:rPr>
          <w:rFonts w:ascii="Arial" w:hAnsi="Arial" w:cs="Arial"/>
          <w:color w:val="2B2D2F"/>
          <w:shd w:val="clear" w:color="auto" w:fill="FFFFFF"/>
        </w:rPr>
        <w:t xml:space="preserve">Title IV is to provide all students with access to a </w:t>
      </w:r>
      <w:hyperlink r:id="rId5" w:history="1">
        <w:r w:rsidRPr="00672F2A">
          <w:rPr>
            <w:rStyle w:val="Hyperlink"/>
            <w:rFonts w:ascii="Arial" w:hAnsi="Arial" w:cs="Arial"/>
            <w:color w:val="auto"/>
            <w:sz w:val="23"/>
            <w:szCs w:val="23"/>
            <w:u w:val="none"/>
          </w:rPr>
          <w:t>well-rounded education</w:t>
        </w:r>
      </w:hyperlink>
      <w:r w:rsidRPr="00672F2A">
        <w:rPr>
          <w:rFonts w:ascii="Arial" w:hAnsi="Arial" w:cs="Arial"/>
          <w:shd w:val="clear" w:color="auto" w:fill="FFFFFF"/>
        </w:rPr>
        <w:t xml:space="preserve">; improve </w:t>
      </w:r>
      <w:hyperlink r:id="rId6" w:history="1">
        <w:r w:rsidRPr="00672F2A">
          <w:rPr>
            <w:rStyle w:val="Hyperlink"/>
            <w:rFonts w:ascii="Arial" w:hAnsi="Arial" w:cs="Arial"/>
            <w:color w:val="auto"/>
            <w:sz w:val="23"/>
            <w:szCs w:val="23"/>
            <w:u w:val="none"/>
          </w:rPr>
          <w:t>school conditions for student learning</w:t>
        </w:r>
      </w:hyperlink>
      <w:r w:rsidRPr="00672F2A">
        <w:rPr>
          <w:rFonts w:ascii="Arial" w:hAnsi="Arial" w:cs="Arial"/>
          <w:shd w:val="clear" w:color="auto" w:fill="FFFFFF"/>
        </w:rPr>
        <w:t xml:space="preserve">; and improve the </w:t>
      </w:r>
      <w:hyperlink r:id="rId7" w:history="1">
        <w:r w:rsidRPr="00672F2A">
          <w:rPr>
            <w:rStyle w:val="Hyperlink"/>
            <w:rFonts w:ascii="Arial" w:hAnsi="Arial" w:cs="Arial"/>
            <w:color w:val="auto"/>
            <w:sz w:val="23"/>
            <w:szCs w:val="23"/>
            <w:u w:val="none"/>
          </w:rPr>
          <w:t>use of technology to improve the academic achievement and digital literacy of all students</w:t>
        </w:r>
      </w:hyperlink>
      <w:r w:rsidRPr="00672F2A">
        <w:rPr>
          <w:rFonts w:ascii="Arial" w:hAnsi="Arial" w:cs="Arial"/>
          <w:shd w:val="clear" w:color="auto" w:fill="FFFFFF"/>
        </w:rPr>
        <w:t>. </w:t>
      </w:r>
    </w:p>
    <w:sectPr w:rsidR="00342FB9" w:rsidRPr="0067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B9"/>
    <w:rsid w:val="000674D3"/>
    <w:rsid w:val="00342FB9"/>
    <w:rsid w:val="004167AD"/>
    <w:rsid w:val="00672F2A"/>
    <w:rsid w:val="009B1821"/>
    <w:rsid w:val="00AB30DB"/>
    <w:rsid w:val="00B5341E"/>
    <w:rsid w:val="00D07934"/>
    <w:rsid w:val="00D363AC"/>
    <w:rsid w:val="00DC6262"/>
    <w:rsid w:val="00EA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EA8C"/>
  <w15:chartTrackingRefBased/>
  <w15:docId w15:val="{C5D01ABB-CE5C-4DB0-B220-85543E24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FB9"/>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FB9"/>
    <w:pPr>
      <w:spacing w:after="0" w:line="240" w:lineRule="auto"/>
    </w:pPr>
    <w:rPr>
      <w:rFonts w:eastAsiaTheme="minorEastAsia"/>
      <w:sz w:val="21"/>
      <w:szCs w:val="21"/>
    </w:rPr>
  </w:style>
  <w:style w:type="paragraph" w:styleId="NormalWeb">
    <w:name w:val="Normal (Web)"/>
    <w:basedOn w:val="Normal"/>
    <w:uiPriority w:val="99"/>
    <w:semiHidden/>
    <w:unhideWhenUsed/>
    <w:rsid w:val="00342F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7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fesupportivelearning.ed.gov/effective-use-of-techn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supportivelearning.ed.gov/safe-and-healthy-students" TargetMode="External"/><Relationship Id="rId5" Type="http://schemas.openxmlformats.org/officeDocument/2006/relationships/hyperlink" Target="https://safesupportivelearning.ed.gov/well-rounded-educational-opportunities"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485</Words>
  <Characters>2691</Characters>
  <Application>Microsoft Office Word</Application>
  <DocSecurity>0</DocSecurity>
  <Lines>149</Lines>
  <Paragraphs>93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5</cp:revision>
  <dcterms:created xsi:type="dcterms:W3CDTF">2022-09-09T20:07:00Z</dcterms:created>
  <dcterms:modified xsi:type="dcterms:W3CDTF">2022-09-09T23:18:00Z</dcterms:modified>
</cp:coreProperties>
</file>