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AD" w:rsidRDefault="006121AD" w:rsidP="00C459E9">
      <w:pPr>
        <w:pStyle w:val="NoSpacing"/>
        <w:jc w:val="center"/>
        <w:rPr>
          <w:rFonts w:ascii="Times New Roman" w:hAnsi="Times New Roman" w:cs="Times New Roman"/>
          <w:b/>
          <w:sz w:val="24"/>
          <w:szCs w:val="24"/>
        </w:rPr>
      </w:pPr>
      <w:bookmarkStart w:id="0" w:name="_Hlk88456981"/>
      <w:bookmarkEnd w:id="0"/>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C459E9" w:rsidRPr="00131CB6" w:rsidRDefault="00437DCE" w:rsidP="00C459E9">
      <w:pPr>
        <w:pStyle w:val="NoSpacing"/>
        <w:jc w:val="center"/>
        <w:rPr>
          <w:rFonts w:ascii="Times New Roman" w:hAnsi="Times New Roman" w:cs="Times New Roman"/>
          <w:b/>
          <w:sz w:val="24"/>
          <w:szCs w:val="24"/>
        </w:rPr>
      </w:pPr>
      <w:r>
        <w:rPr>
          <w:rFonts w:ascii="Times New Roman" w:hAnsi="Times New Roman" w:cs="Times New Roman"/>
          <w:b/>
          <w:sz w:val="24"/>
          <w:szCs w:val="24"/>
        </w:rPr>
        <w:t>AIMS K-12 COLLEGE PREP</w:t>
      </w:r>
    </w:p>
    <w:p w:rsidR="00C459E9" w:rsidRPr="00131CB6" w:rsidRDefault="005370FB" w:rsidP="00C459E9">
      <w:pPr>
        <w:pStyle w:val="NoSpacing"/>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202</w:t>
      </w:r>
      <w:r w:rsidR="000907A7">
        <w:rPr>
          <w:rFonts w:ascii="Times New Roman" w:hAnsi="Times New Roman" w:cs="Times New Roman"/>
          <w:sz w:val="24"/>
          <w:szCs w:val="24"/>
        </w:rPr>
        <w:t>1</w:t>
      </w:r>
      <w:r>
        <w:rPr>
          <w:rFonts w:ascii="Times New Roman" w:hAnsi="Times New Roman" w:cs="Times New Roman"/>
          <w:sz w:val="24"/>
          <w:szCs w:val="24"/>
        </w:rPr>
        <w:t>-202</w:t>
      </w:r>
      <w:r w:rsidR="000907A7">
        <w:rPr>
          <w:rFonts w:ascii="Times New Roman" w:hAnsi="Times New Roman" w:cs="Times New Roman"/>
          <w:sz w:val="24"/>
          <w:szCs w:val="24"/>
        </w:rPr>
        <w:t>2</w:t>
      </w:r>
      <w:r>
        <w:rPr>
          <w:rFonts w:ascii="Times New Roman" w:hAnsi="Times New Roman" w:cs="Times New Roman"/>
          <w:sz w:val="24"/>
          <w:szCs w:val="24"/>
        </w:rPr>
        <w:t xml:space="preserve"> </w:t>
      </w:r>
      <w:r w:rsidR="003C5F41">
        <w:rPr>
          <w:rFonts w:ascii="Times New Roman" w:hAnsi="Times New Roman" w:cs="Times New Roman"/>
          <w:sz w:val="24"/>
          <w:szCs w:val="24"/>
        </w:rPr>
        <w:t>2nd</w:t>
      </w:r>
      <w:r w:rsidR="003515B6">
        <w:rPr>
          <w:rFonts w:ascii="Times New Roman" w:hAnsi="Times New Roman" w:cs="Times New Roman"/>
          <w:sz w:val="24"/>
          <w:szCs w:val="24"/>
          <w:vertAlign w:val="superscript"/>
        </w:rPr>
        <w:t xml:space="preserve"> </w:t>
      </w:r>
      <w:r>
        <w:rPr>
          <w:rFonts w:ascii="Times New Roman" w:hAnsi="Times New Roman" w:cs="Times New Roman"/>
          <w:sz w:val="24"/>
          <w:szCs w:val="24"/>
        </w:rPr>
        <w:t>Interim</w:t>
      </w:r>
      <w:r w:rsidR="00C459E9" w:rsidRPr="00131CB6">
        <w:rPr>
          <w:rFonts w:ascii="Times New Roman" w:hAnsi="Times New Roman" w:cs="Times New Roman"/>
          <w:sz w:val="24"/>
          <w:szCs w:val="24"/>
        </w:rPr>
        <w:t xml:space="preserve"> Executive Summary</w:t>
      </w:r>
    </w:p>
    <w:p w:rsidR="00C459E9" w:rsidRPr="00131CB6" w:rsidRDefault="00C459E9" w:rsidP="00C459E9">
      <w:pPr>
        <w:pStyle w:val="NoSpacing"/>
        <w:jc w:val="center"/>
        <w:rPr>
          <w:rFonts w:ascii="Times New Roman" w:hAnsi="Times New Roman" w:cs="Times New Roman"/>
          <w:sz w:val="24"/>
          <w:szCs w:val="24"/>
        </w:rPr>
      </w:pPr>
    </w:p>
    <w:p w:rsidR="00C459E9" w:rsidRPr="00131CB6" w:rsidRDefault="00437DCE" w:rsidP="00C459E9">
      <w:pPr>
        <w:jc w:val="both"/>
        <w:rPr>
          <w:rFonts w:ascii="Times New Roman" w:hAnsi="Times New Roman" w:cs="Times New Roman"/>
          <w:sz w:val="24"/>
          <w:szCs w:val="24"/>
        </w:rPr>
      </w:pPr>
      <w:r>
        <w:rPr>
          <w:rFonts w:ascii="Times New Roman" w:hAnsi="Times New Roman" w:cs="Times New Roman"/>
          <w:sz w:val="24"/>
          <w:szCs w:val="24"/>
        </w:rPr>
        <w:t xml:space="preserve">AIMS K-12 College Prep, formerly known as, </w:t>
      </w:r>
      <w:r w:rsidR="00C459E9" w:rsidRPr="00131CB6">
        <w:rPr>
          <w:rFonts w:ascii="Times New Roman" w:hAnsi="Times New Roman" w:cs="Times New Roman"/>
          <w:sz w:val="24"/>
          <w:szCs w:val="24"/>
        </w:rPr>
        <w:t>American Indian Model Schools</w:t>
      </w:r>
      <w:r w:rsidR="003573A5">
        <w:rPr>
          <w:rFonts w:ascii="Times New Roman" w:hAnsi="Times New Roman" w:cs="Times New Roman"/>
          <w:sz w:val="24"/>
          <w:szCs w:val="24"/>
        </w:rPr>
        <w:t>,</w:t>
      </w:r>
      <w:r w:rsidR="00C459E9" w:rsidRPr="00131CB6">
        <w:rPr>
          <w:rFonts w:ascii="Times New Roman" w:hAnsi="Times New Roman" w:cs="Times New Roman"/>
          <w:sz w:val="24"/>
          <w:szCs w:val="24"/>
        </w:rPr>
        <w:t xml:space="preserve"> is a Charter District comprised of 3 schools. </w:t>
      </w:r>
      <w:r>
        <w:rPr>
          <w:rFonts w:ascii="Times New Roman" w:hAnsi="Times New Roman" w:cs="Times New Roman"/>
          <w:sz w:val="24"/>
          <w:szCs w:val="24"/>
        </w:rPr>
        <w:t>AIMS College Prep Middle School</w:t>
      </w:r>
      <w:r w:rsidR="00C459E9" w:rsidRPr="00131CB6">
        <w:rPr>
          <w:rFonts w:ascii="Times New Roman" w:hAnsi="Times New Roman" w:cs="Times New Roman"/>
          <w:sz w:val="24"/>
          <w:szCs w:val="24"/>
        </w:rPr>
        <w:t xml:space="preserve"> was initially established in 1996.  The A</w:t>
      </w:r>
      <w:r>
        <w:rPr>
          <w:rFonts w:ascii="Times New Roman" w:hAnsi="Times New Roman" w:cs="Times New Roman"/>
          <w:sz w:val="24"/>
          <w:szCs w:val="24"/>
        </w:rPr>
        <w:t>IMS K-12 College Prep</w:t>
      </w:r>
      <w:r w:rsidR="00C459E9" w:rsidRPr="00131CB6">
        <w:rPr>
          <w:rFonts w:ascii="Times New Roman" w:hAnsi="Times New Roman" w:cs="Times New Roman"/>
          <w:sz w:val="24"/>
          <w:szCs w:val="24"/>
        </w:rPr>
        <w:t xml:space="preserve"> Charter District was formed in 2006 with the expansion of schools, adding A</w:t>
      </w:r>
      <w:r>
        <w:rPr>
          <w:rFonts w:ascii="Times New Roman" w:hAnsi="Times New Roman" w:cs="Times New Roman"/>
          <w:sz w:val="24"/>
          <w:szCs w:val="24"/>
        </w:rPr>
        <w:t>IMS College Prep High School</w:t>
      </w:r>
      <w:r w:rsidR="00C459E9" w:rsidRPr="00131CB6">
        <w:rPr>
          <w:rFonts w:ascii="Times New Roman" w:hAnsi="Times New Roman" w:cs="Times New Roman"/>
          <w:sz w:val="24"/>
          <w:szCs w:val="24"/>
        </w:rPr>
        <w:t xml:space="preserve"> and American Indian Public Charter II, (K-8).  The Charter is located in </w:t>
      </w:r>
      <w:r w:rsidR="00830A4E">
        <w:rPr>
          <w:rFonts w:ascii="Times New Roman" w:hAnsi="Times New Roman" w:cs="Times New Roman"/>
          <w:sz w:val="24"/>
          <w:szCs w:val="24"/>
        </w:rPr>
        <w:t xml:space="preserve">the city of </w:t>
      </w:r>
      <w:r w:rsidR="00C459E9" w:rsidRPr="00131CB6">
        <w:rPr>
          <w:rFonts w:ascii="Times New Roman" w:hAnsi="Times New Roman" w:cs="Times New Roman"/>
          <w:sz w:val="24"/>
          <w:szCs w:val="24"/>
        </w:rPr>
        <w:t xml:space="preserve">Oakland </w:t>
      </w:r>
      <w:r w:rsidR="00830A4E">
        <w:rPr>
          <w:rFonts w:ascii="Times New Roman" w:hAnsi="Times New Roman" w:cs="Times New Roman"/>
          <w:sz w:val="24"/>
          <w:szCs w:val="24"/>
        </w:rPr>
        <w:t>in</w:t>
      </w:r>
      <w:r w:rsidR="00C459E9" w:rsidRPr="00131CB6">
        <w:rPr>
          <w:rFonts w:ascii="Times New Roman" w:hAnsi="Times New Roman" w:cs="Times New Roman"/>
          <w:sz w:val="24"/>
          <w:szCs w:val="24"/>
        </w:rPr>
        <w:t xml:space="preserve"> Alameda County.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A</w:t>
      </w:r>
      <w:r w:rsidR="00437DCE">
        <w:rPr>
          <w:rFonts w:ascii="Times New Roman" w:hAnsi="Times New Roman" w:cs="Times New Roman"/>
          <w:sz w:val="24"/>
          <w:szCs w:val="24"/>
        </w:rPr>
        <w:t>IMS K-12 College Prep</w:t>
      </w:r>
      <w:r w:rsidRPr="00131CB6">
        <w:rPr>
          <w:rFonts w:ascii="Times New Roman" w:hAnsi="Times New Roman" w:cs="Times New Roman"/>
          <w:sz w:val="24"/>
          <w:szCs w:val="24"/>
        </w:rPr>
        <w:t xml:space="preserve"> currently enrolls 1</w:t>
      </w:r>
      <w:r w:rsidR="003573A5">
        <w:rPr>
          <w:rFonts w:ascii="Times New Roman" w:hAnsi="Times New Roman" w:cs="Times New Roman"/>
          <w:sz w:val="24"/>
          <w:szCs w:val="24"/>
        </w:rPr>
        <w:t>3</w:t>
      </w:r>
      <w:r w:rsidR="00B428C7">
        <w:rPr>
          <w:rFonts w:ascii="Times New Roman" w:hAnsi="Times New Roman" w:cs="Times New Roman"/>
          <w:sz w:val="24"/>
          <w:szCs w:val="24"/>
        </w:rPr>
        <w:t>35</w:t>
      </w:r>
      <w:r w:rsidRPr="00131CB6">
        <w:rPr>
          <w:rFonts w:ascii="Times New Roman" w:hAnsi="Times New Roman" w:cs="Times New Roman"/>
          <w:sz w:val="24"/>
          <w:szCs w:val="24"/>
        </w:rPr>
        <w:t xml:space="preserve"> students in 3 schools; One K-8, One Middle School (6-8) and One High School.  AIMS </w:t>
      </w:r>
      <w:r w:rsidR="00747DE4">
        <w:rPr>
          <w:rFonts w:ascii="Times New Roman" w:hAnsi="Times New Roman" w:cs="Times New Roman"/>
          <w:sz w:val="24"/>
          <w:szCs w:val="24"/>
        </w:rPr>
        <w:t xml:space="preserve">K-12 </w:t>
      </w:r>
      <w:r w:rsidRPr="00131CB6">
        <w:rPr>
          <w:rFonts w:ascii="Times New Roman" w:hAnsi="Times New Roman" w:cs="Times New Roman"/>
          <w:sz w:val="24"/>
          <w:szCs w:val="24"/>
        </w:rPr>
        <w:t xml:space="preserve">currently employs </w:t>
      </w:r>
      <w:r w:rsidR="003573A5">
        <w:rPr>
          <w:rFonts w:ascii="Times New Roman" w:hAnsi="Times New Roman" w:cs="Times New Roman"/>
          <w:sz w:val="24"/>
          <w:szCs w:val="24"/>
        </w:rPr>
        <w:t xml:space="preserve">1 part-time and </w:t>
      </w:r>
      <w:r w:rsidRPr="00EF6569">
        <w:rPr>
          <w:rFonts w:ascii="Times New Roman" w:hAnsi="Times New Roman" w:cs="Times New Roman"/>
          <w:sz w:val="24"/>
          <w:szCs w:val="24"/>
        </w:rPr>
        <w:t>1</w:t>
      </w:r>
      <w:r w:rsidR="00EF6569" w:rsidRPr="00EF6569">
        <w:rPr>
          <w:rFonts w:ascii="Times New Roman" w:hAnsi="Times New Roman" w:cs="Times New Roman"/>
          <w:sz w:val="24"/>
          <w:szCs w:val="24"/>
        </w:rPr>
        <w:t>2</w:t>
      </w:r>
      <w:r w:rsidR="00B428C7">
        <w:rPr>
          <w:rFonts w:ascii="Times New Roman" w:hAnsi="Times New Roman" w:cs="Times New Roman"/>
          <w:sz w:val="24"/>
          <w:szCs w:val="24"/>
        </w:rPr>
        <w:t>7</w:t>
      </w:r>
      <w:r w:rsidRPr="00131CB6">
        <w:rPr>
          <w:rFonts w:ascii="Times New Roman" w:hAnsi="Times New Roman" w:cs="Times New Roman"/>
          <w:sz w:val="24"/>
          <w:szCs w:val="24"/>
        </w:rPr>
        <w:t xml:space="preserve"> full-time staff to serve our students.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Governance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The Charters are governed by a volunteer Board of </w:t>
      </w:r>
      <w:r w:rsidR="00830A4E">
        <w:rPr>
          <w:rFonts w:ascii="Times New Roman" w:hAnsi="Times New Roman" w:cs="Times New Roman"/>
          <w:sz w:val="24"/>
          <w:szCs w:val="24"/>
        </w:rPr>
        <w:t>Directors</w:t>
      </w:r>
      <w:r w:rsidRPr="00131CB6">
        <w:rPr>
          <w:rFonts w:ascii="Times New Roman" w:hAnsi="Times New Roman" w:cs="Times New Roman"/>
          <w:sz w:val="24"/>
          <w:szCs w:val="24"/>
        </w:rPr>
        <w:t xml:space="preserve">.  There are </w:t>
      </w:r>
      <w:r w:rsidR="00323840">
        <w:rPr>
          <w:rFonts w:ascii="Times New Roman" w:hAnsi="Times New Roman" w:cs="Times New Roman"/>
          <w:sz w:val="24"/>
          <w:szCs w:val="24"/>
        </w:rPr>
        <w:t>five</w:t>
      </w:r>
      <w:r w:rsidRPr="00131CB6">
        <w:rPr>
          <w:rFonts w:ascii="Times New Roman" w:hAnsi="Times New Roman" w:cs="Times New Roman"/>
          <w:sz w:val="24"/>
          <w:szCs w:val="24"/>
        </w:rPr>
        <w:t xml:space="preserve"> members of the board, each volunteering their term.  The school board meets once a month on the third Tuesday of each month. The Board of </w:t>
      </w:r>
      <w:r w:rsidR="00830A4E">
        <w:rPr>
          <w:rFonts w:ascii="Times New Roman" w:hAnsi="Times New Roman" w:cs="Times New Roman"/>
          <w:sz w:val="24"/>
          <w:szCs w:val="24"/>
        </w:rPr>
        <w:t>Directors</w:t>
      </w:r>
      <w:r w:rsidRPr="00131CB6">
        <w:rPr>
          <w:rFonts w:ascii="Times New Roman" w:hAnsi="Times New Roman" w:cs="Times New Roman"/>
          <w:sz w:val="24"/>
          <w:szCs w:val="24"/>
        </w:rPr>
        <w:t xml:space="preserve"> are </w:t>
      </w:r>
      <w:r w:rsidR="00830A4E">
        <w:rPr>
          <w:rFonts w:ascii="Times New Roman" w:hAnsi="Times New Roman" w:cs="Times New Roman"/>
          <w:sz w:val="24"/>
          <w:szCs w:val="24"/>
        </w:rPr>
        <w:t>supported</w:t>
      </w:r>
      <w:r w:rsidRPr="00131CB6">
        <w:rPr>
          <w:rFonts w:ascii="Times New Roman" w:hAnsi="Times New Roman" w:cs="Times New Roman"/>
          <w:sz w:val="24"/>
          <w:szCs w:val="24"/>
        </w:rPr>
        <w:t xml:space="preserve"> by a several other committees such as the Governance, Finance, Facility and LCAP Advisory Committees’ that also meet monthly. Charter operations are led by Superintendent Maya Woods-Cadiz.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Enrollment</w:t>
      </w:r>
    </w:p>
    <w:p w:rsidR="00A254A5" w:rsidRDefault="00C459E9" w:rsidP="00624EA6">
      <w:pPr>
        <w:jc w:val="both"/>
        <w:rPr>
          <w:rFonts w:ascii="Times New Roman" w:hAnsi="Times New Roman" w:cs="Times New Roman"/>
          <w:sz w:val="24"/>
          <w:szCs w:val="24"/>
        </w:rPr>
      </w:pPr>
      <w:r w:rsidRPr="00131CB6">
        <w:rPr>
          <w:rFonts w:ascii="Times New Roman" w:hAnsi="Times New Roman" w:cs="Times New Roman"/>
          <w:sz w:val="24"/>
          <w:szCs w:val="24"/>
        </w:rPr>
        <w:t xml:space="preserve">In accordance to the Charter Agreement with Oakland Unified School District, AIMS </w:t>
      </w:r>
      <w:r w:rsidR="003D3CAA">
        <w:rPr>
          <w:rFonts w:ascii="Times New Roman" w:hAnsi="Times New Roman" w:cs="Times New Roman"/>
          <w:sz w:val="24"/>
          <w:szCs w:val="24"/>
        </w:rPr>
        <w:t xml:space="preserve">K12 </w:t>
      </w:r>
      <w:r w:rsidRPr="00131CB6">
        <w:rPr>
          <w:rFonts w:ascii="Times New Roman" w:hAnsi="Times New Roman" w:cs="Times New Roman"/>
          <w:sz w:val="24"/>
          <w:szCs w:val="24"/>
        </w:rPr>
        <w:t xml:space="preserve">has nearly reached its full enrollment capacity. </w:t>
      </w:r>
      <w:r w:rsidR="00437DCE">
        <w:rPr>
          <w:rFonts w:ascii="Times New Roman" w:hAnsi="Times New Roman" w:cs="Times New Roman"/>
          <w:sz w:val="24"/>
          <w:szCs w:val="24"/>
        </w:rPr>
        <w:t>AIMS College Prep Middle School</w:t>
      </w:r>
      <w:r w:rsidRPr="00131CB6">
        <w:rPr>
          <w:rFonts w:ascii="Times New Roman" w:hAnsi="Times New Roman" w:cs="Times New Roman"/>
          <w:sz w:val="24"/>
          <w:szCs w:val="24"/>
        </w:rPr>
        <w:t xml:space="preserve"> is capped at 250 students, American Indian Public Charter II (AIPCS II) 675, and </w:t>
      </w:r>
      <w:r w:rsidR="00437DCE">
        <w:rPr>
          <w:rFonts w:ascii="Times New Roman" w:hAnsi="Times New Roman" w:cs="Times New Roman"/>
          <w:sz w:val="24"/>
          <w:szCs w:val="24"/>
        </w:rPr>
        <w:t>AIMS College Prep High School</w:t>
      </w:r>
      <w:r w:rsidRPr="00131CB6">
        <w:rPr>
          <w:rFonts w:ascii="Times New Roman" w:hAnsi="Times New Roman" w:cs="Times New Roman"/>
          <w:sz w:val="24"/>
          <w:szCs w:val="24"/>
        </w:rPr>
        <w:t xml:space="preserve"> at 450.</w:t>
      </w:r>
      <w:r w:rsidR="00747DE4">
        <w:rPr>
          <w:rFonts w:ascii="Times New Roman" w:hAnsi="Times New Roman" w:cs="Times New Roman"/>
          <w:sz w:val="24"/>
          <w:szCs w:val="24"/>
        </w:rPr>
        <w:t xml:space="preserve"> </w:t>
      </w:r>
      <w:r w:rsidR="006079FA">
        <w:rPr>
          <w:rFonts w:ascii="Times New Roman" w:hAnsi="Times New Roman" w:cs="Times New Roman"/>
          <w:sz w:val="24"/>
          <w:szCs w:val="24"/>
        </w:rPr>
        <w:t>The report below reflects enrollment numbers, the Average Daily Attendance (ADA) number and the Average Daily Attendance</w:t>
      </w:r>
      <w:r w:rsidR="00437DCE">
        <w:rPr>
          <w:rFonts w:ascii="Times New Roman" w:hAnsi="Times New Roman" w:cs="Times New Roman"/>
          <w:sz w:val="24"/>
          <w:szCs w:val="24"/>
        </w:rPr>
        <w:t xml:space="preserve"> </w:t>
      </w:r>
      <w:r w:rsidR="006079FA">
        <w:rPr>
          <w:rFonts w:ascii="Times New Roman" w:hAnsi="Times New Roman" w:cs="Times New Roman"/>
          <w:sz w:val="24"/>
          <w:szCs w:val="24"/>
        </w:rPr>
        <w:t>(ADA) percentages</w:t>
      </w:r>
      <w:r w:rsidR="00617C22">
        <w:rPr>
          <w:rFonts w:ascii="Times New Roman" w:hAnsi="Times New Roman" w:cs="Times New Roman"/>
          <w:sz w:val="24"/>
          <w:szCs w:val="24"/>
        </w:rPr>
        <w:t xml:space="preserve"> used in projecting the budgets</w:t>
      </w:r>
      <w:r w:rsidR="006079FA">
        <w:rPr>
          <w:rFonts w:ascii="Times New Roman" w:hAnsi="Times New Roman" w:cs="Times New Roman"/>
          <w:sz w:val="24"/>
          <w:szCs w:val="24"/>
        </w:rPr>
        <w:t xml:space="preserve">. </w:t>
      </w:r>
      <w:r w:rsidRPr="00131CB6">
        <w:rPr>
          <w:rFonts w:ascii="Times New Roman" w:hAnsi="Times New Roman" w:cs="Times New Roman"/>
          <w:sz w:val="24"/>
          <w:szCs w:val="24"/>
        </w:rPr>
        <w:t xml:space="preserve">  </w:t>
      </w:r>
      <w:r w:rsidR="005370FB">
        <w:rPr>
          <w:rFonts w:ascii="Times New Roman" w:hAnsi="Times New Roman" w:cs="Times New Roman"/>
          <w:sz w:val="24"/>
          <w:szCs w:val="24"/>
        </w:rPr>
        <w:t xml:space="preserve"> </w:t>
      </w:r>
    </w:p>
    <w:p w:rsidR="00437DCE" w:rsidRDefault="00437DCE" w:rsidP="00624EA6">
      <w:pPr>
        <w:jc w:val="both"/>
        <w:rPr>
          <w:rFonts w:ascii="Times New Roman" w:hAnsi="Times New Roman" w:cs="Times New Roman"/>
          <w:sz w:val="24"/>
          <w:szCs w:val="24"/>
        </w:rPr>
      </w:pPr>
      <w:r w:rsidRPr="005E4A88">
        <w:rPr>
          <w:rFonts w:ascii="Times New Roman" w:hAnsi="Times New Roman" w:cs="Times New Roman"/>
          <w:sz w:val="24"/>
          <w:szCs w:val="24"/>
        </w:rPr>
        <w:t xml:space="preserve">The return to in-person learning has had a dramatic impact across the country. The transition for parents and students </w:t>
      </w:r>
      <w:r w:rsidR="0030443A" w:rsidRPr="005E4A88">
        <w:rPr>
          <w:rFonts w:ascii="Times New Roman" w:hAnsi="Times New Roman" w:cs="Times New Roman"/>
          <w:sz w:val="24"/>
          <w:szCs w:val="24"/>
        </w:rPr>
        <w:t xml:space="preserve">during a pandemic </w:t>
      </w:r>
      <w:r w:rsidR="005E4A88" w:rsidRPr="005E4A88">
        <w:rPr>
          <w:rFonts w:ascii="Times New Roman" w:hAnsi="Times New Roman" w:cs="Times New Roman"/>
          <w:sz w:val="24"/>
          <w:szCs w:val="24"/>
        </w:rPr>
        <w:t>has impacted the attendance</w:t>
      </w:r>
      <w:r w:rsidR="005E4A88">
        <w:rPr>
          <w:rFonts w:ascii="Times New Roman" w:hAnsi="Times New Roman" w:cs="Times New Roman"/>
          <w:sz w:val="24"/>
          <w:szCs w:val="24"/>
        </w:rPr>
        <w:t xml:space="preserve"> numbers seen in our Middle and K-8 populations. With many families relocating due to job loss or to other pandemic related factors, the 1</w:t>
      </w:r>
      <w:r w:rsidR="005E4A88" w:rsidRPr="005E4A88">
        <w:rPr>
          <w:rFonts w:ascii="Times New Roman" w:hAnsi="Times New Roman" w:cs="Times New Roman"/>
          <w:sz w:val="24"/>
          <w:szCs w:val="24"/>
          <w:vertAlign w:val="superscript"/>
        </w:rPr>
        <w:t>st</w:t>
      </w:r>
      <w:r w:rsidR="005E4A88">
        <w:rPr>
          <w:rFonts w:ascii="Times New Roman" w:hAnsi="Times New Roman" w:cs="Times New Roman"/>
          <w:sz w:val="24"/>
          <w:szCs w:val="24"/>
        </w:rPr>
        <w:t xml:space="preserve"> Interim reflects a loss of students. These numbers</w:t>
      </w:r>
      <w:r w:rsidR="003573A5">
        <w:rPr>
          <w:rFonts w:ascii="Times New Roman" w:hAnsi="Times New Roman" w:cs="Times New Roman"/>
          <w:sz w:val="24"/>
          <w:szCs w:val="24"/>
        </w:rPr>
        <w:t xml:space="preserve"> have had an impact on</w:t>
      </w:r>
      <w:r w:rsidR="005E4A88">
        <w:rPr>
          <w:rFonts w:ascii="Times New Roman" w:hAnsi="Times New Roman" w:cs="Times New Roman"/>
          <w:sz w:val="24"/>
          <w:szCs w:val="24"/>
        </w:rPr>
        <w:t xml:space="preserve"> the LCFF General Fund allocations </w:t>
      </w:r>
      <w:r w:rsidR="003573A5">
        <w:rPr>
          <w:rFonts w:ascii="Times New Roman" w:hAnsi="Times New Roman" w:cs="Times New Roman"/>
          <w:sz w:val="24"/>
          <w:szCs w:val="24"/>
        </w:rPr>
        <w:t>however</w:t>
      </w:r>
      <w:r w:rsidR="005E4A88">
        <w:rPr>
          <w:rFonts w:ascii="Times New Roman" w:hAnsi="Times New Roman" w:cs="Times New Roman"/>
          <w:sz w:val="24"/>
          <w:szCs w:val="24"/>
        </w:rPr>
        <w:t xml:space="preserve"> other State and Federal supports have been fundamental in maintaining AIMS</w:t>
      </w:r>
      <w:r w:rsidR="003573A5">
        <w:rPr>
          <w:rFonts w:ascii="Times New Roman" w:hAnsi="Times New Roman" w:cs="Times New Roman"/>
          <w:sz w:val="24"/>
          <w:szCs w:val="24"/>
        </w:rPr>
        <w:t xml:space="preserve"> K 12</w:t>
      </w:r>
      <w:r w:rsidR="005E4A88">
        <w:rPr>
          <w:rFonts w:ascii="Times New Roman" w:hAnsi="Times New Roman" w:cs="Times New Roman"/>
          <w:sz w:val="24"/>
          <w:szCs w:val="24"/>
        </w:rPr>
        <w:t xml:space="preserve"> standards.</w:t>
      </w:r>
      <w:r w:rsidR="00B428C7">
        <w:rPr>
          <w:rFonts w:ascii="Times New Roman" w:hAnsi="Times New Roman" w:cs="Times New Roman"/>
          <w:sz w:val="24"/>
          <w:szCs w:val="24"/>
        </w:rPr>
        <w:t xml:space="preserve"> For the 2</w:t>
      </w:r>
      <w:r w:rsidR="00B428C7" w:rsidRPr="00B428C7">
        <w:rPr>
          <w:rFonts w:ascii="Times New Roman" w:hAnsi="Times New Roman" w:cs="Times New Roman"/>
          <w:sz w:val="24"/>
          <w:szCs w:val="24"/>
          <w:vertAlign w:val="superscript"/>
        </w:rPr>
        <w:t>nd</w:t>
      </w:r>
      <w:r w:rsidR="00B428C7">
        <w:rPr>
          <w:rFonts w:ascii="Times New Roman" w:hAnsi="Times New Roman" w:cs="Times New Roman"/>
          <w:sz w:val="24"/>
          <w:szCs w:val="24"/>
        </w:rPr>
        <w:t xml:space="preserve"> Interim projections enrollment numbers have remained flat.</w:t>
      </w:r>
    </w:p>
    <w:p w:rsidR="006079FA" w:rsidRDefault="00686E4D" w:rsidP="00686E4D">
      <w:pPr>
        <w:rPr>
          <w:rFonts w:ascii="Times New Roman" w:hAnsi="Times New Roman" w:cs="Times New Roman"/>
          <w:sz w:val="24"/>
          <w:szCs w:val="24"/>
        </w:rPr>
      </w:pPr>
      <w:r>
        <w:rPr>
          <w:rFonts w:ascii="Times New Roman" w:hAnsi="Times New Roman" w:cs="Times New Roman"/>
          <w:sz w:val="24"/>
          <w:szCs w:val="24"/>
        </w:rPr>
        <w:t xml:space="preserve">       </w:t>
      </w:r>
      <w:r w:rsidR="00684ED9" w:rsidRPr="00684ED9">
        <w:rPr>
          <w:noProof/>
        </w:rPr>
        <w:drawing>
          <wp:inline distT="0" distB="0" distL="0" distR="0">
            <wp:extent cx="260032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1190625"/>
                    </a:xfrm>
                    <a:prstGeom prst="rect">
                      <a:avLst/>
                    </a:prstGeom>
                    <a:noFill/>
                    <a:ln>
                      <a:noFill/>
                    </a:ln>
                  </pic:spPr>
                </pic:pic>
              </a:graphicData>
            </a:graphic>
          </wp:inline>
        </w:drawing>
      </w:r>
      <w:r w:rsidR="00684ED9">
        <w:t xml:space="preserve">          </w:t>
      </w:r>
      <w:r w:rsidR="00684ED9" w:rsidRPr="00684ED9">
        <w:rPr>
          <w:noProof/>
        </w:rPr>
        <w:drawing>
          <wp:inline distT="0" distB="0" distL="0" distR="0">
            <wp:extent cx="2562225" cy="1200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1200150"/>
                    </a:xfrm>
                    <a:prstGeom prst="rect">
                      <a:avLst/>
                    </a:prstGeom>
                    <a:noFill/>
                    <a:ln>
                      <a:noFill/>
                    </a:ln>
                  </pic:spPr>
                </pic:pic>
              </a:graphicData>
            </a:graphic>
          </wp:inline>
        </w:drawing>
      </w:r>
    </w:p>
    <w:p w:rsidR="006079FA" w:rsidRDefault="006079FA" w:rsidP="006079FA">
      <w:pPr>
        <w:jc w:val="center"/>
        <w:rPr>
          <w:rFonts w:ascii="Times New Roman" w:hAnsi="Times New Roman" w:cs="Times New Roman"/>
          <w:sz w:val="24"/>
          <w:szCs w:val="24"/>
        </w:rPr>
      </w:pPr>
    </w:p>
    <w:p w:rsidR="00F324AF" w:rsidRDefault="00F324AF" w:rsidP="006079FA">
      <w:pPr>
        <w:jc w:val="center"/>
        <w:rPr>
          <w:rFonts w:ascii="Times New Roman" w:hAnsi="Times New Roman" w:cs="Times New Roman"/>
          <w:sz w:val="24"/>
          <w:szCs w:val="24"/>
        </w:rPr>
      </w:pPr>
    </w:p>
    <w:p w:rsidR="00B82803" w:rsidRPr="00FD3815" w:rsidRDefault="00B82803" w:rsidP="00B82803">
      <w:pPr>
        <w:jc w:val="both"/>
        <w:rPr>
          <w:rFonts w:ascii="Times New Roman" w:hAnsi="Times New Roman" w:cs="Times New Roman"/>
          <w:b/>
          <w:sz w:val="24"/>
          <w:szCs w:val="24"/>
          <w:u w:val="single"/>
        </w:rPr>
      </w:pPr>
      <w:r w:rsidRPr="00FD3815">
        <w:rPr>
          <w:rFonts w:ascii="Times New Roman" w:hAnsi="Times New Roman" w:cs="Times New Roman"/>
          <w:b/>
          <w:sz w:val="24"/>
          <w:szCs w:val="24"/>
          <w:u w:val="single"/>
        </w:rPr>
        <w:t>2021-22 State Budget</w:t>
      </w:r>
      <w:r w:rsidR="00FD3815" w:rsidRPr="00FD3815">
        <w:rPr>
          <w:rFonts w:ascii="Times New Roman" w:hAnsi="Times New Roman" w:cs="Times New Roman"/>
          <w:b/>
          <w:sz w:val="24"/>
          <w:szCs w:val="24"/>
          <w:u w:val="single"/>
        </w:rPr>
        <w:t xml:space="preserve">: </w:t>
      </w:r>
    </w:p>
    <w:p w:rsidR="00FD3815" w:rsidRDefault="00FD3815" w:rsidP="00FD3815">
      <w:pPr>
        <w:jc w:val="both"/>
        <w:rPr>
          <w:rFonts w:ascii="Times New Roman" w:hAnsi="Times New Roman" w:cs="Times New Roman"/>
          <w:b/>
          <w:sz w:val="24"/>
          <w:szCs w:val="24"/>
          <w:u w:val="single"/>
        </w:rPr>
      </w:pPr>
      <w:r w:rsidRPr="00FD3815">
        <w:rPr>
          <w:rFonts w:ascii="Times New Roman" w:hAnsi="Times New Roman" w:cs="Times New Roman"/>
          <w:b/>
          <w:sz w:val="24"/>
          <w:szCs w:val="24"/>
          <w:u w:val="single"/>
        </w:rPr>
        <w:t>Significant Changes Since Budget Adoption</w:t>
      </w:r>
    </w:p>
    <w:p w:rsidR="00FD3815" w:rsidRPr="00FD3815" w:rsidRDefault="00FD3815" w:rsidP="00FD3815">
      <w:pPr>
        <w:pStyle w:val="NoSpacing"/>
      </w:pPr>
    </w:p>
    <w:p w:rsidR="00FD3815" w:rsidRP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Assembly Bill 167, the education budget cleanup trailer bill included the following grants:</w:t>
      </w:r>
    </w:p>
    <w:p w:rsidR="00FD3815" w:rsidRP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Confirmed the additional concentration grant to increase 15%</w:t>
      </w:r>
      <w:r>
        <w:rPr>
          <w:rFonts w:ascii="Times New Roman" w:hAnsi="Times New Roman" w:cs="Times New Roman"/>
          <w:sz w:val="24"/>
          <w:szCs w:val="24"/>
        </w:rPr>
        <w:t xml:space="preserve"> </w:t>
      </w:r>
      <w:r w:rsidRPr="00FD3815">
        <w:rPr>
          <w:rFonts w:ascii="Times New Roman" w:hAnsi="Times New Roman" w:cs="Times New Roman"/>
          <w:sz w:val="20"/>
          <w:szCs w:val="20"/>
        </w:rPr>
        <w:t>(reflected in 1</w:t>
      </w:r>
      <w:r w:rsidRPr="00FD3815">
        <w:rPr>
          <w:rFonts w:ascii="Times New Roman" w:hAnsi="Times New Roman" w:cs="Times New Roman"/>
          <w:sz w:val="20"/>
          <w:szCs w:val="20"/>
          <w:vertAlign w:val="superscript"/>
        </w:rPr>
        <w:t>st</w:t>
      </w:r>
      <w:r w:rsidRPr="00FD3815">
        <w:rPr>
          <w:rFonts w:ascii="Times New Roman" w:hAnsi="Times New Roman" w:cs="Times New Roman"/>
          <w:sz w:val="20"/>
          <w:szCs w:val="20"/>
        </w:rPr>
        <w:t xml:space="preserve"> Interim)</w:t>
      </w:r>
    </w:p>
    <w:p w:rsidR="00FD3815" w:rsidRP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Prekindergarten Planning and Implementation Grant</w:t>
      </w:r>
      <w:r>
        <w:rPr>
          <w:rFonts w:ascii="Times New Roman" w:hAnsi="Times New Roman" w:cs="Times New Roman"/>
          <w:sz w:val="24"/>
          <w:szCs w:val="24"/>
        </w:rPr>
        <w:t xml:space="preserve"> </w:t>
      </w:r>
      <w:r w:rsidRPr="00FD3815">
        <w:rPr>
          <w:rFonts w:ascii="Times New Roman" w:hAnsi="Times New Roman" w:cs="Times New Roman"/>
          <w:sz w:val="20"/>
          <w:szCs w:val="20"/>
        </w:rPr>
        <w:t>(reflected in 2</w:t>
      </w:r>
      <w:r w:rsidRPr="00FD3815">
        <w:rPr>
          <w:rFonts w:ascii="Times New Roman" w:hAnsi="Times New Roman" w:cs="Times New Roman"/>
          <w:sz w:val="20"/>
          <w:szCs w:val="20"/>
          <w:vertAlign w:val="superscript"/>
        </w:rPr>
        <w:t>nd</w:t>
      </w:r>
      <w:r w:rsidRPr="00FD3815">
        <w:rPr>
          <w:rFonts w:ascii="Times New Roman" w:hAnsi="Times New Roman" w:cs="Times New Roman"/>
          <w:sz w:val="20"/>
          <w:szCs w:val="20"/>
        </w:rPr>
        <w:t xml:space="preserve"> Interim)</w:t>
      </w:r>
    </w:p>
    <w:p w:rsidR="00FD3815" w:rsidRPr="00FD3815" w:rsidRDefault="00FD3815" w:rsidP="00FD3815">
      <w:pPr>
        <w:jc w:val="both"/>
        <w:rPr>
          <w:rFonts w:ascii="Times New Roman" w:hAnsi="Times New Roman" w:cs="Times New Roman"/>
          <w:i/>
          <w:sz w:val="24"/>
          <w:szCs w:val="24"/>
        </w:rPr>
      </w:pPr>
      <w:r w:rsidRPr="00FD3815">
        <w:rPr>
          <w:rFonts w:ascii="Times New Roman" w:hAnsi="Times New Roman" w:cs="Times New Roman"/>
          <w:sz w:val="24"/>
          <w:szCs w:val="24"/>
        </w:rPr>
        <w:t xml:space="preserve">A-G Completion </w:t>
      </w:r>
      <w:r w:rsidR="00655113" w:rsidRPr="00FD3815">
        <w:rPr>
          <w:rFonts w:ascii="Times New Roman" w:hAnsi="Times New Roman" w:cs="Times New Roman"/>
          <w:sz w:val="24"/>
          <w:szCs w:val="24"/>
        </w:rPr>
        <w:t>Grant</w:t>
      </w:r>
      <w:r w:rsidR="00655113">
        <w:rPr>
          <w:rFonts w:ascii="Times New Roman" w:hAnsi="Times New Roman" w:cs="Times New Roman"/>
          <w:sz w:val="24"/>
          <w:szCs w:val="24"/>
        </w:rPr>
        <w:t>:</w:t>
      </w:r>
      <w:r>
        <w:rPr>
          <w:rFonts w:ascii="Times New Roman" w:hAnsi="Times New Roman" w:cs="Times New Roman"/>
          <w:sz w:val="24"/>
          <w:szCs w:val="24"/>
        </w:rPr>
        <w:t xml:space="preserve"> </w:t>
      </w:r>
      <w:r w:rsidRPr="00E45865">
        <w:rPr>
          <w:rFonts w:ascii="Times New Roman" w:hAnsi="Times New Roman" w:cs="Times New Roman"/>
          <w:i/>
          <w:sz w:val="24"/>
          <w:szCs w:val="24"/>
        </w:rPr>
        <w:t xml:space="preserve">Coming </w:t>
      </w:r>
      <w:r w:rsidR="00E45865">
        <w:rPr>
          <w:rFonts w:ascii="Times New Roman" w:hAnsi="Times New Roman" w:cs="Times New Roman"/>
          <w:i/>
          <w:sz w:val="24"/>
          <w:szCs w:val="24"/>
        </w:rPr>
        <w:t>S</w:t>
      </w:r>
      <w:r w:rsidRPr="00E45865">
        <w:rPr>
          <w:rFonts w:ascii="Times New Roman" w:hAnsi="Times New Roman" w:cs="Times New Roman"/>
          <w:i/>
          <w:sz w:val="24"/>
          <w:szCs w:val="24"/>
        </w:rPr>
        <w:t>oon</w:t>
      </w:r>
    </w:p>
    <w:p w:rsidR="00FD3815" w:rsidRP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Kitchen Infrastructure Grant</w:t>
      </w:r>
      <w:r>
        <w:rPr>
          <w:rFonts w:ascii="Times New Roman" w:hAnsi="Times New Roman" w:cs="Times New Roman"/>
          <w:sz w:val="24"/>
          <w:szCs w:val="24"/>
        </w:rPr>
        <w:t xml:space="preserve">: </w:t>
      </w:r>
      <w:r w:rsidRPr="00E45865">
        <w:rPr>
          <w:rFonts w:ascii="Times New Roman" w:hAnsi="Times New Roman" w:cs="Times New Roman"/>
          <w:i/>
          <w:sz w:val="24"/>
          <w:szCs w:val="24"/>
        </w:rPr>
        <w:t>Coming Soon</w:t>
      </w:r>
    </w:p>
    <w:p w:rsid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 </w:t>
      </w:r>
    </w:p>
    <w:p w:rsidR="00FD3815" w:rsidRP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While the Governor has shown a tendency to return to the categorical nature of funding, the logistics of implementation has been slow. Templates and allocations regarding the different grants approved in the budget or through the trailer bill are still being disseminated. This has put schools under tight timelines and there are still unknowns in the amount of several grant allocations.</w:t>
      </w:r>
    </w:p>
    <w:p w:rsidR="00FD3815" w:rsidRPr="00FD3815" w:rsidRDefault="00FD3815" w:rsidP="00E45865">
      <w:pPr>
        <w:pStyle w:val="NoSpacing"/>
        <w:rPr>
          <w:rFonts w:ascii="Times New Roman" w:hAnsi="Times New Roman" w:cs="Times New Roman"/>
          <w:b/>
          <w:sz w:val="24"/>
          <w:szCs w:val="24"/>
          <w:u w:val="single"/>
        </w:rPr>
      </w:pPr>
      <w:r w:rsidRPr="00FD3815">
        <w:t>  </w:t>
      </w:r>
      <w:r w:rsidRPr="00FD3815">
        <w:rPr>
          <w:rFonts w:ascii="Times New Roman" w:hAnsi="Times New Roman" w:cs="Times New Roman"/>
          <w:b/>
          <w:sz w:val="24"/>
          <w:szCs w:val="24"/>
          <w:u w:val="single"/>
        </w:rPr>
        <w:t>Expanded Learning Opportunities Program</w:t>
      </w:r>
    </w:p>
    <w:p w:rsidR="00FD3815" w:rsidRP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The state budget provided $1.8 billion for access to comprehensive expanded learning for all unduplicated students in elementary schools. The intent is to provide before- and after-school opportunities that, in combination with the instruction day, total nine hours daily, in addition to 30 expanded learning days during intersession periods.</w:t>
      </w:r>
    </w:p>
    <w:p w:rsidR="00FD3815" w:rsidRP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AB 167 delayed conditions of the apportionment until 2022023. Funds received in 2021-22 may be expended through the 2022-23 fiscal year for developing a program.</w:t>
      </w:r>
    </w:p>
    <w:p w:rsidR="00FD3815" w:rsidRP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Beginning in 2022-23, as a condition of apportionment, expanded learning opportunities must be offered to classroom-based K-6 students based on the LEA’s unduplicated count as follows:</w:t>
      </w:r>
    </w:p>
    <w:p w:rsidR="00FD3815" w:rsidRDefault="00FD3815" w:rsidP="00FD3815">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C5968E">
            <wp:extent cx="5675630" cy="18656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5630" cy="1865630"/>
                    </a:xfrm>
                    <a:prstGeom prst="rect">
                      <a:avLst/>
                    </a:prstGeom>
                    <a:noFill/>
                  </pic:spPr>
                </pic:pic>
              </a:graphicData>
            </a:graphic>
          </wp:inline>
        </w:drawing>
      </w:r>
    </w:p>
    <w:p w:rsidR="00E45865" w:rsidRDefault="00E45865" w:rsidP="00FD3815">
      <w:pPr>
        <w:jc w:val="both"/>
        <w:rPr>
          <w:rFonts w:ascii="Times New Roman" w:hAnsi="Times New Roman" w:cs="Times New Roman"/>
          <w:sz w:val="24"/>
          <w:szCs w:val="24"/>
        </w:rPr>
      </w:pPr>
    </w:p>
    <w:p w:rsidR="00FD3815" w:rsidRDefault="00FD3815" w:rsidP="00FD3815">
      <w:pPr>
        <w:jc w:val="both"/>
        <w:rPr>
          <w:rFonts w:ascii="Times New Roman" w:hAnsi="Times New Roman" w:cs="Times New Roman"/>
          <w:sz w:val="24"/>
          <w:szCs w:val="24"/>
        </w:rPr>
      </w:pPr>
    </w:p>
    <w:p w:rsidR="00FD3815" w:rsidRP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 </w:t>
      </w:r>
    </w:p>
    <w:p w:rsidR="00FD3815" w:rsidRP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While Ed</w:t>
      </w:r>
      <w:r w:rsidR="00254E38">
        <w:rPr>
          <w:rFonts w:ascii="Times New Roman" w:hAnsi="Times New Roman" w:cs="Times New Roman"/>
          <w:sz w:val="24"/>
          <w:szCs w:val="24"/>
        </w:rPr>
        <w:t xml:space="preserve"> </w:t>
      </w:r>
      <w:r w:rsidRPr="00FD3815">
        <w:rPr>
          <w:rFonts w:ascii="Times New Roman" w:hAnsi="Times New Roman" w:cs="Times New Roman"/>
          <w:sz w:val="24"/>
          <w:szCs w:val="24"/>
        </w:rPr>
        <w:t>Code currently provides a three-year guarantee of the higher funding for the LEAs with 80% or greater unduplicated count, the Governor has reaffirmed his investment in this program in his 2022-23 proposed budget.</w:t>
      </w:r>
    </w:p>
    <w:p w:rsidR="00FD3815" w:rsidRPr="00FD3815" w:rsidRDefault="00FD3815" w:rsidP="00FD3815">
      <w:pPr>
        <w:jc w:val="both"/>
        <w:rPr>
          <w:rFonts w:ascii="Times New Roman" w:hAnsi="Times New Roman" w:cs="Times New Roman"/>
          <w:b/>
          <w:sz w:val="24"/>
          <w:szCs w:val="24"/>
        </w:rPr>
      </w:pPr>
      <w:r w:rsidRPr="00FD3815">
        <w:rPr>
          <w:rFonts w:ascii="Times New Roman" w:hAnsi="Times New Roman" w:cs="Times New Roman"/>
          <w:sz w:val="24"/>
          <w:szCs w:val="24"/>
        </w:rPr>
        <w:t> </w:t>
      </w:r>
      <w:r w:rsidRPr="00FD3815">
        <w:rPr>
          <w:rFonts w:ascii="Times New Roman" w:hAnsi="Times New Roman" w:cs="Times New Roman"/>
          <w:b/>
          <w:sz w:val="24"/>
          <w:szCs w:val="24"/>
        </w:rPr>
        <w:t>COVID-19 Emergency Response Spending</w:t>
      </w:r>
    </w:p>
    <w:p w:rsidR="00FD3815" w:rsidRP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The administration that COVID expenditures will be $3.2 billion in 2021-22, $1.4 billion higher than budget assumptions. Legislature has been tasked to take immediate or early action to approve additional 2021-22 COVID funding.  It is unknown if schools will be recipients of any of this additional funding.</w:t>
      </w:r>
    </w:p>
    <w:p w:rsidR="00FD3815" w:rsidRPr="00FD3815" w:rsidRDefault="00FD3815" w:rsidP="00FD3815">
      <w:pPr>
        <w:jc w:val="both"/>
        <w:rPr>
          <w:rFonts w:ascii="Times New Roman" w:hAnsi="Times New Roman" w:cs="Times New Roman"/>
          <w:b/>
          <w:sz w:val="24"/>
          <w:szCs w:val="24"/>
        </w:rPr>
      </w:pPr>
      <w:r w:rsidRPr="00FD3815">
        <w:rPr>
          <w:rFonts w:ascii="Times New Roman" w:hAnsi="Times New Roman" w:cs="Times New Roman"/>
          <w:sz w:val="24"/>
          <w:szCs w:val="24"/>
        </w:rPr>
        <w:t> </w:t>
      </w:r>
      <w:r w:rsidRPr="00FD3815">
        <w:rPr>
          <w:rFonts w:ascii="Times New Roman" w:hAnsi="Times New Roman" w:cs="Times New Roman"/>
          <w:b/>
          <w:sz w:val="24"/>
          <w:szCs w:val="24"/>
        </w:rPr>
        <w:t>LAO Analyzed 2022-23 Proposed Governor’s Budget</w:t>
      </w:r>
    </w:p>
    <w:p w:rsidR="00FD3815" w:rsidRP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LAO estimates the Governor had a $29 billion surplus to allocate in the 2022-23 budget process.  Approximately $13B of that went to schools. Almost 60% of that is in one-time spending, 30% to the Expanded Learning Opportunities, and the remaining 10% to ongoing increases.</w:t>
      </w:r>
    </w:p>
    <w:p w:rsidR="00FD3815" w:rsidRPr="00FD3815" w:rsidRDefault="00FD3815" w:rsidP="00FD3815">
      <w:pPr>
        <w:jc w:val="both"/>
        <w:rPr>
          <w:rFonts w:ascii="Times New Roman" w:hAnsi="Times New Roman" w:cs="Times New Roman"/>
          <w:sz w:val="24"/>
          <w:szCs w:val="24"/>
        </w:rPr>
      </w:pPr>
      <w:r w:rsidRPr="00FD3815">
        <w:rPr>
          <w:rFonts w:ascii="Times New Roman" w:hAnsi="Times New Roman" w:cs="Times New Roman"/>
          <w:sz w:val="24"/>
          <w:szCs w:val="24"/>
        </w:rPr>
        <w:t> Substantial Upward Revisions to Estimates of the Minimum Guarantee. The state calculates the minimum guarantee each year using formulas in the State Constitution. The guarantee encompasses state General Fund revenue as well as local property tax revenue. Compared with the estimates in the June 2021 budget plan, the administration revises its estimates of the guarantee up $2.5 billion (2.7 percent) in 2020-21 and $5.3 billion (5.7 percent) in 2021-22. For 2022-23, the guarantee is up $8.2 billion (8.8 percent) relative to the 2021-22 enacted budget level. These increases—combined with nearly $1.6 billion freed up from the expiration of various one-time Proposition 98 costs—make $17.7 billion available for new commitments. Most of the increases in the guarantee are due to state General Fund revenue being significantly above previous estimates. For 2022-23, the higher guarantee also reflects growth in local property tax revenue and an adjustment to “re</w:t>
      </w:r>
      <w:r>
        <w:rPr>
          <w:rFonts w:ascii="Times New Roman" w:hAnsi="Times New Roman" w:cs="Times New Roman"/>
          <w:sz w:val="24"/>
          <w:szCs w:val="24"/>
        </w:rPr>
        <w:t>-</w:t>
      </w:r>
      <w:r w:rsidRPr="00FD3815">
        <w:rPr>
          <w:rFonts w:ascii="Times New Roman" w:hAnsi="Times New Roman" w:cs="Times New Roman"/>
          <w:sz w:val="24"/>
          <w:szCs w:val="24"/>
        </w:rPr>
        <w:t>bench” the guarantee for the expansion of Transitional Kindergarten. Total Proposition 98 funding for schools and community colleges in 2022-23 is $102 billion—$73.1 billion from state General Fund and $28.9 billion from local property tax revenue.</w:t>
      </w:r>
    </w:p>
    <w:p w:rsidR="003573A5" w:rsidRPr="00684ED9" w:rsidRDefault="003573A5" w:rsidP="003573A5">
      <w:pPr>
        <w:jc w:val="both"/>
        <w:rPr>
          <w:rFonts w:ascii="Times New Roman" w:hAnsi="Times New Roman" w:cs="Times New Roman"/>
          <w:sz w:val="24"/>
          <w:szCs w:val="24"/>
          <w:highlight w:val="yellow"/>
        </w:rPr>
      </w:pPr>
    </w:p>
    <w:p w:rsidR="00AE3049" w:rsidRDefault="00B82803" w:rsidP="00B82803">
      <w:pPr>
        <w:ind w:firstLine="720"/>
        <w:jc w:val="right"/>
        <w:rPr>
          <w:rFonts w:ascii="Times New Roman" w:hAnsi="Times New Roman" w:cs="Times New Roman"/>
          <w:sz w:val="24"/>
          <w:szCs w:val="24"/>
        </w:rPr>
      </w:pPr>
      <w:r w:rsidRPr="00FD3815">
        <w:rPr>
          <w:rFonts w:ascii="Times New Roman" w:hAnsi="Times New Roman" w:cs="Times New Roman"/>
          <w:sz w:val="24"/>
          <w:szCs w:val="24"/>
        </w:rPr>
        <w:t xml:space="preserve">Provided by </w:t>
      </w:r>
      <w:r w:rsidR="00FD3815" w:rsidRPr="00FD3815">
        <w:rPr>
          <w:rFonts w:ascii="Times New Roman" w:hAnsi="Times New Roman" w:cs="Times New Roman"/>
          <w:sz w:val="24"/>
          <w:szCs w:val="24"/>
        </w:rPr>
        <w:t>Karen Peters</w:t>
      </w:r>
      <w:r w:rsidRPr="00FD3815">
        <w:rPr>
          <w:rFonts w:ascii="Times New Roman" w:hAnsi="Times New Roman" w:cs="Times New Roman"/>
          <w:sz w:val="24"/>
          <w:szCs w:val="24"/>
        </w:rPr>
        <w:t>, CSMC</w:t>
      </w:r>
    </w:p>
    <w:p w:rsidR="00FD3815" w:rsidRPr="00B82803" w:rsidRDefault="00FD3815" w:rsidP="00B82803">
      <w:pPr>
        <w:ind w:firstLine="720"/>
        <w:jc w:val="right"/>
        <w:rPr>
          <w:rFonts w:ascii="Times New Roman" w:hAnsi="Times New Roman" w:cs="Times New Roman"/>
          <w:sz w:val="24"/>
          <w:szCs w:val="24"/>
        </w:rPr>
      </w:pP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Budget </w:t>
      </w:r>
    </w:p>
    <w:p w:rsidR="000907A7" w:rsidRDefault="00747DE4" w:rsidP="00C459E9">
      <w:pPr>
        <w:jc w:val="both"/>
        <w:rPr>
          <w:rFonts w:ascii="Times New Roman" w:hAnsi="Times New Roman" w:cs="Times New Roman"/>
          <w:sz w:val="24"/>
          <w:szCs w:val="24"/>
        </w:rPr>
      </w:pPr>
      <w:r>
        <w:rPr>
          <w:rFonts w:ascii="Times New Roman" w:hAnsi="Times New Roman" w:cs="Times New Roman"/>
          <w:sz w:val="24"/>
          <w:szCs w:val="24"/>
        </w:rPr>
        <w:t>AIMS K-12 College Prep</w:t>
      </w:r>
      <w:r w:rsidR="00C459E9" w:rsidRPr="00131CB6">
        <w:rPr>
          <w:rFonts w:ascii="Times New Roman" w:hAnsi="Times New Roman" w:cs="Times New Roman"/>
          <w:sz w:val="24"/>
          <w:szCs w:val="24"/>
        </w:rPr>
        <w:t xml:space="preserve"> fiscal year is from July 1 to June 30, as prescribed for all governmental agencies in the state. </w:t>
      </w:r>
      <w:r w:rsidR="000907A7">
        <w:rPr>
          <w:rFonts w:ascii="Times New Roman" w:hAnsi="Times New Roman" w:cs="Times New Roman"/>
          <w:sz w:val="24"/>
          <w:szCs w:val="24"/>
        </w:rPr>
        <w:t>AIMS</w:t>
      </w:r>
      <w:r w:rsidR="006079FA">
        <w:rPr>
          <w:rFonts w:ascii="Times New Roman" w:hAnsi="Times New Roman" w:cs="Times New Roman"/>
          <w:sz w:val="24"/>
          <w:szCs w:val="24"/>
        </w:rPr>
        <w:t xml:space="preserve"> </w:t>
      </w:r>
      <w:r>
        <w:rPr>
          <w:rFonts w:ascii="Times New Roman" w:hAnsi="Times New Roman" w:cs="Times New Roman"/>
          <w:sz w:val="24"/>
          <w:szCs w:val="24"/>
        </w:rPr>
        <w:t xml:space="preserve">K-12 </w:t>
      </w:r>
      <w:r w:rsidR="006079FA">
        <w:rPr>
          <w:rFonts w:ascii="Times New Roman" w:hAnsi="Times New Roman" w:cs="Times New Roman"/>
          <w:sz w:val="24"/>
          <w:szCs w:val="24"/>
        </w:rPr>
        <w:t>20</w:t>
      </w:r>
      <w:r w:rsidR="004414A3">
        <w:rPr>
          <w:rFonts w:ascii="Times New Roman" w:hAnsi="Times New Roman" w:cs="Times New Roman"/>
          <w:sz w:val="24"/>
          <w:szCs w:val="24"/>
        </w:rPr>
        <w:t>21</w:t>
      </w:r>
      <w:r w:rsidR="006079FA">
        <w:rPr>
          <w:rFonts w:ascii="Times New Roman" w:hAnsi="Times New Roman" w:cs="Times New Roman"/>
          <w:sz w:val="24"/>
          <w:szCs w:val="24"/>
        </w:rPr>
        <w:t>-202</w:t>
      </w:r>
      <w:r w:rsidR="004414A3">
        <w:rPr>
          <w:rFonts w:ascii="Times New Roman" w:hAnsi="Times New Roman" w:cs="Times New Roman"/>
          <w:sz w:val="24"/>
          <w:szCs w:val="24"/>
        </w:rPr>
        <w:t>2</w:t>
      </w:r>
      <w:r w:rsidR="006079FA">
        <w:rPr>
          <w:rFonts w:ascii="Times New Roman" w:hAnsi="Times New Roman" w:cs="Times New Roman"/>
          <w:sz w:val="24"/>
          <w:szCs w:val="24"/>
        </w:rPr>
        <w:t xml:space="preserve"> </w:t>
      </w:r>
      <w:r w:rsidR="00C91C38">
        <w:rPr>
          <w:rFonts w:ascii="Times New Roman" w:hAnsi="Times New Roman" w:cs="Times New Roman"/>
          <w:sz w:val="24"/>
          <w:szCs w:val="24"/>
        </w:rPr>
        <w:t>1</w:t>
      </w:r>
      <w:r w:rsidR="00C91C38" w:rsidRPr="00C91C38">
        <w:rPr>
          <w:rFonts w:ascii="Times New Roman" w:hAnsi="Times New Roman" w:cs="Times New Roman"/>
          <w:sz w:val="24"/>
          <w:szCs w:val="24"/>
          <w:vertAlign w:val="superscript"/>
        </w:rPr>
        <w:t>st</w:t>
      </w:r>
      <w:r w:rsidR="00C91C38">
        <w:rPr>
          <w:rFonts w:ascii="Times New Roman" w:hAnsi="Times New Roman" w:cs="Times New Roman"/>
          <w:sz w:val="24"/>
          <w:szCs w:val="24"/>
        </w:rPr>
        <w:t xml:space="preserve"> Interim</w:t>
      </w:r>
      <w:r w:rsidR="00D623C2">
        <w:rPr>
          <w:rFonts w:ascii="Times New Roman" w:hAnsi="Times New Roman" w:cs="Times New Roman"/>
          <w:sz w:val="24"/>
          <w:szCs w:val="24"/>
        </w:rPr>
        <w:t xml:space="preserve"> budget </w:t>
      </w:r>
      <w:r w:rsidR="000907A7">
        <w:rPr>
          <w:rFonts w:ascii="Times New Roman" w:hAnsi="Times New Roman" w:cs="Times New Roman"/>
          <w:sz w:val="24"/>
          <w:szCs w:val="24"/>
        </w:rPr>
        <w:t xml:space="preserve">was </w:t>
      </w:r>
      <w:r w:rsidR="00D623C2">
        <w:rPr>
          <w:rFonts w:ascii="Times New Roman" w:hAnsi="Times New Roman" w:cs="Times New Roman"/>
          <w:sz w:val="24"/>
          <w:szCs w:val="24"/>
        </w:rPr>
        <w:t xml:space="preserve">projected </w:t>
      </w:r>
      <w:r w:rsidR="000907A7">
        <w:rPr>
          <w:rFonts w:ascii="Times New Roman" w:hAnsi="Times New Roman" w:cs="Times New Roman"/>
          <w:sz w:val="24"/>
          <w:szCs w:val="24"/>
        </w:rPr>
        <w:t>as a</w:t>
      </w:r>
      <w:r w:rsidR="00925863">
        <w:rPr>
          <w:rFonts w:ascii="Times New Roman" w:hAnsi="Times New Roman" w:cs="Times New Roman"/>
          <w:sz w:val="24"/>
          <w:szCs w:val="24"/>
        </w:rPr>
        <w:t xml:space="preserve"> $</w:t>
      </w:r>
      <w:r w:rsidR="00C91C38">
        <w:rPr>
          <w:rFonts w:ascii="Times New Roman" w:hAnsi="Times New Roman" w:cs="Times New Roman"/>
          <w:sz w:val="24"/>
          <w:szCs w:val="24"/>
        </w:rPr>
        <w:t>19,542,843</w:t>
      </w:r>
      <w:r w:rsidR="00C459E9" w:rsidRPr="00437DCE">
        <w:rPr>
          <w:rFonts w:ascii="Times New Roman" w:hAnsi="Times New Roman" w:cs="Times New Roman"/>
          <w:sz w:val="24"/>
          <w:szCs w:val="24"/>
        </w:rPr>
        <w:t xml:space="preserve"> </w:t>
      </w:r>
      <w:r w:rsidR="00C459E9" w:rsidRPr="00131CB6">
        <w:rPr>
          <w:rFonts w:ascii="Times New Roman" w:hAnsi="Times New Roman" w:cs="Times New Roman"/>
          <w:sz w:val="24"/>
          <w:szCs w:val="24"/>
        </w:rPr>
        <w:t>budget</w:t>
      </w:r>
      <w:r w:rsidR="000907A7">
        <w:rPr>
          <w:rFonts w:ascii="Times New Roman" w:hAnsi="Times New Roman" w:cs="Times New Roman"/>
          <w:sz w:val="24"/>
          <w:szCs w:val="24"/>
        </w:rPr>
        <w:t xml:space="preserve">, for the </w:t>
      </w:r>
      <w:r w:rsidR="00C91C38">
        <w:rPr>
          <w:rFonts w:ascii="Times New Roman" w:hAnsi="Times New Roman" w:cs="Times New Roman"/>
          <w:sz w:val="24"/>
          <w:szCs w:val="24"/>
        </w:rPr>
        <w:t>2</w:t>
      </w:r>
      <w:r w:rsidR="00C91C38" w:rsidRPr="00C91C38">
        <w:rPr>
          <w:rFonts w:ascii="Times New Roman" w:hAnsi="Times New Roman" w:cs="Times New Roman"/>
          <w:sz w:val="24"/>
          <w:szCs w:val="24"/>
          <w:vertAlign w:val="superscript"/>
        </w:rPr>
        <w:t>nd</w:t>
      </w:r>
      <w:r w:rsidR="00C91C38">
        <w:rPr>
          <w:rFonts w:ascii="Times New Roman" w:hAnsi="Times New Roman" w:cs="Times New Roman"/>
          <w:sz w:val="24"/>
          <w:szCs w:val="24"/>
        </w:rPr>
        <w:t xml:space="preserve"> </w:t>
      </w:r>
      <w:r w:rsidR="000907A7">
        <w:rPr>
          <w:rFonts w:ascii="Times New Roman" w:hAnsi="Times New Roman" w:cs="Times New Roman"/>
          <w:sz w:val="24"/>
          <w:szCs w:val="24"/>
        </w:rPr>
        <w:t>Interim the projected budget has increased by $</w:t>
      </w:r>
      <w:r w:rsidR="00C91C38">
        <w:rPr>
          <w:rFonts w:ascii="Times New Roman" w:hAnsi="Times New Roman" w:cs="Times New Roman"/>
          <w:sz w:val="24"/>
          <w:szCs w:val="24"/>
        </w:rPr>
        <w:t>876,117, a 4% increase</w:t>
      </w:r>
      <w:r w:rsidR="000907A7">
        <w:rPr>
          <w:rFonts w:ascii="Times New Roman" w:hAnsi="Times New Roman" w:cs="Times New Roman"/>
          <w:sz w:val="24"/>
          <w:szCs w:val="24"/>
        </w:rPr>
        <w:t xml:space="preserve"> to total $</w:t>
      </w:r>
      <w:r w:rsidR="00C91C38">
        <w:rPr>
          <w:rFonts w:ascii="Times New Roman" w:hAnsi="Times New Roman" w:cs="Times New Roman"/>
          <w:sz w:val="24"/>
          <w:szCs w:val="24"/>
        </w:rPr>
        <w:t>20,418,960</w:t>
      </w:r>
      <w:r w:rsidR="000907A7">
        <w:rPr>
          <w:rFonts w:ascii="Times New Roman" w:hAnsi="Times New Roman" w:cs="Times New Roman"/>
          <w:sz w:val="24"/>
          <w:szCs w:val="24"/>
        </w:rPr>
        <w:t>.</w:t>
      </w:r>
      <w:r w:rsidR="00C91C38">
        <w:rPr>
          <w:rFonts w:ascii="Times New Roman" w:hAnsi="Times New Roman" w:cs="Times New Roman"/>
          <w:sz w:val="24"/>
          <w:szCs w:val="24"/>
        </w:rPr>
        <w:t xml:space="preserve"> Recent Federal and State support allocations are widely responsible for the increase.</w:t>
      </w:r>
    </w:p>
    <w:p w:rsidR="00FD3815" w:rsidRDefault="00FD3815" w:rsidP="00C459E9">
      <w:pPr>
        <w:jc w:val="both"/>
        <w:rPr>
          <w:rFonts w:ascii="Times New Roman" w:hAnsi="Times New Roman" w:cs="Times New Roman"/>
          <w:sz w:val="24"/>
          <w:szCs w:val="24"/>
        </w:rPr>
      </w:pPr>
    </w:p>
    <w:p w:rsidR="00FD3815" w:rsidRDefault="00FD3815" w:rsidP="00C459E9">
      <w:pPr>
        <w:jc w:val="both"/>
        <w:rPr>
          <w:rFonts w:ascii="Times New Roman" w:hAnsi="Times New Roman" w:cs="Times New Roman"/>
          <w:sz w:val="24"/>
          <w:szCs w:val="24"/>
        </w:rPr>
      </w:pPr>
    </w:p>
    <w:p w:rsidR="00FD3815" w:rsidRDefault="00FD3815" w:rsidP="00C459E9">
      <w:pPr>
        <w:jc w:val="both"/>
        <w:rPr>
          <w:rFonts w:ascii="Times New Roman" w:hAnsi="Times New Roman" w:cs="Times New Roman"/>
          <w:sz w:val="24"/>
          <w:szCs w:val="24"/>
        </w:rPr>
      </w:pPr>
    </w:p>
    <w:p w:rsidR="00EB2B6C" w:rsidRDefault="00C91C38" w:rsidP="00C459E9">
      <w:pPr>
        <w:jc w:val="both"/>
        <w:rPr>
          <w:rFonts w:ascii="Times New Roman" w:hAnsi="Times New Roman" w:cs="Times New Roman"/>
          <w:sz w:val="24"/>
          <w:szCs w:val="24"/>
        </w:rPr>
      </w:pPr>
      <w:r w:rsidRPr="00C91C38">
        <w:rPr>
          <w:noProof/>
        </w:rPr>
        <w:drawing>
          <wp:inline distT="0" distB="0" distL="0" distR="0">
            <wp:extent cx="5937250" cy="809625"/>
            <wp:effectExtent l="0" t="0" r="635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5539" cy="810755"/>
                    </a:xfrm>
                    <a:prstGeom prst="rect">
                      <a:avLst/>
                    </a:prstGeom>
                    <a:noFill/>
                    <a:ln>
                      <a:noFill/>
                    </a:ln>
                  </pic:spPr>
                </pic:pic>
              </a:graphicData>
            </a:graphic>
          </wp:inline>
        </w:drawing>
      </w:r>
    </w:p>
    <w:p w:rsidR="006D5BFD" w:rsidRPr="006D5BFD" w:rsidRDefault="006D5BFD" w:rsidP="006D5BFD">
      <w:pPr>
        <w:jc w:val="center"/>
        <w:rPr>
          <w:rFonts w:ascii="Times New Roman" w:hAnsi="Times New Roman" w:cs="Times New Roman"/>
          <w:i/>
          <w:sz w:val="20"/>
          <w:szCs w:val="20"/>
        </w:rPr>
      </w:pPr>
      <w:r w:rsidRPr="006D5BFD">
        <w:rPr>
          <w:rFonts w:ascii="Times New Roman" w:hAnsi="Times New Roman" w:cs="Times New Roman"/>
          <w:i/>
          <w:sz w:val="20"/>
          <w:szCs w:val="20"/>
        </w:rPr>
        <w:t>*LCFF: Local Control Funding Formula</w:t>
      </w:r>
    </w:p>
    <w:p w:rsidR="00C459E9"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The General Fund</w:t>
      </w:r>
      <w:r w:rsidR="006D5BFD">
        <w:rPr>
          <w:rFonts w:ascii="Times New Roman" w:hAnsi="Times New Roman" w:cs="Times New Roman"/>
          <w:sz w:val="24"/>
          <w:szCs w:val="24"/>
        </w:rPr>
        <w:t xml:space="preserve"> </w:t>
      </w:r>
      <w:r w:rsidR="006D5BFD">
        <w:rPr>
          <w:rFonts w:ascii="Times New Roman" w:hAnsi="Times New Roman" w:cs="Times New Roman"/>
          <w:i/>
        </w:rPr>
        <w:t>(LCFF + Other State Revenue</w:t>
      </w:r>
      <w:r w:rsidR="006D5BFD" w:rsidRPr="006D5BFD">
        <w:rPr>
          <w:rFonts w:ascii="Times New Roman" w:hAnsi="Times New Roman" w:cs="Times New Roman"/>
          <w:i/>
        </w:rPr>
        <w:t>)</w:t>
      </w:r>
      <w:r w:rsidRPr="00131CB6">
        <w:rPr>
          <w:rFonts w:ascii="Times New Roman" w:hAnsi="Times New Roman" w:cs="Times New Roman"/>
          <w:sz w:val="24"/>
          <w:szCs w:val="24"/>
        </w:rPr>
        <w:t xml:space="preserve"> is used to record the day-to-day operations of the charter</w:t>
      </w:r>
      <w:r w:rsidR="00131CB6">
        <w:rPr>
          <w:rFonts w:ascii="Times New Roman" w:hAnsi="Times New Roman" w:cs="Times New Roman"/>
          <w:sz w:val="24"/>
          <w:szCs w:val="24"/>
        </w:rPr>
        <w:t>.  There are</w:t>
      </w:r>
      <w:r w:rsidRPr="00131CB6">
        <w:rPr>
          <w:rFonts w:ascii="Times New Roman" w:hAnsi="Times New Roman" w:cs="Times New Roman"/>
          <w:sz w:val="24"/>
          <w:szCs w:val="24"/>
        </w:rPr>
        <w:t xml:space="preserve"> </w:t>
      </w:r>
      <w:r w:rsidR="00D116A5">
        <w:rPr>
          <w:rFonts w:ascii="Times New Roman" w:hAnsi="Times New Roman" w:cs="Times New Roman"/>
          <w:sz w:val="24"/>
          <w:szCs w:val="24"/>
        </w:rPr>
        <w:t>nine</w:t>
      </w:r>
      <w:r w:rsidR="006D5BFD">
        <w:rPr>
          <w:rFonts w:ascii="Times New Roman" w:hAnsi="Times New Roman" w:cs="Times New Roman"/>
          <w:sz w:val="24"/>
          <w:szCs w:val="24"/>
        </w:rPr>
        <w:t xml:space="preserve"> </w:t>
      </w:r>
      <w:r w:rsidR="00131CB6">
        <w:rPr>
          <w:rFonts w:ascii="Times New Roman" w:hAnsi="Times New Roman" w:cs="Times New Roman"/>
          <w:sz w:val="24"/>
          <w:szCs w:val="24"/>
        </w:rPr>
        <w:t>special purpose funds to capture the remaining budget</w:t>
      </w:r>
      <w:r w:rsidRPr="00131CB6">
        <w:rPr>
          <w:rFonts w:ascii="Times New Roman" w:hAnsi="Times New Roman" w:cs="Times New Roman"/>
          <w:sz w:val="24"/>
          <w:szCs w:val="24"/>
        </w:rPr>
        <w:t xml:space="preserve">.  </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GENERAL PURPOSE</w:t>
      </w:r>
      <w:r w:rsidR="003F4029">
        <w:rPr>
          <w:rFonts w:ascii="Times New Roman" w:hAnsi="Times New Roman" w:cs="Times New Roman"/>
          <w:sz w:val="24"/>
          <w:szCs w:val="24"/>
        </w:rPr>
        <w:t xml:space="preserve">: State Apportionments include the LCFF calculations based on Average Daily Attendance enrollment and percentages (ADA) and </w:t>
      </w:r>
      <w:r w:rsidR="00D33143">
        <w:rPr>
          <w:rFonts w:ascii="Times New Roman" w:hAnsi="Times New Roman" w:cs="Times New Roman"/>
          <w:sz w:val="24"/>
          <w:szCs w:val="24"/>
        </w:rPr>
        <w:t xml:space="preserve">Other State Revenue: </w:t>
      </w:r>
      <w:r w:rsidR="003F4029">
        <w:rPr>
          <w:rFonts w:ascii="Times New Roman" w:hAnsi="Times New Roman" w:cs="Times New Roman"/>
          <w:sz w:val="24"/>
          <w:szCs w:val="24"/>
        </w:rPr>
        <w:t xml:space="preserve">State Food Revenue, State Lottery and State Mandated Block Grant   </w:t>
      </w:r>
    </w:p>
    <w:p w:rsidR="009E2334" w:rsidRPr="006D5BFD" w:rsidRDefault="009E2334" w:rsidP="006D5BFD">
      <w:pPr>
        <w:jc w:val="both"/>
        <w:rPr>
          <w:rFonts w:ascii="Times New Roman" w:hAnsi="Times New Roman" w:cs="Times New Roman"/>
          <w:b/>
          <w:sz w:val="24"/>
          <w:szCs w:val="24"/>
        </w:rPr>
      </w:pPr>
      <w:r w:rsidRPr="006D5BFD">
        <w:rPr>
          <w:rFonts w:ascii="Times New Roman" w:hAnsi="Times New Roman" w:cs="Times New Roman"/>
          <w:b/>
          <w:sz w:val="24"/>
          <w:szCs w:val="24"/>
        </w:rPr>
        <w:t xml:space="preserve">Special </w:t>
      </w:r>
      <w:r w:rsidR="00E949E2">
        <w:rPr>
          <w:rFonts w:ascii="Times New Roman" w:hAnsi="Times New Roman" w:cs="Times New Roman"/>
          <w:b/>
          <w:sz w:val="24"/>
          <w:szCs w:val="24"/>
        </w:rPr>
        <w:t xml:space="preserve">State </w:t>
      </w:r>
      <w:r w:rsidRPr="006D5BFD">
        <w:rPr>
          <w:rFonts w:ascii="Times New Roman" w:hAnsi="Times New Roman" w:cs="Times New Roman"/>
          <w:b/>
          <w:sz w:val="24"/>
          <w:szCs w:val="24"/>
        </w:rPr>
        <w:t>Funds</w:t>
      </w:r>
    </w:p>
    <w:p w:rsidR="00131CB6" w:rsidRDefault="00131CB6"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ASES: Afterschool Program</w:t>
      </w:r>
    </w:p>
    <w:p w:rsidR="00C91C38" w:rsidRDefault="00C91C38"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b/>
          <w:color w:val="0070C0"/>
          <w:sz w:val="24"/>
          <w:szCs w:val="24"/>
        </w:rPr>
        <w:t>NEW Educator Effectiveness Block Grant</w:t>
      </w:r>
    </w:p>
    <w:p w:rsidR="00BC27D3" w:rsidRPr="00445760" w:rsidRDefault="00BC27D3" w:rsidP="00BC27D3">
      <w:pPr>
        <w:jc w:val="both"/>
        <w:rPr>
          <w:rFonts w:ascii="Times New Roman" w:hAnsi="Times New Roman" w:cs="Times New Roman"/>
          <w:b/>
          <w:sz w:val="24"/>
          <w:szCs w:val="24"/>
        </w:rPr>
      </w:pPr>
      <w:r w:rsidRPr="00445760">
        <w:rPr>
          <w:rFonts w:ascii="Times New Roman" w:hAnsi="Times New Roman" w:cs="Times New Roman"/>
          <w:b/>
          <w:sz w:val="24"/>
          <w:szCs w:val="24"/>
        </w:rPr>
        <w:t>Local Funds</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LOCAL FUNDS (</w:t>
      </w:r>
      <w:r w:rsidR="009E2334">
        <w:rPr>
          <w:rFonts w:ascii="Times New Roman" w:hAnsi="Times New Roman" w:cs="Times New Roman"/>
          <w:sz w:val="24"/>
          <w:szCs w:val="24"/>
        </w:rPr>
        <w:t xml:space="preserve">Measure G1, </w:t>
      </w:r>
      <w:r w:rsidRPr="00131CB6">
        <w:rPr>
          <w:rFonts w:ascii="Times New Roman" w:hAnsi="Times New Roman" w:cs="Times New Roman"/>
          <w:sz w:val="24"/>
          <w:szCs w:val="24"/>
        </w:rPr>
        <w:t>Donations</w:t>
      </w:r>
      <w:r w:rsidR="009E2334">
        <w:rPr>
          <w:rFonts w:ascii="Times New Roman" w:hAnsi="Times New Roman" w:cs="Times New Roman"/>
          <w:sz w:val="24"/>
          <w:szCs w:val="24"/>
        </w:rPr>
        <w:t xml:space="preserve"> &amp;</w:t>
      </w:r>
      <w:r w:rsidRPr="00131CB6">
        <w:rPr>
          <w:rFonts w:ascii="Times New Roman" w:hAnsi="Times New Roman" w:cs="Times New Roman"/>
          <w:sz w:val="24"/>
          <w:szCs w:val="24"/>
        </w:rPr>
        <w:t xml:space="preserve"> Grants) </w:t>
      </w: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Federal</w:t>
      </w:r>
    </w:p>
    <w:p w:rsidR="00131CB6" w:rsidRPr="00D97709" w:rsidRDefault="00131CB6" w:rsidP="00D97709">
      <w:pPr>
        <w:pStyle w:val="NoSpacing"/>
        <w:rPr>
          <w:rFonts w:ascii="Times New Roman" w:hAnsi="Times New Roman" w:cs="Times New Roman"/>
        </w:rPr>
      </w:pPr>
      <w:r w:rsidRPr="00D97709">
        <w:rPr>
          <w:rFonts w:ascii="Times New Roman" w:hAnsi="Times New Roman" w:cs="Times New Roman"/>
        </w:rPr>
        <w:t xml:space="preserve">American Indian Model Schools receives </w:t>
      </w:r>
      <w:r w:rsidR="009B7851" w:rsidRPr="00D97709">
        <w:rPr>
          <w:rFonts w:ascii="Times New Roman" w:hAnsi="Times New Roman" w:cs="Times New Roman"/>
        </w:rPr>
        <w:t>direct funding</w:t>
      </w:r>
      <w:r w:rsidR="009B7851" w:rsidRPr="00D97709">
        <w:rPr>
          <w:rFonts w:ascii="Times New Roman" w:hAnsi="Times New Roman" w:cs="Times New Roman"/>
          <w:sz w:val="20"/>
          <w:szCs w:val="20"/>
        </w:rPr>
        <w:t xml:space="preserve">* </w:t>
      </w:r>
      <w:r w:rsidR="009B7851" w:rsidRPr="00D97709">
        <w:rPr>
          <w:rFonts w:ascii="Times New Roman" w:hAnsi="Times New Roman" w:cs="Times New Roman"/>
        </w:rPr>
        <w:t xml:space="preserve">of </w:t>
      </w:r>
      <w:r w:rsidRPr="00D97709">
        <w:rPr>
          <w:rFonts w:ascii="Times New Roman" w:hAnsi="Times New Roman" w:cs="Times New Roman"/>
        </w:rPr>
        <w:t>federal fund</w:t>
      </w:r>
      <w:r w:rsidR="009B7851" w:rsidRPr="00D97709">
        <w:rPr>
          <w:rFonts w:ascii="Times New Roman" w:hAnsi="Times New Roman" w:cs="Times New Roman"/>
        </w:rPr>
        <w:t>s</w:t>
      </w:r>
      <w:r w:rsidRPr="00D97709">
        <w:rPr>
          <w:rFonts w:ascii="Times New Roman" w:hAnsi="Times New Roman" w:cs="Times New Roman"/>
        </w:rPr>
        <w:t xml:space="preserve"> for at risk students:</w:t>
      </w:r>
    </w:p>
    <w:p w:rsidR="00D97709" w:rsidRPr="00D97709" w:rsidRDefault="00D97709" w:rsidP="00D97709">
      <w:pPr>
        <w:pStyle w:val="NoSpacing"/>
        <w:rPr>
          <w:rFonts w:ascii="Times New Roman" w:hAnsi="Times New Roman" w:cs="Times New Roman"/>
          <w:i/>
          <w:sz w:val="18"/>
          <w:szCs w:val="18"/>
        </w:rPr>
      </w:pPr>
      <w:r w:rsidRPr="00D97709">
        <w:rPr>
          <w:rFonts w:ascii="Times New Roman" w:hAnsi="Times New Roman" w:cs="Times New Roman"/>
          <w:i/>
          <w:sz w:val="18"/>
          <w:szCs w:val="18"/>
        </w:rPr>
        <w:t>*Direct Funding: Federal allocation is directly provided to Charter. The funds do not “pass-through” the Authorizing District (Oakland Unified School District)</w:t>
      </w:r>
      <w:r w:rsidR="00E949E2">
        <w:rPr>
          <w:rFonts w:ascii="Times New Roman" w:hAnsi="Times New Roman" w:cs="Times New Roman"/>
          <w:i/>
          <w:sz w:val="18"/>
          <w:szCs w:val="18"/>
        </w:rPr>
        <w:t>. These funds are issued at a reimbursement rate, funds must be expended and applied for reimbursement quarterly.</w:t>
      </w:r>
    </w:p>
    <w:p w:rsidR="00D97709" w:rsidRPr="00D97709" w:rsidRDefault="00D97709" w:rsidP="00D97709">
      <w:pPr>
        <w:pStyle w:val="NoSpacing"/>
        <w:rPr>
          <w:rFonts w:ascii="Times New Roman" w:hAnsi="Times New Roman" w:cs="Times New Roman"/>
          <w:sz w:val="18"/>
          <w:szCs w:val="18"/>
        </w:rPr>
      </w:pP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Title I</w:t>
      </w:r>
      <w:r w:rsidR="00A45F9F" w:rsidRPr="009C3008">
        <w:rPr>
          <w:rFonts w:ascii="Times New Roman" w:hAnsi="Times New Roman" w:cs="Times New Roman"/>
          <w:sz w:val="24"/>
          <w:szCs w:val="24"/>
        </w:rPr>
        <w:t>, Part A Low Income at Risk</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Professional Development (Title II)</w:t>
      </w:r>
    </w:p>
    <w:p w:rsidR="00131CB6"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English Learners (Title III) </w:t>
      </w:r>
    </w:p>
    <w:p w:rsidR="00EB2B6C" w:rsidRPr="009C3008"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Title VI, </w:t>
      </w:r>
    </w:p>
    <w:p w:rsidR="00131CB6" w:rsidRDefault="00D116A5"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NSLP/SSO:</w:t>
      </w:r>
      <w:r w:rsidR="009104D8">
        <w:rPr>
          <w:rFonts w:ascii="Times New Roman" w:hAnsi="Times New Roman" w:cs="Times New Roman"/>
          <w:sz w:val="24"/>
          <w:szCs w:val="24"/>
        </w:rPr>
        <w:t xml:space="preserve"> </w:t>
      </w:r>
      <w:r w:rsidR="00131CB6" w:rsidRPr="009C3008">
        <w:rPr>
          <w:rFonts w:ascii="Times New Roman" w:hAnsi="Times New Roman" w:cs="Times New Roman"/>
          <w:sz w:val="24"/>
          <w:szCs w:val="24"/>
        </w:rPr>
        <w:t xml:space="preserve">Funding to provide meals to those students qualifying for free or reduced lunches.  </w:t>
      </w:r>
    </w:p>
    <w:p w:rsidR="00EB2B6C"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Facilities Grant</w:t>
      </w:r>
    </w:p>
    <w:p w:rsidR="00925863" w:rsidRDefault="000907A7"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COVID response </w:t>
      </w:r>
      <w:r w:rsidR="00925863">
        <w:rPr>
          <w:rFonts w:ascii="Times New Roman" w:hAnsi="Times New Roman" w:cs="Times New Roman"/>
          <w:sz w:val="24"/>
          <w:szCs w:val="24"/>
        </w:rPr>
        <w:t xml:space="preserve">- </w:t>
      </w:r>
      <w:r w:rsidR="0035049B">
        <w:rPr>
          <w:rFonts w:ascii="Times New Roman" w:hAnsi="Times New Roman" w:cs="Times New Roman"/>
          <w:sz w:val="24"/>
          <w:szCs w:val="24"/>
        </w:rPr>
        <w:t>CARES Act</w:t>
      </w:r>
      <w:r w:rsidR="00925863">
        <w:rPr>
          <w:rFonts w:ascii="Times New Roman" w:hAnsi="Times New Roman" w:cs="Times New Roman"/>
          <w:sz w:val="24"/>
          <w:szCs w:val="24"/>
        </w:rPr>
        <w:t>: ESSER Funding</w:t>
      </w:r>
      <w:r w:rsidR="00D623C2">
        <w:rPr>
          <w:rFonts w:ascii="Times New Roman" w:hAnsi="Times New Roman" w:cs="Times New Roman"/>
          <w:sz w:val="24"/>
          <w:szCs w:val="24"/>
        </w:rPr>
        <w:t xml:space="preserve"> (1</w:t>
      </w:r>
      <w:r w:rsidR="00D623C2" w:rsidRPr="00D623C2">
        <w:rPr>
          <w:rFonts w:ascii="Times New Roman" w:hAnsi="Times New Roman" w:cs="Times New Roman"/>
          <w:sz w:val="24"/>
          <w:szCs w:val="24"/>
          <w:vertAlign w:val="superscript"/>
        </w:rPr>
        <w:t>st</w:t>
      </w:r>
      <w:r w:rsidR="00D623C2">
        <w:rPr>
          <w:rFonts w:ascii="Times New Roman" w:hAnsi="Times New Roman" w:cs="Times New Roman"/>
          <w:sz w:val="24"/>
          <w:szCs w:val="24"/>
        </w:rPr>
        <w:t xml:space="preserve"> and 2</w:t>
      </w:r>
      <w:r w:rsidR="00D623C2" w:rsidRPr="00D623C2">
        <w:rPr>
          <w:rFonts w:ascii="Times New Roman" w:hAnsi="Times New Roman" w:cs="Times New Roman"/>
          <w:sz w:val="24"/>
          <w:szCs w:val="24"/>
          <w:vertAlign w:val="superscript"/>
        </w:rPr>
        <w:t>nd</w:t>
      </w:r>
      <w:r w:rsidR="00D623C2">
        <w:rPr>
          <w:rFonts w:ascii="Times New Roman" w:hAnsi="Times New Roman" w:cs="Times New Roman"/>
          <w:sz w:val="24"/>
          <w:szCs w:val="24"/>
        </w:rPr>
        <w:t xml:space="preserve"> Round)</w:t>
      </w:r>
    </w:p>
    <w:p w:rsidR="000907A7" w:rsidRDefault="000907A7"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COVID response- New ESSER III (3 Year grant 21-22 thru 23-24)</w:t>
      </w:r>
    </w:p>
    <w:p w:rsidR="00EB2B6C" w:rsidRDefault="000907A7" w:rsidP="009C3008">
      <w:pPr>
        <w:pStyle w:val="ListParagraph"/>
        <w:numPr>
          <w:ilvl w:val="0"/>
          <w:numId w:val="5"/>
        </w:numPr>
        <w:jc w:val="both"/>
        <w:rPr>
          <w:rFonts w:ascii="Times New Roman" w:hAnsi="Times New Roman" w:cs="Times New Roman"/>
          <w:sz w:val="24"/>
          <w:szCs w:val="24"/>
        </w:rPr>
      </w:pPr>
      <w:bookmarkStart w:id="1" w:name="_Hlk88454791"/>
      <w:r>
        <w:rPr>
          <w:rFonts w:ascii="Times New Roman" w:hAnsi="Times New Roman" w:cs="Times New Roman"/>
          <w:sz w:val="24"/>
          <w:szCs w:val="24"/>
        </w:rPr>
        <w:t>COVID response</w:t>
      </w:r>
      <w:bookmarkEnd w:id="1"/>
      <w:r w:rsidR="00EB2B6C">
        <w:rPr>
          <w:rFonts w:ascii="Times New Roman" w:hAnsi="Times New Roman" w:cs="Times New Roman"/>
          <w:sz w:val="24"/>
          <w:szCs w:val="24"/>
        </w:rPr>
        <w:t>- Expanded Learn Opportunity Plan</w:t>
      </w:r>
    </w:p>
    <w:p w:rsidR="00EB2B6C" w:rsidRDefault="000907A7"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COVID response-</w:t>
      </w:r>
      <w:r w:rsidR="00EB2B6C">
        <w:rPr>
          <w:rFonts w:ascii="Times New Roman" w:hAnsi="Times New Roman" w:cs="Times New Roman"/>
          <w:sz w:val="24"/>
          <w:szCs w:val="24"/>
        </w:rPr>
        <w:t xml:space="preserve"> Expanded Learning Opportunity Plan -Paraprofessional</w:t>
      </w:r>
    </w:p>
    <w:p w:rsidR="00EB2B6C" w:rsidRDefault="000907A7"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COVID response-</w:t>
      </w:r>
      <w:r w:rsidR="00EB2B6C">
        <w:rPr>
          <w:rFonts w:ascii="Times New Roman" w:hAnsi="Times New Roman" w:cs="Times New Roman"/>
          <w:sz w:val="24"/>
          <w:szCs w:val="24"/>
        </w:rPr>
        <w:t xml:space="preserve"> In-Person Learning Grant</w:t>
      </w:r>
    </w:p>
    <w:p w:rsidR="006472FD" w:rsidRPr="006472FD" w:rsidRDefault="006472FD" w:rsidP="006472FD">
      <w:pPr>
        <w:pStyle w:val="ListParagraph"/>
        <w:numPr>
          <w:ilvl w:val="0"/>
          <w:numId w:val="5"/>
        </w:numPr>
        <w:jc w:val="both"/>
        <w:rPr>
          <w:rFonts w:ascii="Times New Roman" w:hAnsi="Times New Roman" w:cs="Times New Roman"/>
          <w:b/>
          <w:color w:val="0070C0"/>
          <w:sz w:val="24"/>
          <w:szCs w:val="24"/>
        </w:rPr>
      </w:pPr>
      <w:r w:rsidRPr="006472FD">
        <w:rPr>
          <w:rFonts w:ascii="Times New Roman" w:hAnsi="Times New Roman" w:cs="Times New Roman"/>
          <w:b/>
          <w:color w:val="0070C0"/>
          <w:sz w:val="24"/>
          <w:szCs w:val="24"/>
        </w:rPr>
        <w:t>NEW: Extended Learning Opportunity Grant</w:t>
      </w:r>
    </w:p>
    <w:p w:rsidR="006472FD" w:rsidRDefault="006472FD" w:rsidP="009C3008">
      <w:pPr>
        <w:pStyle w:val="ListParagraph"/>
        <w:numPr>
          <w:ilvl w:val="0"/>
          <w:numId w:val="5"/>
        </w:numPr>
        <w:jc w:val="both"/>
        <w:rPr>
          <w:rFonts w:ascii="Times New Roman" w:hAnsi="Times New Roman" w:cs="Times New Roman"/>
          <w:b/>
          <w:color w:val="0070C0"/>
          <w:sz w:val="24"/>
          <w:szCs w:val="24"/>
        </w:rPr>
      </w:pPr>
      <w:r w:rsidRPr="006472FD">
        <w:rPr>
          <w:rFonts w:ascii="Times New Roman" w:hAnsi="Times New Roman" w:cs="Times New Roman"/>
          <w:b/>
          <w:color w:val="0070C0"/>
          <w:sz w:val="24"/>
          <w:szCs w:val="24"/>
        </w:rPr>
        <w:t>NEW: Pre-K Grant (Planning)</w:t>
      </w:r>
    </w:p>
    <w:p w:rsidR="00FD3815" w:rsidRDefault="00FD3815" w:rsidP="00FD3815">
      <w:pPr>
        <w:jc w:val="both"/>
        <w:rPr>
          <w:rFonts w:ascii="Times New Roman" w:hAnsi="Times New Roman" w:cs="Times New Roman"/>
          <w:b/>
          <w:color w:val="0070C0"/>
          <w:sz w:val="24"/>
          <w:szCs w:val="24"/>
        </w:rPr>
      </w:pPr>
    </w:p>
    <w:p w:rsidR="00FD3815" w:rsidRDefault="00FD3815" w:rsidP="00FD3815">
      <w:pPr>
        <w:jc w:val="both"/>
        <w:rPr>
          <w:rFonts w:ascii="Times New Roman" w:hAnsi="Times New Roman" w:cs="Times New Roman"/>
          <w:b/>
          <w:color w:val="0070C0"/>
          <w:sz w:val="24"/>
          <w:szCs w:val="24"/>
        </w:rPr>
      </w:pPr>
    </w:p>
    <w:p w:rsidR="00FD3815" w:rsidRPr="00FD3815" w:rsidRDefault="00FD3815" w:rsidP="00FD3815">
      <w:pPr>
        <w:jc w:val="both"/>
        <w:rPr>
          <w:rFonts w:ascii="Times New Roman" w:hAnsi="Times New Roman" w:cs="Times New Roman"/>
          <w:b/>
          <w:color w:val="0070C0"/>
          <w:sz w:val="24"/>
          <w:szCs w:val="24"/>
        </w:rPr>
      </w:pPr>
    </w:p>
    <w:p w:rsidR="00131CB6" w:rsidRPr="00131CB6" w:rsidRDefault="00BA6F10"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00131CB6" w:rsidRPr="00131CB6">
        <w:rPr>
          <w:rFonts w:ascii="Times New Roman" w:hAnsi="Times New Roman" w:cs="Times New Roman"/>
          <w:b/>
          <w:sz w:val="24"/>
          <w:szCs w:val="24"/>
          <w:u w:val="single"/>
        </w:rPr>
        <w:t xml:space="preserve">udget Benchmarks – Process timeline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AIMS</w:t>
      </w:r>
      <w:r w:rsidR="00747DE4">
        <w:rPr>
          <w:rFonts w:ascii="Times New Roman" w:hAnsi="Times New Roman" w:cs="Times New Roman"/>
          <w:sz w:val="24"/>
          <w:szCs w:val="24"/>
        </w:rPr>
        <w:t xml:space="preserve"> K-12</w:t>
      </w:r>
      <w:r w:rsidRPr="00131CB6">
        <w:rPr>
          <w:rFonts w:ascii="Times New Roman" w:hAnsi="Times New Roman" w:cs="Times New Roman"/>
          <w:sz w:val="24"/>
          <w:szCs w:val="24"/>
        </w:rPr>
        <w:t xml:space="preserve"> </w:t>
      </w:r>
      <w:r w:rsidR="001671A7">
        <w:rPr>
          <w:rFonts w:ascii="Times New Roman" w:hAnsi="Times New Roman" w:cs="Times New Roman"/>
          <w:sz w:val="24"/>
          <w:szCs w:val="24"/>
        </w:rPr>
        <w:t>202</w:t>
      </w:r>
      <w:r w:rsidR="005F40DD">
        <w:rPr>
          <w:rFonts w:ascii="Times New Roman" w:hAnsi="Times New Roman" w:cs="Times New Roman"/>
          <w:sz w:val="24"/>
          <w:szCs w:val="24"/>
        </w:rPr>
        <w:t>1</w:t>
      </w:r>
      <w:r w:rsidR="001671A7">
        <w:rPr>
          <w:rFonts w:ascii="Times New Roman" w:hAnsi="Times New Roman" w:cs="Times New Roman"/>
          <w:sz w:val="24"/>
          <w:szCs w:val="24"/>
        </w:rPr>
        <w:t>-202</w:t>
      </w:r>
      <w:r w:rsidR="005F40DD">
        <w:rPr>
          <w:rFonts w:ascii="Times New Roman" w:hAnsi="Times New Roman" w:cs="Times New Roman"/>
          <w:sz w:val="24"/>
          <w:szCs w:val="24"/>
        </w:rPr>
        <w:t>2</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 xml:space="preserve">Budget Adoption: June </w:t>
      </w:r>
      <w:r w:rsidR="00B82803">
        <w:rPr>
          <w:rFonts w:ascii="Times New Roman" w:hAnsi="Times New Roman" w:cs="Times New Roman"/>
          <w:sz w:val="24"/>
          <w:szCs w:val="24"/>
        </w:rPr>
        <w:t>15</w:t>
      </w:r>
      <w:r w:rsidRPr="00131CB6">
        <w:rPr>
          <w:rFonts w:ascii="Times New Roman" w:hAnsi="Times New Roman" w:cs="Times New Roman"/>
          <w:sz w:val="24"/>
          <w:szCs w:val="24"/>
        </w:rPr>
        <w:t>,20</w:t>
      </w:r>
      <w:r w:rsidR="001671A7">
        <w:rPr>
          <w:rFonts w:ascii="Times New Roman" w:hAnsi="Times New Roman" w:cs="Times New Roman"/>
          <w:sz w:val="24"/>
          <w:szCs w:val="24"/>
        </w:rPr>
        <w:t>2</w:t>
      </w:r>
      <w:r w:rsidR="005F40DD">
        <w:rPr>
          <w:rFonts w:ascii="Times New Roman" w:hAnsi="Times New Roman" w:cs="Times New Roman"/>
          <w:sz w:val="24"/>
          <w:szCs w:val="24"/>
        </w:rPr>
        <w:t>1</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State’s </w:t>
      </w:r>
      <w:r w:rsidR="001671A7">
        <w:rPr>
          <w:rFonts w:ascii="Times New Roman" w:hAnsi="Times New Roman" w:cs="Times New Roman"/>
          <w:sz w:val="24"/>
          <w:szCs w:val="24"/>
        </w:rPr>
        <w:t>202</w:t>
      </w:r>
      <w:r w:rsidR="005F40DD">
        <w:rPr>
          <w:rFonts w:ascii="Times New Roman" w:hAnsi="Times New Roman" w:cs="Times New Roman"/>
          <w:sz w:val="24"/>
          <w:szCs w:val="24"/>
        </w:rPr>
        <w:t>1</w:t>
      </w:r>
      <w:r w:rsidR="001671A7">
        <w:rPr>
          <w:rFonts w:ascii="Times New Roman" w:hAnsi="Times New Roman" w:cs="Times New Roman"/>
          <w:sz w:val="24"/>
          <w:szCs w:val="24"/>
        </w:rPr>
        <w:t>-202</w:t>
      </w:r>
      <w:r w:rsidR="005F40DD">
        <w:rPr>
          <w:rFonts w:ascii="Times New Roman" w:hAnsi="Times New Roman" w:cs="Times New Roman"/>
          <w:sz w:val="24"/>
          <w:szCs w:val="24"/>
        </w:rPr>
        <w:t>2</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June Budget Adoption: June 30,2</w:t>
      </w:r>
      <w:r w:rsidR="005F40DD">
        <w:rPr>
          <w:rFonts w:ascii="Times New Roman" w:hAnsi="Times New Roman" w:cs="Times New Roman"/>
          <w:sz w:val="24"/>
          <w:szCs w:val="24"/>
        </w:rPr>
        <w:t>021</w:t>
      </w:r>
      <w:r w:rsidRPr="00131CB6">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45 Day Budget Revision (not required):  Mid-August </w:t>
      </w:r>
    </w:p>
    <w:p w:rsidR="00131CB6" w:rsidRPr="008B04CE" w:rsidRDefault="00131CB6" w:rsidP="00131CB6">
      <w:pPr>
        <w:pStyle w:val="NoSpacing"/>
        <w:numPr>
          <w:ilvl w:val="0"/>
          <w:numId w:val="3"/>
        </w:numPr>
        <w:rPr>
          <w:rFonts w:ascii="Times New Roman" w:hAnsi="Times New Roman" w:cs="Times New Roman"/>
          <w:sz w:val="24"/>
          <w:szCs w:val="24"/>
        </w:rPr>
      </w:pPr>
      <w:r w:rsidRPr="008B04CE">
        <w:rPr>
          <w:rFonts w:ascii="Times New Roman" w:hAnsi="Times New Roman" w:cs="Times New Roman"/>
          <w:sz w:val="24"/>
          <w:szCs w:val="24"/>
        </w:rPr>
        <w:t>Unaudited Actuals (20</w:t>
      </w:r>
      <w:r w:rsidR="005F40DD">
        <w:rPr>
          <w:rFonts w:ascii="Times New Roman" w:hAnsi="Times New Roman" w:cs="Times New Roman"/>
          <w:sz w:val="24"/>
          <w:szCs w:val="24"/>
        </w:rPr>
        <w:t>20</w:t>
      </w:r>
      <w:r w:rsidRPr="008B04CE">
        <w:rPr>
          <w:rFonts w:ascii="Times New Roman" w:hAnsi="Times New Roman" w:cs="Times New Roman"/>
          <w:sz w:val="24"/>
          <w:szCs w:val="24"/>
        </w:rPr>
        <w:t>-</w:t>
      </w:r>
      <w:r w:rsidR="001671A7" w:rsidRPr="008B04CE">
        <w:rPr>
          <w:rFonts w:ascii="Times New Roman" w:hAnsi="Times New Roman" w:cs="Times New Roman"/>
          <w:sz w:val="24"/>
          <w:szCs w:val="24"/>
        </w:rPr>
        <w:t>2</w:t>
      </w:r>
      <w:r w:rsidR="005F40DD">
        <w:rPr>
          <w:rFonts w:ascii="Times New Roman" w:hAnsi="Times New Roman" w:cs="Times New Roman"/>
          <w:sz w:val="24"/>
          <w:szCs w:val="24"/>
        </w:rPr>
        <w:t>1</w:t>
      </w:r>
      <w:r w:rsidRPr="008B04CE">
        <w:rPr>
          <w:rFonts w:ascii="Times New Roman" w:hAnsi="Times New Roman" w:cs="Times New Roman"/>
          <w:sz w:val="24"/>
          <w:szCs w:val="24"/>
        </w:rPr>
        <w:t xml:space="preserve"> Closing):  September 0</w:t>
      </w:r>
      <w:r w:rsidR="001671A7" w:rsidRPr="008B04CE">
        <w:rPr>
          <w:rFonts w:ascii="Times New Roman" w:hAnsi="Times New Roman" w:cs="Times New Roman"/>
          <w:sz w:val="24"/>
          <w:szCs w:val="24"/>
        </w:rPr>
        <w:t>1</w:t>
      </w:r>
      <w:r w:rsidRPr="008B04CE">
        <w:rPr>
          <w:rFonts w:ascii="Times New Roman" w:hAnsi="Times New Roman" w:cs="Times New Roman"/>
          <w:sz w:val="24"/>
          <w:szCs w:val="24"/>
        </w:rPr>
        <w:t>,20</w:t>
      </w:r>
      <w:r w:rsidR="001671A7" w:rsidRPr="008B04CE">
        <w:rPr>
          <w:rFonts w:ascii="Times New Roman" w:hAnsi="Times New Roman" w:cs="Times New Roman"/>
          <w:sz w:val="24"/>
          <w:szCs w:val="24"/>
        </w:rPr>
        <w:t>20</w:t>
      </w:r>
      <w:r w:rsidRPr="008B04CE">
        <w:rPr>
          <w:rFonts w:ascii="Times New Roman" w:hAnsi="Times New Roman" w:cs="Times New Roman"/>
          <w:sz w:val="24"/>
          <w:szCs w:val="24"/>
        </w:rPr>
        <w:t xml:space="preserve"> </w:t>
      </w:r>
    </w:p>
    <w:p w:rsidR="00131CB6" w:rsidRPr="003C5F41" w:rsidRDefault="00131CB6" w:rsidP="00131CB6">
      <w:pPr>
        <w:pStyle w:val="NoSpacing"/>
        <w:numPr>
          <w:ilvl w:val="0"/>
          <w:numId w:val="3"/>
        </w:numPr>
        <w:rPr>
          <w:rFonts w:ascii="Times New Roman" w:hAnsi="Times New Roman" w:cs="Times New Roman"/>
          <w:sz w:val="24"/>
          <w:szCs w:val="24"/>
        </w:rPr>
      </w:pPr>
      <w:r w:rsidRPr="003C5F41">
        <w:rPr>
          <w:rFonts w:ascii="Times New Roman" w:hAnsi="Times New Roman" w:cs="Times New Roman"/>
          <w:sz w:val="24"/>
          <w:szCs w:val="24"/>
        </w:rPr>
        <w:t>First Interim (Realignment based on July – Oct 31 Activity): December 1, 20</w:t>
      </w:r>
      <w:r w:rsidR="001671A7" w:rsidRPr="003C5F41">
        <w:rPr>
          <w:rFonts w:ascii="Times New Roman" w:hAnsi="Times New Roman" w:cs="Times New Roman"/>
          <w:sz w:val="24"/>
          <w:szCs w:val="24"/>
        </w:rPr>
        <w:t>2</w:t>
      </w:r>
      <w:r w:rsidR="005F40DD" w:rsidRPr="003C5F41">
        <w:rPr>
          <w:rFonts w:ascii="Times New Roman" w:hAnsi="Times New Roman" w:cs="Times New Roman"/>
          <w:sz w:val="24"/>
          <w:szCs w:val="24"/>
        </w:rPr>
        <w:t>1</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January Governors Release (Projections for 202</w:t>
      </w:r>
      <w:r w:rsidR="005F40DD">
        <w:rPr>
          <w:rFonts w:ascii="Times New Roman" w:hAnsi="Times New Roman" w:cs="Times New Roman"/>
          <w:sz w:val="24"/>
          <w:szCs w:val="24"/>
        </w:rPr>
        <w:t>1</w:t>
      </w:r>
      <w:r w:rsidRPr="00131CB6">
        <w:rPr>
          <w:rFonts w:ascii="Times New Roman" w:hAnsi="Times New Roman" w:cs="Times New Roman"/>
          <w:sz w:val="24"/>
          <w:szCs w:val="24"/>
        </w:rPr>
        <w:t>-202</w:t>
      </w:r>
      <w:r w:rsidR="005F40DD">
        <w:rPr>
          <w:rFonts w:ascii="Times New Roman" w:hAnsi="Times New Roman" w:cs="Times New Roman"/>
          <w:sz w:val="24"/>
          <w:szCs w:val="24"/>
        </w:rPr>
        <w:t>2</w:t>
      </w:r>
      <w:r w:rsidRPr="00131CB6">
        <w:rPr>
          <w:rFonts w:ascii="Times New Roman" w:hAnsi="Times New Roman" w:cs="Times New Roman"/>
          <w:sz w:val="24"/>
          <w:szCs w:val="24"/>
        </w:rPr>
        <w:t>):  January 202</w:t>
      </w:r>
      <w:r w:rsidR="005F40DD">
        <w:rPr>
          <w:rFonts w:ascii="Times New Roman" w:hAnsi="Times New Roman" w:cs="Times New Roman"/>
          <w:sz w:val="24"/>
          <w:szCs w:val="24"/>
        </w:rPr>
        <w:t>2</w:t>
      </w:r>
      <w:r w:rsidRPr="00131CB6">
        <w:rPr>
          <w:rFonts w:ascii="Times New Roman" w:hAnsi="Times New Roman" w:cs="Times New Roman"/>
          <w:sz w:val="24"/>
          <w:szCs w:val="24"/>
        </w:rPr>
        <w:t xml:space="preserve"> </w:t>
      </w:r>
    </w:p>
    <w:p w:rsidR="00131CB6" w:rsidRPr="003C5F41" w:rsidRDefault="00131CB6" w:rsidP="00131CB6">
      <w:pPr>
        <w:pStyle w:val="NoSpacing"/>
        <w:numPr>
          <w:ilvl w:val="0"/>
          <w:numId w:val="3"/>
        </w:numPr>
        <w:rPr>
          <w:rFonts w:ascii="Times New Roman" w:hAnsi="Times New Roman" w:cs="Times New Roman"/>
          <w:b/>
          <w:sz w:val="24"/>
          <w:szCs w:val="24"/>
        </w:rPr>
      </w:pPr>
      <w:r w:rsidRPr="003C5F41">
        <w:rPr>
          <w:rFonts w:ascii="Times New Roman" w:hAnsi="Times New Roman" w:cs="Times New Roman"/>
          <w:b/>
          <w:sz w:val="24"/>
          <w:szCs w:val="24"/>
        </w:rPr>
        <w:t>Second Interim (Realignment based on Nov 1, 20</w:t>
      </w:r>
      <w:r w:rsidR="005F40DD" w:rsidRPr="003C5F41">
        <w:rPr>
          <w:rFonts w:ascii="Times New Roman" w:hAnsi="Times New Roman" w:cs="Times New Roman"/>
          <w:b/>
          <w:sz w:val="24"/>
          <w:szCs w:val="24"/>
        </w:rPr>
        <w:t>21</w:t>
      </w:r>
      <w:r w:rsidRPr="003C5F41">
        <w:rPr>
          <w:rFonts w:ascii="Times New Roman" w:hAnsi="Times New Roman" w:cs="Times New Roman"/>
          <w:b/>
          <w:sz w:val="24"/>
          <w:szCs w:val="24"/>
        </w:rPr>
        <w:t>– Jan 31, 202</w:t>
      </w:r>
      <w:r w:rsidR="005F40DD" w:rsidRPr="003C5F41">
        <w:rPr>
          <w:rFonts w:ascii="Times New Roman" w:hAnsi="Times New Roman" w:cs="Times New Roman"/>
          <w:b/>
          <w:sz w:val="24"/>
          <w:szCs w:val="24"/>
        </w:rPr>
        <w:t>2</w:t>
      </w:r>
      <w:r w:rsidRPr="003C5F41">
        <w:rPr>
          <w:rFonts w:ascii="Times New Roman" w:hAnsi="Times New Roman" w:cs="Times New Roman"/>
          <w:b/>
          <w:sz w:val="24"/>
          <w:szCs w:val="24"/>
        </w:rPr>
        <w:t xml:space="preserve">)- March </w:t>
      </w:r>
      <w:r w:rsidR="001671A7" w:rsidRPr="003C5F41">
        <w:rPr>
          <w:rFonts w:ascii="Times New Roman" w:hAnsi="Times New Roman" w:cs="Times New Roman"/>
          <w:b/>
          <w:sz w:val="24"/>
          <w:szCs w:val="24"/>
        </w:rPr>
        <w:t>1,</w:t>
      </w:r>
      <w:r w:rsidRPr="003C5F41">
        <w:rPr>
          <w:rFonts w:ascii="Times New Roman" w:hAnsi="Times New Roman" w:cs="Times New Roman"/>
          <w:b/>
          <w:sz w:val="24"/>
          <w:szCs w:val="24"/>
        </w:rPr>
        <w:t>202</w:t>
      </w:r>
      <w:r w:rsidR="005F40DD" w:rsidRPr="003C5F41">
        <w:rPr>
          <w:rFonts w:ascii="Times New Roman" w:hAnsi="Times New Roman" w:cs="Times New Roman"/>
          <w:b/>
          <w:sz w:val="24"/>
          <w:szCs w:val="24"/>
        </w:rPr>
        <w:t>2</w:t>
      </w:r>
      <w:r w:rsidRPr="003C5F41">
        <w:rPr>
          <w:rFonts w:ascii="Times New Roman" w:hAnsi="Times New Roman" w:cs="Times New Roman"/>
          <w:b/>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Governors May Revise (Revision to Jan. Gov. Release):  May 202</w:t>
      </w:r>
      <w:r w:rsidR="005F40DD">
        <w:rPr>
          <w:rFonts w:ascii="Times New Roman" w:hAnsi="Times New Roman" w:cs="Times New Roman"/>
          <w:sz w:val="24"/>
          <w:szCs w:val="24"/>
        </w:rPr>
        <w:t>2</w:t>
      </w:r>
    </w:p>
    <w:p w:rsid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202</w:t>
      </w:r>
      <w:r w:rsidR="005F40DD">
        <w:rPr>
          <w:rFonts w:ascii="Times New Roman" w:hAnsi="Times New Roman" w:cs="Times New Roman"/>
          <w:sz w:val="24"/>
          <w:szCs w:val="24"/>
        </w:rPr>
        <w:t>2</w:t>
      </w:r>
      <w:r w:rsidRPr="00131CB6">
        <w:rPr>
          <w:rFonts w:ascii="Times New Roman" w:hAnsi="Times New Roman" w:cs="Times New Roman"/>
          <w:sz w:val="24"/>
          <w:szCs w:val="24"/>
        </w:rPr>
        <w:t>-2</w:t>
      </w:r>
      <w:r w:rsidR="005F40DD">
        <w:rPr>
          <w:rFonts w:ascii="Times New Roman" w:hAnsi="Times New Roman" w:cs="Times New Roman"/>
          <w:sz w:val="24"/>
          <w:szCs w:val="24"/>
        </w:rPr>
        <w:t>3</w:t>
      </w:r>
      <w:r w:rsidRPr="00131CB6">
        <w:rPr>
          <w:rFonts w:ascii="Times New Roman" w:hAnsi="Times New Roman" w:cs="Times New Roman"/>
          <w:sz w:val="24"/>
          <w:szCs w:val="24"/>
        </w:rPr>
        <w:t xml:space="preserve"> Budget Adoption – June </w:t>
      </w:r>
      <w:r w:rsidR="001671A7">
        <w:rPr>
          <w:rFonts w:ascii="Times New Roman" w:hAnsi="Times New Roman" w:cs="Times New Roman"/>
          <w:sz w:val="24"/>
          <w:szCs w:val="24"/>
        </w:rPr>
        <w:t xml:space="preserve">15, </w:t>
      </w:r>
      <w:r w:rsidRPr="00131CB6">
        <w:rPr>
          <w:rFonts w:ascii="Times New Roman" w:hAnsi="Times New Roman" w:cs="Times New Roman"/>
          <w:sz w:val="24"/>
          <w:szCs w:val="24"/>
        </w:rPr>
        <w:t>202</w:t>
      </w:r>
      <w:r w:rsidR="005F40DD">
        <w:rPr>
          <w:rFonts w:ascii="Times New Roman" w:hAnsi="Times New Roman" w:cs="Times New Roman"/>
          <w:sz w:val="24"/>
          <w:szCs w:val="24"/>
        </w:rPr>
        <w:t>2</w:t>
      </w:r>
    </w:p>
    <w:p w:rsidR="00AB69D5" w:rsidRDefault="00AB69D5" w:rsidP="00860F1A">
      <w:pPr>
        <w:pStyle w:val="NoSpacing"/>
        <w:ind w:left="720"/>
        <w:rPr>
          <w:rFonts w:ascii="Times New Roman" w:hAnsi="Times New Roman" w:cs="Times New Roman"/>
          <w:sz w:val="24"/>
          <w:szCs w:val="24"/>
        </w:rPr>
      </w:pPr>
    </w:p>
    <w:p w:rsidR="00747DE4" w:rsidRDefault="00747DE4" w:rsidP="00747DE4">
      <w:pPr>
        <w:pStyle w:val="NoSpacing"/>
        <w:rPr>
          <w:rFonts w:ascii="Times New Roman" w:hAnsi="Times New Roman" w:cs="Times New Roman"/>
          <w:sz w:val="24"/>
          <w:szCs w:val="24"/>
        </w:rPr>
      </w:pPr>
    </w:p>
    <w:p w:rsidR="00131CB6" w:rsidRPr="00617C22" w:rsidRDefault="003C5F41" w:rsidP="00254E38">
      <w:pPr>
        <w:rPr>
          <w:rFonts w:ascii="Times New Roman" w:hAnsi="Times New Roman" w:cs="Times New Roman"/>
          <w:b/>
          <w:sz w:val="24"/>
          <w:szCs w:val="24"/>
          <w:u w:val="single"/>
        </w:rPr>
      </w:pPr>
      <w:r>
        <w:rPr>
          <w:rFonts w:ascii="Times New Roman" w:hAnsi="Times New Roman" w:cs="Times New Roman"/>
          <w:b/>
          <w:sz w:val="24"/>
          <w:szCs w:val="24"/>
          <w:u w:val="single"/>
        </w:rPr>
        <w:t>2</w:t>
      </w:r>
      <w:r w:rsidRPr="003C5F41">
        <w:rPr>
          <w:rFonts w:ascii="Times New Roman" w:hAnsi="Times New Roman" w:cs="Times New Roman"/>
          <w:b/>
          <w:sz w:val="24"/>
          <w:szCs w:val="24"/>
          <w:u w:val="single"/>
          <w:vertAlign w:val="superscript"/>
        </w:rPr>
        <w:t>nd</w:t>
      </w:r>
      <w:r>
        <w:rPr>
          <w:rFonts w:ascii="Times New Roman" w:hAnsi="Times New Roman" w:cs="Times New Roman"/>
          <w:b/>
          <w:sz w:val="24"/>
          <w:szCs w:val="24"/>
          <w:u w:val="single"/>
        </w:rPr>
        <w:t xml:space="preserve"> </w:t>
      </w:r>
      <w:r w:rsidR="0030443A">
        <w:rPr>
          <w:rFonts w:ascii="Times New Roman" w:hAnsi="Times New Roman" w:cs="Times New Roman"/>
          <w:b/>
          <w:sz w:val="24"/>
          <w:szCs w:val="24"/>
          <w:u w:val="single"/>
        </w:rPr>
        <w:t>I</w:t>
      </w:r>
      <w:r w:rsidR="00FD3815">
        <w:rPr>
          <w:rFonts w:ascii="Times New Roman" w:hAnsi="Times New Roman" w:cs="Times New Roman"/>
          <w:b/>
          <w:sz w:val="24"/>
          <w:szCs w:val="24"/>
          <w:u w:val="single"/>
        </w:rPr>
        <w:t>NTERIM</w:t>
      </w:r>
    </w:p>
    <w:p w:rsidR="009C3008" w:rsidRDefault="008B04CE" w:rsidP="00131CB6">
      <w:pPr>
        <w:pStyle w:val="NoSpacing"/>
        <w:jc w:val="both"/>
        <w:rPr>
          <w:rFonts w:ascii="Times New Roman" w:hAnsi="Times New Roman" w:cs="Times New Roman"/>
          <w:sz w:val="24"/>
          <w:szCs w:val="24"/>
        </w:rPr>
      </w:pPr>
      <w:r w:rsidRPr="00445760">
        <w:rPr>
          <w:rFonts w:ascii="Times New Roman" w:hAnsi="Times New Roman" w:cs="Times New Roman"/>
          <w:sz w:val="24"/>
          <w:szCs w:val="24"/>
        </w:rPr>
        <w:t xml:space="preserve">An interim </w:t>
      </w:r>
      <w:r w:rsidR="009B7851" w:rsidRPr="00445760">
        <w:rPr>
          <w:rFonts w:ascii="Times New Roman" w:hAnsi="Times New Roman" w:cs="Times New Roman"/>
          <w:sz w:val="24"/>
          <w:szCs w:val="24"/>
        </w:rPr>
        <w:t>statement</w:t>
      </w:r>
      <w:r w:rsidRPr="00445760">
        <w:rPr>
          <w:rFonts w:ascii="Times New Roman" w:hAnsi="Times New Roman" w:cs="Times New Roman"/>
          <w:sz w:val="24"/>
          <w:szCs w:val="24"/>
        </w:rPr>
        <w:t xml:space="preserve"> is a financial report covering a period of less than a year. The reports are used to </w:t>
      </w:r>
      <w:r w:rsidR="009B7851" w:rsidRPr="00445760">
        <w:rPr>
          <w:rFonts w:ascii="Times New Roman" w:hAnsi="Times New Roman" w:cs="Times New Roman"/>
          <w:sz w:val="24"/>
          <w:szCs w:val="24"/>
        </w:rPr>
        <w:t>convey</w:t>
      </w:r>
      <w:r w:rsidRPr="00445760">
        <w:rPr>
          <w:rFonts w:ascii="Times New Roman" w:hAnsi="Times New Roman" w:cs="Times New Roman"/>
          <w:sz w:val="24"/>
          <w:szCs w:val="24"/>
        </w:rPr>
        <w:t xml:space="preserve"> the performance of AIMS</w:t>
      </w:r>
      <w:r w:rsidR="00747DE4" w:rsidRPr="00445760">
        <w:rPr>
          <w:rFonts w:ascii="Times New Roman" w:hAnsi="Times New Roman" w:cs="Times New Roman"/>
          <w:sz w:val="24"/>
          <w:szCs w:val="24"/>
        </w:rPr>
        <w:t xml:space="preserve"> K-12</w:t>
      </w:r>
      <w:r w:rsidRPr="00445760">
        <w:rPr>
          <w:rFonts w:ascii="Times New Roman" w:hAnsi="Times New Roman" w:cs="Times New Roman"/>
          <w:sz w:val="24"/>
          <w:szCs w:val="24"/>
        </w:rPr>
        <w:t xml:space="preserve"> before the end of the annual reporting cycle. California </w:t>
      </w:r>
      <w:r w:rsidR="009B7851" w:rsidRPr="00445760">
        <w:rPr>
          <w:rFonts w:ascii="Times New Roman" w:hAnsi="Times New Roman" w:cs="Times New Roman"/>
          <w:sz w:val="24"/>
          <w:szCs w:val="24"/>
        </w:rPr>
        <w:t>Public S</w:t>
      </w:r>
      <w:r w:rsidRPr="00445760">
        <w:rPr>
          <w:rFonts w:ascii="Times New Roman" w:hAnsi="Times New Roman" w:cs="Times New Roman"/>
          <w:sz w:val="24"/>
          <w:szCs w:val="24"/>
        </w:rPr>
        <w:t>chools are required to submit Interim reports</w:t>
      </w:r>
      <w:r w:rsidR="009B7851" w:rsidRPr="00445760">
        <w:rPr>
          <w:rFonts w:ascii="Times New Roman" w:hAnsi="Times New Roman" w:cs="Times New Roman"/>
          <w:sz w:val="24"/>
          <w:szCs w:val="24"/>
        </w:rPr>
        <w:t xml:space="preserve"> two</w:t>
      </w:r>
      <w:r w:rsidRPr="00445760">
        <w:rPr>
          <w:rFonts w:ascii="Times New Roman" w:hAnsi="Times New Roman" w:cs="Times New Roman"/>
          <w:sz w:val="24"/>
          <w:szCs w:val="24"/>
        </w:rPr>
        <w:t xml:space="preserve"> time a year. Unlike annual statements, interim reports are not required to be audited. The </w:t>
      </w:r>
      <w:r w:rsidR="00445760" w:rsidRPr="00445760">
        <w:rPr>
          <w:rFonts w:ascii="Times New Roman" w:hAnsi="Times New Roman" w:cs="Times New Roman"/>
          <w:sz w:val="24"/>
          <w:szCs w:val="24"/>
        </w:rPr>
        <w:t>2nd</w:t>
      </w:r>
      <w:r w:rsidRPr="00445760">
        <w:rPr>
          <w:rFonts w:ascii="Times New Roman" w:hAnsi="Times New Roman" w:cs="Times New Roman"/>
          <w:sz w:val="24"/>
          <w:szCs w:val="24"/>
        </w:rPr>
        <w:t xml:space="preserve"> Interim report for AIMS</w:t>
      </w:r>
      <w:r w:rsidR="00747DE4" w:rsidRPr="00445760">
        <w:rPr>
          <w:rFonts w:ascii="Times New Roman" w:hAnsi="Times New Roman" w:cs="Times New Roman"/>
          <w:sz w:val="24"/>
          <w:szCs w:val="24"/>
        </w:rPr>
        <w:t xml:space="preserve"> K-12</w:t>
      </w:r>
      <w:r w:rsidRPr="00445760">
        <w:rPr>
          <w:rFonts w:ascii="Times New Roman" w:hAnsi="Times New Roman" w:cs="Times New Roman"/>
          <w:sz w:val="24"/>
          <w:szCs w:val="24"/>
        </w:rPr>
        <w:t xml:space="preserve"> captures activity from </w:t>
      </w:r>
      <w:r w:rsidR="00445760" w:rsidRPr="00445760">
        <w:rPr>
          <w:rFonts w:ascii="Times New Roman" w:hAnsi="Times New Roman" w:cs="Times New Roman"/>
          <w:sz w:val="24"/>
          <w:szCs w:val="24"/>
        </w:rPr>
        <w:t xml:space="preserve">November </w:t>
      </w:r>
      <w:r w:rsidRPr="00445760">
        <w:rPr>
          <w:rFonts w:ascii="Times New Roman" w:hAnsi="Times New Roman" w:cs="Times New Roman"/>
          <w:sz w:val="24"/>
          <w:szCs w:val="24"/>
        </w:rPr>
        <w:t>1, 202</w:t>
      </w:r>
      <w:r w:rsidR="00437DCE" w:rsidRPr="00445760">
        <w:rPr>
          <w:rFonts w:ascii="Times New Roman" w:hAnsi="Times New Roman" w:cs="Times New Roman"/>
          <w:sz w:val="24"/>
          <w:szCs w:val="24"/>
        </w:rPr>
        <w:t>1</w:t>
      </w:r>
      <w:r w:rsidRPr="00445760">
        <w:rPr>
          <w:rFonts w:ascii="Times New Roman" w:hAnsi="Times New Roman" w:cs="Times New Roman"/>
          <w:sz w:val="24"/>
          <w:szCs w:val="24"/>
        </w:rPr>
        <w:t xml:space="preserve"> through </w:t>
      </w:r>
      <w:r w:rsidR="00445760" w:rsidRPr="00445760">
        <w:rPr>
          <w:rFonts w:ascii="Times New Roman" w:hAnsi="Times New Roman" w:cs="Times New Roman"/>
          <w:sz w:val="24"/>
          <w:szCs w:val="24"/>
        </w:rPr>
        <w:t>January</w:t>
      </w:r>
      <w:r w:rsidRPr="00445760">
        <w:rPr>
          <w:rFonts w:ascii="Times New Roman" w:hAnsi="Times New Roman" w:cs="Times New Roman"/>
          <w:sz w:val="24"/>
          <w:szCs w:val="24"/>
        </w:rPr>
        <w:t xml:space="preserve"> 31, 202</w:t>
      </w:r>
      <w:r w:rsidR="00437DCE" w:rsidRPr="00445760">
        <w:rPr>
          <w:rFonts w:ascii="Times New Roman" w:hAnsi="Times New Roman" w:cs="Times New Roman"/>
          <w:sz w:val="24"/>
          <w:szCs w:val="24"/>
        </w:rPr>
        <w:t>1</w:t>
      </w:r>
      <w:r w:rsidRPr="00445760">
        <w:rPr>
          <w:rFonts w:ascii="Times New Roman" w:hAnsi="Times New Roman" w:cs="Times New Roman"/>
          <w:sz w:val="24"/>
          <w:szCs w:val="24"/>
        </w:rPr>
        <w:t xml:space="preserve">. </w:t>
      </w:r>
      <w:r w:rsidR="00A0475B" w:rsidRPr="00445760">
        <w:rPr>
          <w:rFonts w:ascii="Times New Roman" w:hAnsi="Times New Roman" w:cs="Times New Roman"/>
          <w:sz w:val="24"/>
          <w:szCs w:val="24"/>
        </w:rPr>
        <w:t>Th</w:t>
      </w:r>
      <w:r w:rsidR="009B7851" w:rsidRPr="00445760">
        <w:rPr>
          <w:rFonts w:ascii="Times New Roman" w:hAnsi="Times New Roman" w:cs="Times New Roman"/>
          <w:sz w:val="24"/>
          <w:szCs w:val="24"/>
        </w:rPr>
        <w:t xml:space="preserve">is </w:t>
      </w:r>
      <w:r w:rsidR="00A0475B" w:rsidRPr="00445760">
        <w:rPr>
          <w:rFonts w:ascii="Times New Roman" w:hAnsi="Times New Roman" w:cs="Times New Roman"/>
          <w:sz w:val="24"/>
          <w:szCs w:val="24"/>
        </w:rPr>
        <w:t>report is</w:t>
      </w:r>
      <w:r w:rsidR="00131CB6" w:rsidRPr="00445760">
        <w:rPr>
          <w:rFonts w:ascii="Times New Roman" w:hAnsi="Times New Roman" w:cs="Times New Roman"/>
          <w:sz w:val="24"/>
          <w:szCs w:val="24"/>
        </w:rPr>
        <w:t xml:space="preserve"> presented to the Board </w:t>
      </w:r>
      <w:r w:rsidR="005656BE" w:rsidRPr="00445760">
        <w:rPr>
          <w:rFonts w:ascii="Times New Roman" w:hAnsi="Times New Roman" w:cs="Times New Roman"/>
          <w:sz w:val="24"/>
          <w:szCs w:val="24"/>
        </w:rPr>
        <w:t xml:space="preserve">at the end of </w:t>
      </w:r>
      <w:r w:rsidR="00445760" w:rsidRPr="00445760">
        <w:rPr>
          <w:rFonts w:ascii="Times New Roman" w:hAnsi="Times New Roman" w:cs="Times New Roman"/>
          <w:sz w:val="24"/>
          <w:szCs w:val="24"/>
        </w:rPr>
        <w:t>February</w:t>
      </w:r>
      <w:r w:rsidR="00131CB6" w:rsidRPr="00445760">
        <w:rPr>
          <w:rFonts w:ascii="Times New Roman" w:hAnsi="Times New Roman" w:cs="Times New Roman"/>
          <w:sz w:val="24"/>
          <w:szCs w:val="24"/>
        </w:rPr>
        <w:t xml:space="preserve"> </w:t>
      </w:r>
      <w:r w:rsidR="00A0475B" w:rsidRPr="00445760">
        <w:rPr>
          <w:rFonts w:ascii="Times New Roman" w:hAnsi="Times New Roman" w:cs="Times New Roman"/>
          <w:sz w:val="24"/>
          <w:szCs w:val="24"/>
        </w:rPr>
        <w:t xml:space="preserve">and submitted to our authorizer, OUSD, </w:t>
      </w:r>
      <w:r w:rsidR="00445760" w:rsidRPr="00445760">
        <w:rPr>
          <w:rFonts w:ascii="Times New Roman" w:hAnsi="Times New Roman" w:cs="Times New Roman"/>
          <w:sz w:val="24"/>
          <w:szCs w:val="24"/>
        </w:rPr>
        <w:t>on March 1</w:t>
      </w:r>
      <w:r w:rsidR="00445760" w:rsidRPr="00445760">
        <w:rPr>
          <w:rFonts w:ascii="Times New Roman" w:hAnsi="Times New Roman" w:cs="Times New Roman"/>
          <w:sz w:val="24"/>
          <w:szCs w:val="24"/>
          <w:vertAlign w:val="superscript"/>
        </w:rPr>
        <w:t>st</w:t>
      </w:r>
      <w:r w:rsidR="00445760" w:rsidRPr="00445760">
        <w:rPr>
          <w:rFonts w:ascii="Times New Roman" w:hAnsi="Times New Roman" w:cs="Times New Roman"/>
          <w:sz w:val="24"/>
          <w:szCs w:val="24"/>
        </w:rPr>
        <w:t>.</w:t>
      </w:r>
    </w:p>
    <w:p w:rsidR="00F324AF" w:rsidRDefault="00F324AF" w:rsidP="00131CB6">
      <w:pPr>
        <w:pStyle w:val="NoSpacing"/>
        <w:jc w:val="both"/>
        <w:rPr>
          <w:rFonts w:ascii="Times New Roman" w:hAnsi="Times New Roman" w:cs="Times New Roman"/>
          <w:sz w:val="24"/>
          <w:szCs w:val="24"/>
        </w:rPr>
      </w:pPr>
    </w:p>
    <w:p w:rsidR="00131CB6" w:rsidRPr="00617C22" w:rsidRDefault="00254E38"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REVENUES</w:t>
      </w:r>
      <w:r w:rsidR="00131CB6" w:rsidRPr="00617C22">
        <w:rPr>
          <w:rFonts w:ascii="Times New Roman" w:hAnsi="Times New Roman" w:cs="Times New Roman"/>
          <w:b/>
          <w:sz w:val="24"/>
          <w:szCs w:val="24"/>
          <w:u w:val="single"/>
        </w:rPr>
        <w:t xml:space="preserve"> </w:t>
      </w:r>
    </w:p>
    <w:p w:rsidR="00C91C38" w:rsidRDefault="00A973CB" w:rsidP="00D116A5">
      <w:pPr>
        <w:jc w:val="both"/>
        <w:rPr>
          <w:rFonts w:ascii="Times New Roman" w:hAnsi="Times New Roman" w:cs="Times New Roman"/>
          <w:sz w:val="24"/>
          <w:szCs w:val="24"/>
        </w:rPr>
      </w:pPr>
      <w:r w:rsidRPr="00716443">
        <w:rPr>
          <w:rFonts w:ascii="Times New Roman" w:hAnsi="Times New Roman" w:cs="Times New Roman"/>
          <w:sz w:val="24"/>
          <w:szCs w:val="24"/>
        </w:rPr>
        <w:t>AIMS K12 is primarily funded by State and Federal revenues</w:t>
      </w:r>
      <w:r w:rsidR="00C91C38">
        <w:rPr>
          <w:rFonts w:ascii="Times New Roman" w:hAnsi="Times New Roman" w:cs="Times New Roman"/>
          <w:sz w:val="24"/>
          <w:szCs w:val="24"/>
        </w:rPr>
        <w:t>. AIMS receives 83% of its revenue from State resources, 14% from Federal Resources and 3</w:t>
      </w:r>
      <w:r w:rsidRPr="00716443">
        <w:rPr>
          <w:rFonts w:ascii="Times New Roman" w:hAnsi="Times New Roman" w:cs="Times New Roman"/>
          <w:sz w:val="24"/>
          <w:szCs w:val="24"/>
        </w:rPr>
        <w:t xml:space="preserve">% of revenues are based on grants and/or local revenues. </w:t>
      </w:r>
    </w:p>
    <w:p w:rsidR="00C91C38" w:rsidRDefault="00C91C38" w:rsidP="00C91C38">
      <w:pPr>
        <w:jc w:val="center"/>
        <w:rPr>
          <w:rFonts w:ascii="Times New Roman" w:hAnsi="Times New Roman" w:cs="Times New Roman"/>
          <w:sz w:val="24"/>
          <w:szCs w:val="24"/>
        </w:rPr>
      </w:pPr>
      <w:r>
        <w:rPr>
          <w:noProof/>
        </w:rPr>
        <w:drawing>
          <wp:inline distT="0" distB="0" distL="0" distR="0" wp14:anchorId="789AFFA1" wp14:editId="6D4DACD6">
            <wp:extent cx="4572000" cy="1905000"/>
            <wp:effectExtent l="0" t="0" r="0" b="0"/>
            <wp:docPr id="9" name="Chart 9">
              <a:extLst xmlns:a="http://schemas.openxmlformats.org/drawingml/2006/main">
                <a:ext uri="{FF2B5EF4-FFF2-40B4-BE49-F238E27FC236}">
                  <a16:creationId xmlns:a16="http://schemas.microsoft.com/office/drawing/2014/main" id="{0C998245-F7F8-4786-A4E6-523271B21C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1C38" w:rsidRDefault="00C91C38" w:rsidP="00D116A5">
      <w:pPr>
        <w:jc w:val="both"/>
        <w:rPr>
          <w:rFonts w:ascii="Times New Roman" w:hAnsi="Times New Roman" w:cs="Times New Roman"/>
          <w:sz w:val="24"/>
          <w:szCs w:val="24"/>
        </w:rPr>
      </w:pPr>
    </w:p>
    <w:p w:rsidR="00FD3815" w:rsidRDefault="00FD3815" w:rsidP="00D116A5">
      <w:pPr>
        <w:jc w:val="both"/>
        <w:rPr>
          <w:rFonts w:ascii="Times New Roman" w:hAnsi="Times New Roman" w:cs="Times New Roman"/>
          <w:sz w:val="24"/>
          <w:szCs w:val="24"/>
        </w:rPr>
      </w:pPr>
    </w:p>
    <w:p w:rsidR="00254E38" w:rsidRDefault="00254E38" w:rsidP="00D116A5">
      <w:pPr>
        <w:jc w:val="both"/>
        <w:rPr>
          <w:rFonts w:ascii="Times New Roman" w:hAnsi="Times New Roman" w:cs="Times New Roman"/>
          <w:sz w:val="24"/>
          <w:szCs w:val="24"/>
        </w:rPr>
      </w:pPr>
    </w:p>
    <w:p w:rsidR="00254E38" w:rsidRDefault="00254E38" w:rsidP="00D116A5">
      <w:pPr>
        <w:jc w:val="both"/>
        <w:rPr>
          <w:rFonts w:ascii="Times New Roman" w:hAnsi="Times New Roman" w:cs="Times New Roman"/>
          <w:sz w:val="24"/>
          <w:szCs w:val="24"/>
        </w:rPr>
      </w:pPr>
    </w:p>
    <w:p w:rsidR="00254E38" w:rsidRDefault="00254E38" w:rsidP="00D116A5">
      <w:pPr>
        <w:jc w:val="both"/>
        <w:rPr>
          <w:rFonts w:ascii="Times New Roman" w:hAnsi="Times New Roman" w:cs="Times New Roman"/>
          <w:sz w:val="24"/>
          <w:szCs w:val="24"/>
        </w:rPr>
      </w:pPr>
    </w:p>
    <w:p w:rsidR="008B309A" w:rsidRDefault="00D33143" w:rsidP="00D116A5">
      <w:pPr>
        <w:jc w:val="both"/>
        <w:rPr>
          <w:rFonts w:ascii="Times New Roman" w:hAnsi="Times New Roman" w:cs="Times New Roman"/>
          <w:sz w:val="24"/>
          <w:szCs w:val="24"/>
        </w:rPr>
      </w:pPr>
      <w:r w:rsidRPr="004F1B13">
        <w:rPr>
          <w:rFonts w:ascii="Times New Roman" w:hAnsi="Times New Roman" w:cs="Times New Roman"/>
          <w:sz w:val="24"/>
          <w:szCs w:val="24"/>
        </w:rPr>
        <w:t xml:space="preserve">The FCMAT </w:t>
      </w:r>
      <w:r w:rsidR="00C91C38">
        <w:rPr>
          <w:rFonts w:ascii="Times New Roman" w:hAnsi="Times New Roman" w:cs="Times New Roman"/>
          <w:sz w:val="24"/>
          <w:szCs w:val="24"/>
        </w:rPr>
        <w:t>2nd</w:t>
      </w:r>
      <w:r w:rsidR="0022095C" w:rsidRPr="004F1B13">
        <w:rPr>
          <w:rFonts w:ascii="Times New Roman" w:hAnsi="Times New Roman" w:cs="Times New Roman"/>
          <w:sz w:val="24"/>
          <w:szCs w:val="24"/>
        </w:rPr>
        <w:t xml:space="preserve"> </w:t>
      </w:r>
      <w:r w:rsidR="00D116A5" w:rsidRPr="004F1B13">
        <w:rPr>
          <w:rFonts w:ascii="Times New Roman" w:hAnsi="Times New Roman" w:cs="Times New Roman"/>
          <w:sz w:val="24"/>
          <w:szCs w:val="24"/>
        </w:rPr>
        <w:t xml:space="preserve">Interim calculator </w:t>
      </w:r>
      <w:r w:rsidR="004F1B13" w:rsidRPr="004F1B13">
        <w:rPr>
          <w:rFonts w:ascii="Times New Roman" w:hAnsi="Times New Roman" w:cs="Times New Roman"/>
          <w:sz w:val="24"/>
          <w:szCs w:val="24"/>
        </w:rPr>
        <w:t xml:space="preserve">was used to for the reporting of the </w:t>
      </w:r>
      <w:r w:rsidR="00C91C38">
        <w:rPr>
          <w:rFonts w:ascii="Times New Roman" w:hAnsi="Times New Roman" w:cs="Times New Roman"/>
          <w:sz w:val="24"/>
          <w:szCs w:val="24"/>
        </w:rPr>
        <w:t>2nd</w:t>
      </w:r>
      <w:r w:rsidR="004F1B13" w:rsidRPr="004F1B13">
        <w:rPr>
          <w:rFonts w:ascii="Times New Roman" w:hAnsi="Times New Roman" w:cs="Times New Roman"/>
          <w:sz w:val="24"/>
          <w:szCs w:val="24"/>
        </w:rPr>
        <w:t xml:space="preserve"> Interim.</w:t>
      </w:r>
      <w:r w:rsidR="00D623C2" w:rsidRPr="004F1B13">
        <w:rPr>
          <w:rFonts w:ascii="Times New Roman" w:hAnsi="Times New Roman" w:cs="Times New Roman"/>
          <w:sz w:val="24"/>
          <w:szCs w:val="24"/>
        </w:rPr>
        <w:t xml:space="preserve"> B</w:t>
      </w:r>
      <w:r w:rsidR="00900CD4" w:rsidRPr="004F1B13">
        <w:rPr>
          <w:rFonts w:ascii="Times New Roman" w:hAnsi="Times New Roman" w:cs="Times New Roman"/>
          <w:sz w:val="24"/>
          <w:szCs w:val="24"/>
        </w:rPr>
        <w:t xml:space="preserve">elow </w:t>
      </w:r>
      <w:r w:rsidR="004F1B13" w:rsidRPr="004F1B13">
        <w:rPr>
          <w:rFonts w:ascii="Times New Roman" w:hAnsi="Times New Roman" w:cs="Times New Roman"/>
          <w:sz w:val="24"/>
          <w:szCs w:val="24"/>
        </w:rPr>
        <w:t>highlight</w:t>
      </w:r>
      <w:r w:rsidR="00900CD4" w:rsidRPr="004F1B13">
        <w:rPr>
          <w:rFonts w:ascii="Times New Roman" w:hAnsi="Times New Roman" w:cs="Times New Roman"/>
          <w:sz w:val="24"/>
          <w:szCs w:val="24"/>
        </w:rPr>
        <w:t xml:space="preserve"> the changes </w:t>
      </w:r>
      <w:r w:rsidRPr="004F1B13">
        <w:rPr>
          <w:rFonts w:ascii="Times New Roman" w:hAnsi="Times New Roman" w:cs="Times New Roman"/>
          <w:sz w:val="24"/>
          <w:szCs w:val="24"/>
        </w:rPr>
        <w:t>in summary</w:t>
      </w:r>
      <w:r w:rsidRPr="00716443">
        <w:rPr>
          <w:rFonts w:ascii="Times New Roman" w:hAnsi="Times New Roman" w:cs="Times New Roman"/>
          <w:sz w:val="24"/>
          <w:szCs w:val="24"/>
        </w:rPr>
        <w:t xml:space="preserve"> and </w:t>
      </w:r>
      <w:r w:rsidR="00900CD4" w:rsidRPr="00716443">
        <w:rPr>
          <w:rFonts w:ascii="Times New Roman" w:hAnsi="Times New Roman" w:cs="Times New Roman"/>
          <w:sz w:val="24"/>
          <w:szCs w:val="24"/>
        </w:rPr>
        <w:t>per school:</w:t>
      </w:r>
    </w:p>
    <w:p w:rsidR="00C91C38" w:rsidRPr="00716443" w:rsidRDefault="00C91C38" w:rsidP="00C91C38">
      <w:pPr>
        <w:pStyle w:val="NoSpacing"/>
      </w:pPr>
      <w:r w:rsidRPr="00C91C38">
        <w:rPr>
          <w:noProof/>
        </w:rPr>
        <w:drawing>
          <wp:inline distT="0" distB="0" distL="0" distR="0" wp14:anchorId="7D9820EB" wp14:editId="5033E489">
            <wp:extent cx="6067425" cy="2019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8168" cy="2019547"/>
                    </a:xfrm>
                    <a:prstGeom prst="rect">
                      <a:avLst/>
                    </a:prstGeom>
                    <a:noFill/>
                    <a:ln>
                      <a:noFill/>
                    </a:ln>
                  </pic:spPr>
                </pic:pic>
              </a:graphicData>
            </a:graphic>
          </wp:inline>
        </w:drawing>
      </w:r>
    </w:p>
    <w:p w:rsidR="00FD3815" w:rsidRDefault="00FD3815" w:rsidP="00B82803">
      <w:pPr>
        <w:jc w:val="both"/>
        <w:rPr>
          <w:rFonts w:ascii="Times New Roman" w:hAnsi="Times New Roman" w:cs="Times New Roman"/>
          <w:b/>
          <w:sz w:val="24"/>
          <w:szCs w:val="24"/>
          <w:u w:val="single"/>
        </w:rPr>
      </w:pPr>
    </w:p>
    <w:p w:rsidR="00B4670E" w:rsidRPr="00B4670E" w:rsidRDefault="00B82803" w:rsidP="00B82803">
      <w:pPr>
        <w:jc w:val="both"/>
        <w:rPr>
          <w:rFonts w:ascii="Times New Roman" w:hAnsi="Times New Roman" w:cs="Times New Roman"/>
          <w:sz w:val="24"/>
          <w:szCs w:val="24"/>
          <w:u w:val="single"/>
        </w:rPr>
      </w:pPr>
      <w:r w:rsidRPr="00B4670E">
        <w:rPr>
          <w:rFonts w:ascii="Times New Roman" w:hAnsi="Times New Roman" w:cs="Times New Roman"/>
          <w:b/>
          <w:sz w:val="24"/>
          <w:szCs w:val="24"/>
          <w:u w:val="single"/>
        </w:rPr>
        <w:t>LCFF SOURCES:</w:t>
      </w:r>
      <w:r w:rsidRPr="00B4670E">
        <w:rPr>
          <w:rFonts w:ascii="Times New Roman" w:hAnsi="Times New Roman" w:cs="Times New Roman"/>
          <w:sz w:val="24"/>
          <w:szCs w:val="24"/>
          <w:u w:val="single"/>
        </w:rPr>
        <w:t xml:space="preserve"> </w:t>
      </w:r>
    </w:p>
    <w:p w:rsidR="00B4670E" w:rsidRDefault="00623902" w:rsidP="00B82803">
      <w:pPr>
        <w:jc w:val="both"/>
        <w:rPr>
          <w:rFonts w:ascii="Times New Roman" w:hAnsi="Times New Roman" w:cs="Times New Roman"/>
          <w:sz w:val="24"/>
          <w:szCs w:val="24"/>
        </w:rPr>
      </w:pPr>
      <w:r w:rsidRPr="00DE43F2">
        <w:rPr>
          <w:rFonts w:ascii="Times New Roman" w:hAnsi="Times New Roman" w:cs="Times New Roman"/>
          <w:b/>
          <w:sz w:val="24"/>
          <w:szCs w:val="24"/>
        </w:rPr>
        <w:t>1</w:t>
      </w:r>
      <w:r w:rsidRPr="00DE43F2">
        <w:rPr>
          <w:rFonts w:ascii="Times New Roman" w:hAnsi="Times New Roman" w:cs="Times New Roman"/>
          <w:b/>
          <w:sz w:val="24"/>
          <w:szCs w:val="24"/>
          <w:vertAlign w:val="superscript"/>
        </w:rPr>
        <w:t>st</w:t>
      </w:r>
      <w:r w:rsidRPr="00DE43F2">
        <w:rPr>
          <w:rFonts w:ascii="Times New Roman" w:hAnsi="Times New Roman" w:cs="Times New Roman"/>
          <w:b/>
          <w:sz w:val="24"/>
          <w:szCs w:val="24"/>
        </w:rPr>
        <w:t xml:space="preserve"> Interim:</w:t>
      </w:r>
      <w:r>
        <w:rPr>
          <w:rFonts w:ascii="Times New Roman" w:hAnsi="Times New Roman" w:cs="Times New Roman"/>
          <w:sz w:val="24"/>
          <w:szCs w:val="24"/>
        </w:rPr>
        <w:t xml:space="preserve"> </w:t>
      </w:r>
      <w:r w:rsidR="00C91C38" w:rsidRPr="00C91C38">
        <w:rPr>
          <w:rFonts w:ascii="Times New Roman" w:hAnsi="Times New Roman" w:cs="Times New Roman"/>
          <w:i/>
          <w:sz w:val="24"/>
          <w:szCs w:val="24"/>
        </w:rPr>
        <w:t>All Schools:</w:t>
      </w:r>
      <w:r w:rsidR="00C91C38">
        <w:rPr>
          <w:rFonts w:ascii="Times New Roman" w:hAnsi="Times New Roman" w:cs="Times New Roman"/>
          <w:sz w:val="24"/>
          <w:szCs w:val="24"/>
        </w:rPr>
        <w:t xml:space="preserve"> </w:t>
      </w:r>
      <w:r w:rsidR="001C15BE">
        <w:rPr>
          <w:rFonts w:ascii="Times New Roman" w:hAnsi="Times New Roman" w:cs="Times New Roman"/>
          <w:sz w:val="24"/>
          <w:szCs w:val="24"/>
        </w:rPr>
        <w:t>Realignment of program</w:t>
      </w:r>
      <w:r w:rsidR="00DE43F2">
        <w:rPr>
          <w:rFonts w:ascii="Times New Roman" w:hAnsi="Times New Roman" w:cs="Times New Roman"/>
          <w:sz w:val="24"/>
          <w:szCs w:val="24"/>
        </w:rPr>
        <w:t xml:space="preserve"> </w:t>
      </w:r>
    </w:p>
    <w:p w:rsidR="00B82803" w:rsidRPr="00DE43F2" w:rsidRDefault="00DE43F2" w:rsidP="00B82803">
      <w:pPr>
        <w:jc w:val="both"/>
        <w:rPr>
          <w:rFonts w:ascii="Times New Roman" w:hAnsi="Times New Roman" w:cs="Times New Roman"/>
          <w:sz w:val="24"/>
          <w:szCs w:val="24"/>
          <w:highlight w:val="yellow"/>
        </w:rPr>
      </w:pPr>
      <w:r w:rsidRPr="00DE43F2">
        <w:rPr>
          <w:rFonts w:ascii="Times New Roman" w:hAnsi="Times New Roman" w:cs="Times New Roman"/>
          <w:b/>
          <w:sz w:val="24"/>
          <w:szCs w:val="24"/>
        </w:rPr>
        <w:t>2</w:t>
      </w:r>
      <w:r w:rsidRPr="00DE43F2">
        <w:rPr>
          <w:rFonts w:ascii="Times New Roman" w:hAnsi="Times New Roman" w:cs="Times New Roman"/>
          <w:b/>
          <w:sz w:val="24"/>
          <w:szCs w:val="24"/>
          <w:vertAlign w:val="superscript"/>
        </w:rPr>
        <w:t>nd</w:t>
      </w:r>
      <w:r w:rsidRPr="00DE43F2">
        <w:rPr>
          <w:rFonts w:ascii="Times New Roman" w:hAnsi="Times New Roman" w:cs="Times New Roman"/>
          <w:b/>
          <w:sz w:val="24"/>
          <w:szCs w:val="24"/>
        </w:rPr>
        <w:t xml:space="preserve"> Interim: </w:t>
      </w:r>
      <w:r w:rsidR="00C91C38" w:rsidRPr="00C91C38">
        <w:rPr>
          <w:rFonts w:ascii="Times New Roman" w:hAnsi="Times New Roman" w:cs="Times New Roman"/>
          <w:i/>
          <w:sz w:val="24"/>
          <w:szCs w:val="24"/>
        </w:rPr>
        <w:t>All Schools:</w:t>
      </w:r>
      <w:r w:rsidR="00C91C38">
        <w:rPr>
          <w:rFonts w:ascii="Times New Roman" w:hAnsi="Times New Roman" w:cs="Times New Roman"/>
          <w:b/>
          <w:sz w:val="24"/>
          <w:szCs w:val="24"/>
        </w:rPr>
        <w:t xml:space="preserve"> </w:t>
      </w:r>
      <w:r w:rsidRPr="00DE43F2">
        <w:rPr>
          <w:rFonts w:ascii="Times New Roman" w:hAnsi="Times New Roman" w:cs="Times New Roman"/>
          <w:sz w:val="24"/>
          <w:szCs w:val="24"/>
        </w:rPr>
        <w:t>No adjustments made to LCFF</w:t>
      </w:r>
      <w:r w:rsidR="00B12007">
        <w:rPr>
          <w:rFonts w:ascii="Times New Roman" w:hAnsi="Times New Roman" w:cs="Times New Roman"/>
          <w:sz w:val="24"/>
          <w:szCs w:val="24"/>
        </w:rPr>
        <w:t xml:space="preserve"> at 2</w:t>
      </w:r>
      <w:r w:rsidR="00B12007" w:rsidRPr="00B12007">
        <w:rPr>
          <w:rFonts w:ascii="Times New Roman" w:hAnsi="Times New Roman" w:cs="Times New Roman"/>
          <w:sz w:val="24"/>
          <w:szCs w:val="24"/>
          <w:vertAlign w:val="superscript"/>
        </w:rPr>
        <w:t>nd</w:t>
      </w:r>
      <w:r w:rsidR="00B12007">
        <w:rPr>
          <w:rFonts w:ascii="Times New Roman" w:hAnsi="Times New Roman" w:cs="Times New Roman"/>
          <w:sz w:val="24"/>
          <w:szCs w:val="24"/>
        </w:rPr>
        <w:t xml:space="preserve"> Interim.</w:t>
      </w:r>
    </w:p>
    <w:p w:rsidR="00B4670E" w:rsidRPr="00B4670E" w:rsidRDefault="00B82803" w:rsidP="00B82803">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 xml:space="preserve">FEDERAL REVENUES: </w:t>
      </w:r>
    </w:p>
    <w:p w:rsidR="00B4670E" w:rsidRDefault="00445760" w:rsidP="00B82803">
      <w:pPr>
        <w:jc w:val="both"/>
        <w:rPr>
          <w:rFonts w:ascii="Times New Roman" w:hAnsi="Times New Roman" w:cs="Times New Roman"/>
          <w:sz w:val="24"/>
          <w:szCs w:val="24"/>
        </w:rPr>
      </w:pPr>
      <w:r>
        <w:rPr>
          <w:rFonts w:ascii="Times New Roman" w:hAnsi="Times New Roman" w:cs="Times New Roman"/>
          <w:b/>
          <w:sz w:val="24"/>
          <w:szCs w:val="24"/>
        </w:rPr>
        <w:t>1</w:t>
      </w:r>
      <w:r w:rsidRPr="00445760">
        <w:rPr>
          <w:rFonts w:ascii="Times New Roman" w:hAnsi="Times New Roman" w:cs="Times New Roman"/>
          <w:b/>
          <w:sz w:val="24"/>
          <w:szCs w:val="24"/>
          <w:vertAlign w:val="superscript"/>
        </w:rPr>
        <w:t>st</w:t>
      </w:r>
      <w:r>
        <w:rPr>
          <w:rFonts w:ascii="Times New Roman" w:hAnsi="Times New Roman" w:cs="Times New Roman"/>
          <w:b/>
          <w:sz w:val="24"/>
          <w:szCs w:val="24"/>
        </w:rPr>
        <w:t xml:space="preserve"> Interim </w:t>
      </w:r>
      <w:r w:rsidR="001C15BE" w:rsidRPr="00445760">
        <w:rPr>
          <w:rFonts w:ascii="Times New Roman" w:hAnsi="Times New Roman" w:cs="Times New Roman"/>
          <w:b/>
          <w:sz w:val="24"/>
          <w:szCs w:val="24"/>
        </w:rPr>
        <w:t>2020-2021</w:t>
      </w:r>
      <w:r>
        <w:rPr>
          <w:rFonts w:ascii="Times New Roman" w:hAnsi="Times New Roman" w:cs="Times New Roman"/>
          <w:b/>
          <w:sz w:val="24"/>
          <w:szCs w:val="24"/>
        </w:rPr>
        <w:t>:</w:t>
      </w:r>
      <w:r w:rsidR="001C15BE" w:rsidRPr="001C15BE">
        <w:rPr>
          <w:rFonts w:ascii="Times New Roman" w:hAnsi="Times New Roman" w:cs="Times New Roman"/>
          <w:sz w:val="24"/>
          <w:szCs w:val="24"/>
        </w:rPr>
        <w:t xml:space="preserve"> </w:t>
      </w:r>
      <w:r w:rsidR="00C91C38">
        <w:rPr>
          <w:rFonts w:ascii="Times New Roman" w:hAnsi="Times New Roman" w:cs="Times New Roman"/>
          <w:sz w:val="24"/>
          <w:szCs w:val="24"/>
        </w:rPr>
        <w:t xml:space="preserve"> </w:t>
      </w:r>
      <w:r w:rsidR="00C91C38" w:rsidRPr="00C91C38">
        <w:rPr>
          <w:rFonts w:ascii="Times New Roman" w:hAnsi="Times New Roman" w:cs="Times New Roman"/>
          <w:i/>
          <w:sz w:val="24"/>
          <w:szCs w:val="24"/>
        </w:rPr>
        <w:t>All Schools:</w:t>
      </w:r>
      <w:r w:rsidR="00C91C38">
        <w:rPr>
          <w:rFonts w:ascii="Times New Roman" w:hAnsi="Times New Roman" w:cs="Times New Roman"/>
          <w:sz w:val="24"/>
          <w:szCs w:val="24"/>
        </w:rPr>
        <w:t xml:space="preserve"> C</w:t>
      </w:r>
      <w:r w:rsidR="001C15BE" w:rsidRPr="001C15BE">
        <w:rPr>
          <w:rFonts w:ascii="Times New Roman" w:hAnsi="Times New Roman" w:cs="Times New Roman"/>
          <w:sz w:val="24"/>
          <w:szCs w:val="24"/>
        </w:rPr>
        <w:t>arryover and ESSER III funds reflected</w:t>
      </w:r>
      <w:r>
        <w:rPr>
          <w:rFonts w:ascii="Times New Roman" w:hAnsi="Times New Roman" w:cs="Times New Roman"/>
          <w:sz w:val="24"/>
          <w:szCs w:val="24"/>
        </w:rPr>
        <w:t xml:space="preserve">. </w:t>
      </w:r>
    </w:p>
    <w:p w:rsidR="001C15BE" w:rsidRPr="001C15BE" w:rsidRDefault="00445760" w:rsidP="00B82803">
      <w:pPr>
        <w:jc w:val="both"/>
        <w:rPr>
          <w:rFonts w:ascii="Times New Roman" w:hAnsi="Times New Roman" w:cs="Times New Roman"/>
          <w:sz w:val="24"/>
          <w:szCs w:val="24"/>
        </w:rPr>
      </w:pPr>
      <w:r w:rsidRPr="00445760">
        <w:rPr>
          <w:rFonts w:ascii="Times New Roman" w:hAnsi="Times New Roman" w:cs="Times New Roman"/>
          <w:b/>
          <w:sz w:val="24"/>
          <w:szCs w:val="24"/>
        </w:rPr>
        <w:t>2</w:t>
      </w:r>
      <w:r w:rsidRPr="00445760">
        <w:rPr>
          <w:rFonts w:ascii="Times New Roman" w:hAnsi="Times New Roman" w:cs="Times New Roman"/>
          <w:b/>
          <w:sz w:val="24"/>
          <w:szCs w:val="24"/>
          <w:vertAlign w:val="superscript"/>
        </w:rPr>
        <w:t>nd</w:t>
      </w:r>
      <w:r w:rsidRPr="00445760">
        <w:rPr>
          <w:rFonts w:ascii="Times New Roman" w:hAnsi="Times New Roman" w:cs="Times New Roman"/>
          <w:b/>
          <w:sz w:val="24"/>
          <w:szCs w:val="24"/>
        </w:rPr>
        <w:t xml:space="preserve"> Interim:</w:t>
      </w:r>
      <w:r>
        <w:rPr>
          <w:rFonts w:ascii="Times New Roman" w:hAnsi="Times New Roman" w:cs="Times New Roman"/>
          <w:sz w:val="24"/>
          <w:szCs w:val="24"/>
        </w:rPr>
        <w:t xml:space="preserve"> </w:t>
      </w:r>
      <w:r w:rsidR="00B82803" w:rsidRPr="001C15BE">
        <w:rPr>
          <w:rFonts w:ascii="Times New Roman" w:hAnsi="Times New Roman" w:cs="Times New Roman"/>
          <w:sz w:val="24"/>
          <w:szCs w:val="24"/>
        </w:rPr>
        <w:t xml:space="preserve"> </w:t>
      </w:r>
      <w:r w:rsidR="00C91C38" w:rsidRPr="00C91C38">
        <w:rPr>
          <w:rFonts w:ascii="Times New Roman" w:hAnsi="Times New Roman" w:cs="Times New Roman"/>
          <w:i/>
          <w:sz w:val="24"/>
          <w:szCs w:val="24"/>
        </w:rPr>
        <w:t>AIPCS II and AIMS HIGH:</w:t>
      </w:r>
      <w:r w:rsidR="00C91C38">
        <w:rPr>
          <w:rFonts w:ascii="Times New Roman" w:hAnsi="Times New Roman" w:cs="Times New Roman"/>
          <w:sz w:val="24"/>
          <w:szCs w:val="24"/>
        </w:rPr>
        <w:t xml:space="preserve"> Projected budget increase for SSO (Food Services Program) to reflect current participation.</w:t>
      </w:r>
    </w:p>
    <w:p w:rsidR="00B4670E" w:rsidRPr="00B4670E" w:rsidRDefault="00B82803" w:rsidP="00B82803">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 xml:space="preserve">OTHER STATE REVENUES: </w:t>
      </w:r>
    </w:p>
    <w:p w:rsidR="00B4670E" w:rsidRDefault="00445760" w:rsidP="00B82803">
      <w:pPr>
        <w:jc w:val="both"/>
        <w:rPr>
          <w:rFonts w:ascii="Times New Roman" w:hAnsi="Times New Roman" w:cs="Times New Roman"/>
          <w:sz w:val="24"/>
          <w:szCs w:val="24"/>
        </w:rPr>
      </w:pPr>
      <w:r>
        <w:rPr>
          <w:rFonts w:ascii="Times New Roman" w:hAnsi="Times New Roman" w:cs="Times New Roman"/>
          <w:b/>
          <w:sz w:val="24"/>
          <w:szCs w:val="24"/>
        </w:rPr>
        <w:t>1</w:t>
      </w:r>
      <w:r w:rsidRPr="00445760">
        <w:rPr>
          <w:rFonts w:ascii="Times New Roman" w:hAnsi="Times New Roman" w:cs="Times New Roman"/>
          <w:b/>
          <w:sz w:val="24"/>
          <w:szCs w:val="24"/>
          <w:vertAlign w:val="superscript"/>
        </w:rPr>
        <w:t>st</w:t>
      </w:r>
      <w:r>
        <w:rPr>
          <w:rFonts w:ascii="Times New Roman" w:hAnsi="Times New Roman" w:cs="Times New Roman"/>
          <w:b/>
          <w:sz w:val="24"/>
          <w:szCs w:val="24"/>
        </w:rPr>
        <w:t xml:space="preserve"> Interim </w:t>
      </w:r>
      <w:r w:rsidR="001C15BE" w:rsidRPr="001C15BE">
        <w:rPr>
          <w:rFonts w:ascii="Times New Roman" w:hAnsi="Times New Roman" w:cs="Times New Roman"/>
          <w:b/>
          <w:sz w:val="24"/>
          <w:szCs w:val="24"/>
        </w:rPr>
        <w:t>2020-2021</w:t>
      </w:r>
      <w:r w:rsidR="00C91C38">
        <w:rPr>
          <w:rFonts w:ascii="Times New Roman" w:hAnsi="Times New Roman" w:cs="Times New Roman"/>
          <w:b/>
          <w:sz w:val="24"/>
          <w:szCs w:val="24"/>
        </w:rPr>
        <w:t xml:space="preserve"> </w:t>
      </w:r>
      <w:r w:rsidR="00C91C38" w:rsidRPr="00C91C38">
        <w:rPr>
          <w:rFonts w:ascii="Times New Roman" w:hAnsi="Times New Roman" w:cs="Times New Roman"/>
          <w:i/>
          <w:sz w:val="24"/>
          <w:szCs w:val="24"/>
        </w:rPr>
        <w:t>All Schools:</w:t>
      </w:r>
      <w:r w:rsidR="00C91C38">
        <w:rPr>
          <w:rFonts w:ascii="Times New Roman" w:hAnsi="Times New Roman" w:cs="Times New Roman"/>
          <w:b/>
          <w:sz w:val="24"/>
          <w:szCs w:val="24"/>
        </w:rPr>
        <w:t xml:space="preserve"> </w:t>
      </w:r>
      <w:r w:rsidR="00B82803" w:rsidRPr="001C15BE">
        <w:rPr>
          <w:rFonts w:ascii="Times New Roman" w:hAnsi="Times New Roman" w:cs="Times New Roman"/>
          <w:sz w:val="24"/>
          <w:szCs w:val="24"/>
        </w:rPr>
        <w:t xml:space="preserve">In-Person and ELO Grant carryover </w:t>
      </w:r>
      <w:r w:rsidR="001C15BE" w:rsidRPr="001C15BE">
        <w:rPr>
          <w:rFonts w:ascii="Times New Roman" w:hAnsi="Times New Roman" w:cs="Times New Roman"/>
          <w:sz w:val="24"/>
          <w:szCs w:val="24"/>
        </w:rPr>
        <w:t>and Lottery Allocation adjustments</w:t>
      </w:r>
      <w:r w:rsidR="00B82803" w:rsidRPr="001C15BE">
        <w:rPr>
          <w:rFonts w:ascii="Times New Roman" w:hAnsi="Times New Roman" w:cs="Times New Roman"/>
          <w:sz w:val="24"/>
          <w:szCs w:val="24"/>
        </w:rPr>
        <w:t xml:space="preserve"> reflected.</w:t>
      </w:r>
      <w:r>
        <w:rPr>
          <w:rFonts w:ascii="Times New Roman" w:hAnsi="Times New Roman" w:cs="Times New Roman"/>
          <w:sz w:val="24"/>
          <w:szCs w:val="24"/>
        </w:rPr>
        <w:t xml:space="preserve"> </w:t>
      </w:r>
    </w:p>
    <w:p w:rsidR="00B82803" w:rsidRPr="001C15BE" w:rsidRDefault="00445760" w:rsidP="00B82803">
      <w:pPr>
        <w:jc w:val="both"/>
        <w:rPr>
          <w:rFonts w:ascii="Times New Roman" w:hAnsi="Times New Roman" w:cs="Times New Roman"/>
          <w:sz w:val="24"/>
          <w:szCs w:val="24"/>
        </w:rPr>
      </w:pPr>
      <w:r w:rsidRPr="00445760">
        <w:rPr>
          <w:rFonts w:ascii="Times New Roman" w:hAnsi="Times New Roman" w:cs="Times New Roman"/>
          <w:b/>
          <w:sz w:val="24"/>
          <w:szCs w:val="24"/>
        </w:rPr>
        <w:t>2</w:t>
      </w:r>
      <w:r w:rsidRPr="00445760">
        <w:rPr>
          <w:rFonts w:ascii="Times New Roman" w:hAnsi="Times New Roman" w:cs="Times New Roman"/>
          <w:b/>
          <w:sz w:val="24"/>
          <w:szCs w:val="24"/>
          <w:vertAlign w:val="superscript"/>
        </w:rPr>
        <w:t>nd</w:t>
      </w:r>
      <w:r w:rsidRPr="00445760">
        <w:rPr>
          <w:rFonts w:ascii="Times New Roman" w:hAnsi="Times New Roman" w:cs="Times New Roman"/>
          <w:b/>
          <w:sz w:val="24"/>
          <w:szCs w:val="24"/>
        </w:rPr>
        <w:t xml:space="preserve"> Interim:</w:t>
      </w:r>
      <w:r>
        <w:rPr>
          <w:rFonts w:ascii="Times New Roman" w:hAnsi="Times New Roman" w:cs="Times New Roman"/>
          <w:sz w:val="24"/>
          <w:szCs w:val="24"/>
        </w:rPr>
        <w:t xml:space="preserve"> </w:t>
      </w:r>
      <w:r w:rsidR="00C91C38" w:rsidRPr="00C91C38">
        <w:rPr>
          <w:rFonts w:ascii="Times New Roman" w:hAnsi="Times New Roman" w:cs="Times New Roman"/>
          <w:i/>
          <w:sz w:val="24"/>
          <w:szCs w:val="24"/>
        </w:rPr>
        <w:t>All Schools:</w:t>
      </w:r>
      <w:r w:rsidR="00C91C38">
        <w:rPr>
          <w:rFonts w:ascii="Times New Roman" w:hAnsi="Times New Roman" w:cs="Times New Roman"/>
          <w:sz w:val="24"/>
          <w:szCs w:val="24"/>
        </w:rPr>
        <w:t xml:space="preserve"> Educator Effectiveness reflected. ELOP Grant reflected and ELOG grant reallocated to out years</w:t>
      </w:r>
    </w:p>
    <w:p w:rsidR="00B4670E" w:rsidRPr="00B4670E" w:rsidRDefault="00B82803" w:rsidP="00B82803">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LOCAL REVENUES:</w:t>
      </w:r>
    </w:p>
    <w:p w:rsidR="00B4670E" w:rsidRDefault="00445760" w:rsidP="00B82803">
      <w:pPr>
        <w:jc w:val="both"/>
        <w:rPr>
          <w:rFonts w:ascii="Times New Roman" w:hAnsi="Times New Roman" w:cs="Times New Roman"/>
          <w:sz w:val="24"/>
          <w:szCs w:val="24"/>
        </w:rPr>
      </w:pPr>
      <w:r>
        <w:rPr>
          <w:rFonts w:ascii="Times New Roman" w:hAnsi="Times New Roman" w:cs="Times New Roman"/>
          <w:b/>
          <w:sz w:val="24"/>
          <w:szCs w:val="24"/>
        </w:rPr>
        <w:t>1</w:t>
      </w:r>
      <w:r w:rsidRPr="00445760">
        <w:rPr>
          <w:rFonts w:ascii="Times New Roman" w:hAnsi="Times New Roman" w:cs="Times New Roman"/>
          <w:b/>
          <w:sz w:val="24"/>
          <w:szCs w:val="24"/>
          <w:vertAlign w:val="superscript"/>
        </w:rPr>
        <w:t>st</w:t>
      </w:r>
      <w:r>
        <w:rPr>
          <w:rFonts w:ascii="Times New Roman" w:hAnsi="Times New Roman" w:cs="Times New Roman"/>
          <w:b/>
          <w:sz w:val="24"/>
          <w:szCs w:val="24"/>
        </w:rPr>
        <w:t xml:space="preserve"> Interim: </w:t>
      </w:r>
      <w:r w:rsidR="00C91C38">
        <w:rPr>
          <w:rFonts w:ascii="Times New Roman" w:hAnsi="Times New Roman" w:cs="Times New Roman"/>
          <w:b/>
          <w:sz w:val="24"/>
          <w:szCs w:val="24"/>
        </w:rPr>
        <w:t xml:space="preserve"> </w:t>
      </w:r>
      <w:r w:rsidR="00C91C38" w:rsidRPr="00C91C38">
        <w:rPr>
          <w:rFonts w:ascii="Times New Roman" w:hAnsi="Times New Roman" w:cs="Times New Roman"/>
          <w:i/>
          <w:sz w:val="24"/>
          <w:szCs w:val="24"/>
        </w:rPr>
        <w:t>All Schools:</w:t>
      </w:r>
      <w:r w:rsidR="00C91C38">
        <w:rPr>
          <w:rFonts w:ascii="Times New Roman" w:hAnsi="Times New Roman" w:cs="Times New Roman"/>
          <w:b/>
          <w:sz w:val="24"/>
          <w:szCs w:val="24"/>
        </w:rPr>
        <w:t xml:space="preserve"> </w:t>
      </w:r>
      <w:r w:rsidR="00C87EB5" w:rsidRPr="00C87EB5">
        <w:rPr>
          <w:rFonts w:ascii="Times New Roman" w:hAnsi="Times New Roman" w:cs="Times New Roman"/>
          <w:sz w:val="24"/>
          <w:szCs w:val="24"/>
        </w:rPr>
        <w:t xml:space="preserve">Adjusted </w:t>
      </w:r>
      <w:r w:rsidR="00B82803" w:rsidRPr="00C87EB5">
        <w:rPr>
          <w:rFonts w:ascii="Times New Roman" w:hAnsi="Times New Roman" w:cs="Times New Roman"/>
          <w:sz w:val="24"/>
          <w:szCs w:val="24"/>
        </w:rPr>
        <w:t>revenue projection</w:t>
      </w:r>
      <w:r w:rsidR="00C87EB5" w:rsidRPr="00C87EB5">
        <w:rPr>
          <w:rFonts w:ascii="Times New Roman" w:hAnsi="Times New Roman" w:cs="Times New Roman"/>
          <w:sz w:val="24"/>
          <w:szCs w:val="24"/>
        </w:rPr>
        <w:t>s</w:t>
      </w:r>
      <w:r w:rsidR="00B82803" w:rsidRPr="00C87EB5">
        <w:rPr>
          <w:rFonts w:ascii="Times New Roman" w:hAnsi="Times New Roman" w:cs="Times New Roman"/>
          <w:sz w:val="24"/>
          <w:szCs w:val="24"/>
        </w:rPr>
        <w:t xml:space="preserve"> for Interest and School Site Fundraising.</w:t>
      </w:r>
      <w:r>
        <w:rPr>
          <w:rFonts w:ascii="Times New Roman" w:hAnsi="Times New Roman" w:cs="Times New Roman"/>
          <w:sz w:val="24"/>
          <w:szCs w:val="24"/>
        </w:rPr>
        <w:t xml:space="preserve"> </w:t>
      </w:r>
    </w:p>
    <w:p w:rsidR="00B82803" w:rsidRDefault="00445760" w:rsidP="00B82803">
      <w:pPr>
        <w:jc w:val="both"/>
        <w:rPr>
          <w:rFonts w:ascii="Times New Roman" w:hAnsi="Times New Roman" w:cs="Times New Roman"/>
          <w:sz w:val="24"/>
          <w:szCs w:val="24"/>
        </w:rPr>
      </w:pPr>
      <w:r w:rsidRPr="00445760">
        <w:rPr>
          <w:rFonts w:ascii="Times New Roman" w:hAnsi="Times New Roman" w:cs="Times New Roman"/>
          <w:b/>
          <w:sz w:val="24"/>
          <w:szCs w:val="24"/>
        </w:rPr>
        <w:t>2</w:t>
      </w:r>
      <w:r w:rsidRPr="00445760">
        <w:rPr>
          <w:rFonts w:ascii="Times New Roman" w:hAnsi="Times New Roman" w:cs="Times New Roman"/>
          <w:b/>
          <w:sz w:val="24"/>
          <w:szCs w:val="24"/>
          <w:vertAlign w:val="superscript"/>
        </w:rPr>
        <w:t>nd</w:t>
      </w:r>
      <w:r w:rsidRPr="00445760">
        <w:rPr>
          <w:rFonts w:ascii="Times New Roman" w:hAnsi="Times New Roman" w:cs="Times New Roman"/>
          <w:b/>
          <w:sz w:val="24"/>
          <w:szCs w:val="24"/>
        </w:rPr>
        <w:t xml:space="preserve"> Interim:</w:t>
      </w:r>
      <w:r>
        <w:rPr>
          <w:rFonts w:ascii="Times New Roman" w:hAnsi="Times New Roman" w:cs="Times New Roman"/>
          <w:sz w:val="24"/>
          <w:szCs w:val="24"/>
        </w:rPr>
        <w:t xml:space="preserve"> </w:t>
      </w:r>
      <w:r w:rsidR="00C91C38" w:rsidRPr="00C91C38">
        <w:rPr>
          <w:rFonts w:ascii="Times New Roman" w:hAnsi="Times New Roman" w:cs="Times New Roman"/>
          <w:i/>
          <w:sz w:val="24"/>
          <w:szCs w:val="24"/>
        </w:rPr>
        <w:t>AIMS MIDDLE and AIMS HIGH:</w:t>
      </w:r>
      <w:r w:rsidR="00C91C38">
        <w:rPr>
          <w:rFonts w:ascii="Times New Roman" w:hAnsi="Times New Roman" w:cs="Times New Roman"/>
          <w:sz w:val="24"/>
          <w:szCs w:val="24"/>
        </w:rPr>
        <w:t xml:space="preserve"> </w:t>
      </w:r>
      <w:r>
        <w:rPr>
          <w:rFonts w:ascii="Times New Roman" w:hAnsi="Times New Roman" w:cs="Times New Roman"/>
          <w:sz w:val="24"/>
          <w:szCs w:val="24"/>
        </w:rPr>
        <w:t>Roberto Trust Fund Donation revenue is received and reflected as income</w:t>
      </w:r>
      <w:r w:rsidR="00C91C38">
        <w:rPr>
          <w:rFonts w:ascii="Times New Roman" w:hAnsi="Times New Roman" w:cs="Times New Roman"/>
          <w:sz w:val="24"/>
          <w:szCs w:val="24"/>
        </w:rPr>
        <w:t>. Each were</w:t>
      </w:r>
      <w:r>
        <w:rPr>
          <w:rFonts w:ascii="Times New Roman" w:hAnsi="Times New Roman" w:cs="Times New Roman"/>
          <w:sz w:val="24"/>
          <w:szCs w:val="24"/>
        </w:rPr>
        <w:t xml:space="preserve"> named as grantees of the trust and each received $127,966.14 on January 18,</w:t>
      </w:r>
      <w:r w:rsidR="00DE43F2">
        <w:rPr>
          <w:rFonts w:ascii="Times New Roman" w:hAnsi="Times New Roman" w:cs="Times New Roman"/>
          <w:sz w:val="24"/>
          <w:szCs w:val="24"/>
        </w:rPr>
        <w:t xml:space="preserve"> </w:t>
      </w:r>
      <w:r>
        <w:rPr>
          <w:rFonts w:ascii="Times New Roman" w:hAnsi="Times New Roman" w:cs="Times New Roman"/>
          <w:sz w:val="24"/>
          <w:szCs w:val="24"/>
        </w:rPr>
        <w:t>2022.</w:t>
      </w:r>
      <w:r w:rsidR="00C91C38">
        <w:rPr>
          <w:rFonts w:ascii="Times New Roman" w:hAnsi="Times New Roman" w:cs="Times New Roman"/>
          <w:sz w:val="24"/>
          <w:szCs w:val="24"/>
        </w:rPr>
        <w:t xml:space="preserve"> </w:t>
      </w:r>
      <w:r w:rsidR="00C91C38" w:rsidRPr="00C91C38">
        <w:rPr>
          <w:rFonts w:ascii="Times New Roman" w:hAnsi="Times New Roman" w:cs="Times New Roman"/>
          <w:i/>
          <w:sz w:val="24"/>
          <w:szCs w:val="24"/>
        </w:rPr>
        <w:t>AIMS Middle</w:t>
      </w:r>
      <w:r w:rsidR="00C91C38">
        <w:rPr>
          <w:rFonts w:ascii="Times New Roman" w:hAnsi="Times New Roman" w:cs="Times New Roman"/>
          <w:sz w:val="24"/>
          <w:szCs w:val="24"/>
        </w:rPr>
        <w:t xml:space="preserve"> and </w:t>
      </w:r>
      <w:r w:rsidR="00C91C38" w:rsidRPr="00C91C38">
        <w:rPr>
          <w:rFonts w:ascii="Times New Roman" w:hAnsi="Times New Roman" w:cs="Times New Roman"/>
          <w:i/>
          <w:sz w:val="24"/>
          <w:szCs w:val="24"/>
        </w:rPr>
        <w:t>AIPCS II</w:t>
      </w:r>
      <w:r w:rsidR="00C91C38">
        <w:rPr>
          <w:rFonts w:ascii="Times New Roman" w:hAnsi="Times New Roman" w:cs="Times New Roman"/>
          <w:i/>
          <w:sz w:val="24"/>
          <w:szCs w:val="24"/>
        </w:rPr>
        <w:t xml:space="preserve">: </w:t>
      </w:r>
      <w:r w:rsidR="00C91C38">
        <w:rPr>
          <w:rFonts w:ascii="Times New Roman" w:hAnsi="Times New Roman" w:cs="Times New Roman"/>
          <w:sz w:val="24"/>
          <w:szCs w:val="24"/>
        </w:rPr>
        <w:t xml:space="preserve"> Measure G1 19-20 carryover is reflected </w:t>
      </w:r>
    </w:p>
    <w:p w:rsidR="00FD3815" w:rsidRDefault="00FD3815" w:rsidP="00B82803">
      <w:pPr>
        <w:jc w:val="both"/>
        <w:rPr>
          <w:rFonts w:ascii="Times New Roman" w:hAnsi="Times New Roman" w:cs="Times New Roman"/>
          <w:sz w:val="24"/>
          <w:szCs w:val="24"/>
        </w:rPr>
      </w:pPr>
    </w:p>
    <w:p w:rsidR="00FD3815" w:rsidRDefault="00FD3815" w:rsidP="00B82803">
      <w:pPr>
        <w:jc w:val="both"/>
        <w:rPr>
          <w:rFonts w:ascii="Times New Roman" w:hAnsi="Times New Roman" w:cs="Times New Roman"/>
          <w:sz w:val="24"/>
          <w:szCs w:val="24"/>
        </w:rPr>
      </w:pPr>
    </w:p>
    <w:p w:rsidR="00FD3815" w:rsidRDefault="00FD3815" w:rsidP="00B82803">
      <w:pPr>
        <w:jc w:val="both"/>
        <w:rPr>
          <w:rFonts w:ascii="Times New Roman" w:hAnsi="Times New Roman" w:cs="Times New Roman"/>
          <w:sz w:val="24"/>
          <w:szCs w:val="24"/>
        </w:rPr>
      </w:pPr>
    </w:p>
    <w:p w:rsidR="003573A5" w:rsidRDefault="00C91C38" w:rsidP="00D116A5">
      <w:pPr>
        <w:jc w:val="both"/>
        <w:rPr>
          <w:rFonts w:ascii="Times New Roman" w:hAnsi="Times New Roman" w:cs="Times New Roman"/>
          <w:sz w:val="24"/>
          <w:szCs w:val="24"/>
        </w:rPr>
      </w:pPr>
      <w:r w:rsidRPr="00C91C38">
        <w:rPr>
          <w:noProof/>
        </w:rPr>
        <w:drawing>
          <wp:inline distT="0" distB="0" distL="0" distR="0">
            <wp:extent cx="6303645" cy="241935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5849" cy="2431710"/>
                    </a:xfrm>
                    <a:prstGeom prst="rect">
                      <a:avLst/>
                    </a:prstGeom>
                    <a:noFill/>
                    <a:ln>
                      <a:noFill/>
                    </a:ln>
                  </pic:spPr>
                </pic:pic>
              </a:graphicData>
            </a:graphic>
          </wp:inline>
        </w:drawing>
      </w:r>
    </w:p>
    <w:p w:rsidR="00D33143" w:rsidRPr="00C91C38" w:rsidRDefault="00D33143" w:rsidP="00C91C38">
      <w:pPr>
        <w:pStyle w:val="NoSpacing"/>
      </w:pPr>
    </w:p>
    <w:p w:rsidR="00B4670E" w:rsidRPr="00B4670E" w:rsidRDefault="00E46C98" w:rsidP="00D116A5">
      <w:pPr>
        <w:jc w:val="both"/>
        <w:rPr>
          <w:rFonts w:ascii="Times New Roman" w:hAnsi="Times New Roman" w:cs="Times New Roman"/>
          <w:b/>
          <w:sz w:val="24"/>
          <w:szCs w:val="24"/>
          <w:u w:val="single"/>
        </w:rPr>
      </w:pPr>
      <w:bookmarkStart w:id="2" w:name="_Hlk88455745"/>
      <w:bookmarkStart w:id="3" w:name="_Hlk88457007"/>
      <w:r w:rsidRPr="00B4670E">
        <w:rPr>
          <w:rFonts w:ascii="Times New Roman" w:hAnsi="Times New Roman" w:cs="Times New Roman"/>
          <w:b/>
          <w:sz w:val="24"/>
          <w:szCs w:val="24"/>
          <w:u w:val="single"/>
        </w:rPr>
        <w:t>LCFF SOURCES:</w:t>
      </w:r>
      <w:r w:rsidR="00DE43F2" w:rsidRPr="00B4670E">
        <w:rPr>
          <w:rFonts w:ascii="Times New Roman" w:hAnsi="Times New Roman" w:cs="Times New Roman"/>
          <w:b/>
          <w:sz w:val="24"/>
          <w:szCs w:val="24"/>
          <w:u w:val="single"/>
        </w:rPr>
        <w:t xml:space="preserve"> </w:t>
      </w:r>
    </w:p>
    <w:p w:rsidR="00B4670E" w:rsidRDefault="00DE43F2" w:rsidP="00D116A5">
      <w:pPr>
        <w:jc w:val="both"/>
        <w:rPr>
          <w:rFonts w:ascii="Times New Roman" w:hAnsi="Times New Roman" w:cs="Times New Roman"/>
          <w:sz w:val="24"/>
          <w:szCs w:val="24"/>
        </w:rPr>
      </w:pPr>
      <w:r>
        <w:rPr>
          <w:rFonts w:ascii="Times New Roman" w:hAnsi="Times New Roman" w:cs="Times New Roman"/>
          <w:b/>
          <w:sz w:val="24"/>
          <w:szCs w:val="24"/>
        </w:rPr>
        <w:t>1</w:t>
      </w:r>
      <w:r w:rsidRPr="00DE43F2">
        <w:rPr>
          <w:rFonts w:ascii="Times New Roman" w:hAnsi="Times New Roman" w:cs="Times New Roman"/>
          <w:b/>
          <w:sz w:val="24"/>
          <w:szCs w:val="24"/>
          <w:vertAlign w:val="superscript"/>
        </w:rPr>
        <w:t>st</w:t>
      </w:r>
      <w:r>
        <w:rPr>
          <w:rFonts w:ascii="Times New Roman" w:hAnsi="Times New Roman" w:cs="Times New Roman"/>
          <w:b/>
          <w:sz w:val="24"/>
          <w:szCs w:val="24"/>
        </w:rPr>
        <w:t xml:space="preserve"> Interim:</w:t>
      </w:r>
      <w:r w:rsidR="00E46C98">
        <w:rPr>
          <w:rFonts w:ascii="Times New Roman" w:hAnsi="Times New Roman" w:cs="Times New Roman"/>
          <w:sz w:val="24"/>
          <w:szCs w:val="24"/>
        </w:rPr>
        <w:t xml:space="preserve"> Reflects </w:t>
      </w:r>
      <w:r w:rsidR="0030443A">
        <w:rPr>
          <w:rFonts w:ascii="Times New Roman" w:hAnsi="Times New Roman" w:cs="Times New Roman"/>
          <w:sz w:val="24"/>
          <w:szCs w:val="24"/>
        </w:rPr>
        <w:t>the loss in projected enrollment</w:t>
      </w:r>
      <w:r>
        <w:rPr>
          <w:rFonts w:ascii="Times New Roman" w:hAnsi="Times New Roman" w:cs="Times New Roman"/>
          <w:sz w:val="24"/>
          <w:szCs w:val="24"/>
        </w:rPr>
        <w:t xml:space="preserve"> </w:t>
      </w:r>
    </w:p>
    <w:p w:rsidR="00215DA0" w:rsidRDefault="00DE43F2" w:rsidP="00D116A5">
      <w:pPr>
        <w:jc w:val="both"/>
        <w:rPr>
          <w:rFonts w:ascii="Times New Roman" w:hAnsi="Times New Roman" w:cs="Times New Roman"/>
          <w:sz w:val="24"/>
          <w:szCs w:val="24"/>
        </w:rPr>
      </w:pPr>
      <w:r w:rsidRPr="00DE43F2">
        <w:rPr>
          <w:rFonts w:ascii="Times New Roman" w:hAnsi="Times New Roman" w:cs="Times New Roman"/>
          <w:b/>
          <w:sz w:val="24"/>
          <w:szCs w:val="24"/>
        </w:rPr>
        <w:t>2</w:t>
      </w:r>
      <w:r w:rsidRPr="00DE43F2">
        <w:rPr>
          <w:rFonts w:ascii="Times New Roman" w:hAnsi="Times New Roman" w:cs="Times New Roman"/>
          <w:b/>
          <w:sz w:val="24"/>
          <w:szCs w:val="24"/>
          <w:vertAlign w:val="superscript"/>
        </w:rPr>
        <w:t>nd</w:t>
      </w:r>
      <w:r w:rsidRPr="00DE43F2">
        <w:rPr>
          <w:rFonts w:ascii="Times New Roman" w:hAnsi="Times New Roman" w:cs="Times New Roman"/>
          <w:b/>
          <w:sz w:val="24"/>
          <w:szCs w:val="24"/>
        </w:rPr>
        <w:t xml:space="preserve"> Interim:</w:t>
      </w:r>
      <w:r>
        <w:rPr>
          <w:rFonts w:ascii="Times New Roman" w:hAnsi="Times New Roman" w:cs="Times New Roman"/>
          <w:sz w:val="24"/>
          <w:szCs w:val="24"/>
        </w:rPr>
        <w:t xml:space="preserve"> </w:t>
      </w:r>
      <w:r w:rsidR="00B12007">
        <w:rPr>
          <w:rFonts w:ascii="Times New Roman" w:hAnsi="Times New Roman" w:cs="Times New Roman"/>
          <w:sz w:val="24"/>
          <w:szCs w:val="24"/>
        </w:rPr>
        <w:t>No adjustments made to LCFF at 2</w:t>
      </w:r>
      <w:r w:rsidR="00B12007" w:rsidRPr="00B12007">
        <w:rPr>
          <w:rFonts w:ascii="Times New Roman" w:hAnsi="Times New Roman" w:cs="Times New Roman"/>
          <w:sz w:val="24"/>
          <w:szCs w:val="24"/>
          <w:vertAlign w:val="superscript"/>
        </w:rPr>
        <w:t>nd</w:t>
      </w:r>
      <w:r w:rsidR="00B12007">
        <w:rPr>
          <w:rFonts w:ascii="Times New Roman" w:hAnsi="Times New Roman" w:cs="Times New Roman"/>
          <w:sz w:val="24"/>
          <w:szCs w:val="24"/>
        </w:rPr>
        <w:t xml:space="preserve"> Interim.</w:t>
      </w:r>
    </w:p>
    <w:p w:rsidR="00B4670E" w:rsidRPr="00B4670E" w:rsidRDefault="00E46C98" w:rsidP="00D116A5">
      <w:pPr>
        <w:jc w:val="both"/>
        <w:rPr>
          <w:rFonts w:ascii="Times New Roman" w:hAnsi="Times New Roman" w:cs="Times New Roman"/>
          <w:b/>
          <w:sz w:val="24"/>
          <w:szCs w:val="24"/>
          <w:u w:val="single"/>
        </w:rPr>
      </w:pPr>
      <w:bookmarkStart w:id="4" w:name="_Hlk88455653"/>
      <w:bookmarkEnd w:id="2"/>
      <w:r w:rsidRPr="00B4670E">
        <w:rPr>
          <w:rFonts w:ascii="Times New Roman" w:hAnsi="Times New Roman" w:cs="Times New Roman"/>
          <w:b/>
          <w:sz w:val="24"/>
          <w:szCs w:val="24"/>
          <w:u w:val="single"/>
        </w:rPr>
        <w:t>FEDERAL REVENUES:</w:t>
      </w:r>
      <w:bookmarkEnd w:id="4"/>
      <w:r w:rsidR="00DE43F2" w:rsidRPr="00B4670E">
        <w:rPr>
          <w:rFonts w:ascii="Times New Roman" w:hAnsi="Times New Roman" w:cs="Times New Roman"/>
          <w:b/>
          <w:sz w:val="24"/>
          <w:szCs w:val="24"/>
          <w:u w:val="single"/>
        </w:rPr>
        <w:t xml:space="preserve"> </w:t>
      </w:r>
    </w:p>
    <w:p w:rsidR="00B4670E" w:rsidRDefault="00DE43F2" w:rsidP="00D116A5">
      <w:pPr>
        <w:jc w:val="both"/>
        <w:rPr>
          <w:rFonts w:ascii="Times New Roman" w:hAnsi="Times New Roman" w:cs="Times New Roman"/>
          <w:sz w:val="24"/>
          <w:szCs w:val="24"/>
        </w:rPr>
      </w:pPr>
      <w:r>
        <w:rPr>
          <w:rFonts w:ascii="Times New Roman" w:hAnsi="Times New Roman" w:cs="Times New Roman"/>
          <w:b/>
          <w:sz w:val="24"/>
          <w:szCs w:val="24"/>
        </w:rPr>
        <w:t>1</w:t>
      </w:r>
      <w:r w:rsidRPr="00DE43F2">
        <w:rPr>
          <w:rFonts w:ascii="Times New Roman" w:hAnsi="Times New Roman" w:cs="Times New Roman"/>
          <w:b/>
          <w:sz w:val="24"/>
          <w:szCs w:val="24"/>
          <w:vertAlign w:val="superscript"/>
        </w:rPr>
        <w:t>st</w:t>
      </w:r>
      <w:r>
        <w:rPr>
          <w:rFonts w:ascii="Times New Roman" w:hAnsi="Times New Roman" w:cs="Times New Roman"/>
          <w:b/>
          <w:sz w:val="24"/>
          <w:szCs w:val="24"/>
        </w:rPr>
        <w:t xml:space="preserve"> Interim:</w:t>
      </w:r>
      <w:r w:rsidR="0030443A">
        <w:rPr>
          <w:rFonts w:ascii="Times New Roman" w:hAnsi="Times New Roman" w:cs="Times New Roman"/>
          <w:b/>
          <w:sz w:val="24"/>
          <w:szCs w:val="24"/>
        </w:rPr>
        <w:t xml:space="preserve"> </w:t>
      </w:r>
      <w:r w:rsidR="0030443A" w:rsidRPr="0030443A">
        <w:rPr>
          <w:rFonts w:ascii="Times New Roman" w:hAnsi="Times New Roman" w:cs="Times New Roman"/>
          <w:sz w:val="24"/>
          <w:szCs w:val="24"/>
        </w:rPr>
        <w:t>ESSER I and II carryover funds totaling $55,810 from 20-21 reflected; (NEW) Year 1 ESSER III funds reflect remaining increase</w:t>
      </w:r>
      <w:r w:rsidR="00E46C98" w:rsidRPr="0030443A">
        <w:rPr>
          <w:rFonts w:ascii="Times New Roman" w:hAnsi="Times New Roman" w:cs="Times New Roman"/>
          <w:sz w:val="24"/>
          <w:szCs w:val="24"/>
        </w:rPr>
        <w:t>.</w:t>
      </w:r>
      <w:r>
        <w:rPr>
          <w:rFonts w:ascii="Times New Roman" w:hAnsi="Times New Roman" w:cs="Times New Roman"/>
          <w:sz w:val="24"/>
          <w:szCs w:val="24"/>
        </w:rPr>
        <w:t xml:space="preserve"> </w:t>
      </w:r>
    </w:p>
    <w:p w:rsidR="00C91C38" w:rsidRPr="00C91C38" w:rsidRDefault="00DE43F2" w:rsidP="00C91C38">
      <w:pPr>
        <w:jc w:val="both"/>
        <w:rPr>
          <w:rFonts w:ascii="Times New Roman" w:hAnsi="Times New Roman" w:cs="Times New Roman"/>
          <w:sz w:val="24"/>
          <w:szCs w:val="24"/>
        </w:rPr>
      </w:pPr>
      <w:r w:rsidRPr="00DE43F2">
        <w:rPr>
          <w:rFonts w:ascii="Times New Roman" w:hAnsi="Times New Roman" w:cs="Times New Roman"/>
          <w:b/>
          <w:sz w:val="24"/>
          <w:szCs w:val="24"/>
        </w:rPr>
        <w:t>2</w:t>
      </w:r>
      <w:r w:rsidRPr="00DE43F2">
        <w:rPr>
          <w:rFonts w:ascii="Times New Roman" w:hAnsi="Times New Roman" w:cs="Times New Roman"/>
          <w:b/>
          <w:sz w:val="24"/>
          <w:szCs w:val="24"/>
          <w:vertAlign w:val="superscript"/>
        </w:rPr>
        <w:t>nd</w:t>
      </w:r>
      <w:r w:rsidRPr="00DE43F2">
        <w:rPr>
          <w:rFonts w:ascii="Times New Roman" w:hAnsi="Times New Roman" w:cs="Times New Roman"/>
          <w:b/>
          <w:sz w:val="24"/>
          <w:szCs w:val="24"/>
        </w:rPr>
        <w:t xml:space="preserve"> Interim:</w:t>
      </w:r>
      <w:r w:rsidR="00C91C38" w:rsidRPr="00C91C38">
        <w:rPr>
          <w:rFonts w:ascii="Calibri" w:hAnsi="Calibri" w:cs="Calibri"/>
          <w:color w:val="000000"/>
        </w:rPr>
        <w:t xml:space="preserve"> </w:t>
      </w:r>
      <w:r w:rsidR="00C91C38" w:rsidRPr="00C91C38">
        <w:rPr>
          <w:rFonts w:ascii="Times New Roman" w:hAnsi="Times New Roman" w:cs="Times New Roman"/>
          <w:sz w:val="24"/>
          <w:szCs w:val="24"/>
        </w:rPr>
        <w:t>Projected Budget Increased for Food Service Program (SSO) to reflect participation</w:t>
      </w:r>
    </w:p>
    <w:p w:rsidR="00B4670E" w:rsidRPr="00B4670E" w:rsidRDefault="0030443A" w:rsidP="00D116A5">
      <w:pPr>
        <w:jc w:val="both"/>
        <w:rPr>
          <w:rFonts w:ascii="Times New Roman" w:hAnsi="Times New Roman" w:cs="Times New Roman"/>
          <w:b/>
          <w:sz w:val="24"/>
          <w:szCs w:val="24"/>
          <w:u w:val="single"/>
        </w:rPr>
      </w:pPr>
      <w:bookmarkStart w:id="5" w:name="_Hlk88455675"/>
      <w:bookmarkStart w:id="6" w:name="_Hlk88455719"/>
      <w:r w:rsidRPr="00B4670E">
        <w:rPr>
          <w:rFonts w:ascii="Times New Roman" w:hAnsi="Times New Roman" w:cs="Times New Roman"/>
          <w:b/>
          <w:sz w:val="24"/>
          <w:szCs w:val="24"/>
          <w:u w:val="single"/>
        </w:rPr>
        <w:t>OTHER STATE REVENUES:</w:t>
      </w:r>
      <w:r w:rsidR="00DE43F2" w:rsidRPr="00B4670E">
        <w:rPr>
          <w:rFonts w:ascii="Times New Roman" w:hAnsi="Times New Roman" w:cs="Times New Roman"/>
          <w:b/>
          <w:sz w:val="24"/>
          <w:szCs w:val="24"/>
          <w:u w:val="single"/>
        </w:rPr>
        <w:t xml:space="preserve"> </w:t>
      </w:r>
    </w:p>
    <w:p w:rsidR="00B4670E" w:rsidRDefault="00DE43F2" w:rsidP="00D116A5">
      <w:pPr>
        <w:jc w:val="both"/>
        <w:rPr>
          <w:rFonts w:ascii="Times New Roman" w:hAnsi="Times New Roman" w:cs="Times New Roman"/>
          <w:sz w:val="24"/>
          <w:szCs w:val="24"/>
        </w:rPr>
      </w:pPr>
      <w:r w:rsidRPr="00DE43F2">
        <w:rPr>
          <w:rFonts w:ascii="Times New Roman" w:hAnsi="Times New Roman" w:cs="Times New Roman"/>
          <w:b/>
          <w:sz w:val="24"/>
          <w:szCs w:val="24"/>
        </w:rPr>
        <w:t>1</w:t>
      </w:r>
      <w:r w:rsidRPr="00DE43F2">
        <w:rPr>
          <w:rFonts w:ascii="Times New Roman" w:hAnsi="Times New Roman" w:cs="Times New Roman"/>
          <w:b/>
          <w:sz w:val="24"/>
          <w:szCs w:val="24"/>
          <w:vertAlign w:val="superscript"/>
        </w:rPr>
        <w:t>st</w:t>
      </w:r>
      <w:r w:rsidRPr="00DE43F2">
        <w:rPr>
          <w:rFonts w:ascii="Times New Roman" w:hAnsi="Times New Roman" w:cs="Times New Roman"/>
          <w:b/>
          <w:sz w:val="24"/>
          <w:szCs w:val="24"/>
        </w:rPr>
        <w:t xml:space="preserve"> Interim:</w:t>
      </w:r>
      <w:r w:rsidR="0030443A">
        <w:rPr>
          <w:rFonts w:ascii="Times New Roman" w:hAnsi="Times New Roman" w:cs="Times New Roman"/>
          <w:b/>
          <w:sz w:val="24"/>
          <w:szCs w:val="24"/>
        </w:rPr>
        <w:t xml:space="preserve"> </w:t>
      </w:r>
      <w:r w:rsidR="0030443A" w:rsidRPr="0030443A">
        <w:rPr>
          <w:rFonts w:ascii="Times New Roman" w:hAnsi="Times New Roman" w:cs="Times New Roman"/>
          <w:sz w:val="24"/>
          <w:szCs w:val="24"/>
        </w:rPr>
        <w:t>In-Person and ELO Grant carryover funds reflected</w:t>
      </w:r>
      <w:r w:rsidR="0030443A">
        <w:rPr>
          <w:rFonts w:ascii="Times New Roman" w:hAnsi="Times New Roman" w:cs="Times New Roman"/>
          <w:sz w:val="24"/>
          <w:szCs w:val="24"/>
        </w:rPr>
        <w:t>.</w:t>
      </w:r>
    </w:p>
    <w:p w:rsidR="00C91C38" w:rsidRPr="00C91C38" w:rsidRDefault="00DE43F2" w:rsidP="00C91C38">
      <w:pPr>
        <w:jc w:val="both"/>
        <w:rPr>
          <w:rFonts w:ascii="Times New Roman" w:hAnsi="Times New Roman" w:cs="Times New Roman"/>
          <w:sz w:val="24"/>
          <w:szCs w:val="24"/>
        </w:rPr>
      </w:pPr>
      <w:r w:rsidRPr="00DE43F2">
        <w:rPr>
          <w:rFonts w:ascii="Times New Roman" w:hAnsi="Times New Roman" w:cs="Times New Roman"/>
          <w:b/>
          <w:sz w:val="24"/>
          <w:szCs w:val="24"/>
        </w:rPr>
        <w:t>2</w:t>
      </w:r>
      <w:r w:rsidRPr="00DE43F2">
        <w:rPr>
          <w:rFonts w:ascii="Times New Roman" w:hAnsi="Times New Roman" w:cs="Times New Roman"/>
          <w:b/>
          <w:sz w:val="24"/>
          <w:szCs w:val="24"/>
          <w:vertAlign w:val="superscript"/>
        </w:rPr>
        <w:t>nd</w:t>
      </w:r>
      <w:r w:rsidRPr="00DE43F2">
        <w:rPr>
          <w:rFonts w:ascii="Times New Roman" w:hAnsi="Times New Roman" w:cs="Times New Roman"/>
          <w:b/>
          <w:sz w:val="24"/>
          <w:szCs w:val="24"/>
        </w:rPr>
        <w:t xml:space="preserve"> Interim</w:t>
      </w:r>
      <w:r w:rsidRPr="00C91C38">
        <w:rPr>
          <w:rFonts w:ascii="Times New Roman" w:hAnsi="Times New Roman" w:cs="Times New Roman"/>
          <w:sz w:val="24"/>
          <w:szCs w:val="24"/>
        </w:rPr>
        <w:t>:</w:t>
      </w:r>
      <w:r w:rsidR="00C91C38" w:rsidRPr="00C91C38">
        <w:rPr>
          <w:rFonts w:ascii="Times New Roman" w:hAnsi="Times New Roman" w:cs="Times New Roman"/>
          <w:sz w:val="24"/>
          <w:szCs w:val="24"/>
        </w:rPr>
        <w:t xml:space="preserve">  Educator Effectiveness Grant reflected ($41,238); ELOP Grant reflected ($50K); ELOG Grant realigned to 22-23 budget ($50K)</w:t>
      </w:r>
    </w:p>
    <w:bookmarkEnd w:id="5"/>
    <w:p w:rsidR="00B4670E" w:rsidRPr="00B4670E" w:rsidRDefault="0030443A" w:rsidP="00D116A5">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 xml:space="preserve">LOCAL REVENUES: </w:t>
      </w:r>
    </w:p>
    <w:p w:rsidR="00B4670E" w:rsidRDefault="00DE43F2" w:rsidP="00D116A5">
      <w:pPr>
        <w:jc w:val="both"/>
        <w:rPr>
          <w:rFonts w:ascii="Times New Roman" w:hAnsi="Times New Roman" w:cs="Times New Roman"/>
          <w:sz w:val="24"/>
          <w:szCs w:val="24"/>
        </w:rPr>
      </w:pPr>
      <w:r>
        <w:rPr>
          <w:rFonts w:ascii="Times New Roman" w:hAnsi="Times New Roman" w:cs="Times New Roman"/>
          <w:b/>
          <w:sz w:val="24"/>
          <w:szCs w:val="24"/>
        </w:rPr>
        <w:t>1</w:t>
      </w:r>
      <w:r w:rsidRPr="00DE43F2">
        <w:rPr>
          <w:rFonts w:ascii="Times New Roman" w:hAnsi="Times New Roman" w:cs="Times New Roman"/>
          <w:b/>
          <w:sz w:val="24"/>
          <w:szCs w:val="24"/>
          <w:vertAlign w:val="superscript"/>
        </w:rPr>
        <w:t>st</w:t>
      </w:r>
      <w:r>
        <w:rPr>
          <w:rFonts w:ascii="Times New Roman" w:hAnsi="Times New Roman" w:cs="Times New Roman"/>
          <w:b/>
          <w:sz w:val="24"/>
          <w:szCs w:val="24"/>
        </w:rPr>
        <w:t xml:space="preserve"> Interim: </w:t>
      </w:r>
      <w:r w:rsidR="00B4670E">
        <w:rPr>
          <w:rFonts w:ascii="Times New Roman" w:hAnsi="Times New Roman" w:cs="Times New Roman"/>
          <w:b/>
          <w:sz w:val="24"/>
          <w:szCs w:val="24"/>
        </w:rPr>
        <w:t xml:space="preserve"> </w:t>
      </w:r>
      <w:r w:rsidR="0030443A" w:rsidRPr="0030443A">
        <w:rPr>
          <w:rFonts w:ascii="Times New Roman" w:hAnsi="Times New Roman" w:cs="Times New Roman"/>
          <w:sz w:val="24"/>
          <w:szCs w:val="24"/>
        </w:rPr>
        <w:t>Reduced revenue projection for Interest and School Site Fundraising.</w:t>
      </w:r>
      <w:bookmarkEnd w:id="3"/>
      <w:bookmarkEnd w:id="6"/>
      <w:r>
        <w:rPr>
          <w:rFonts w:ascii="Times New Roman" w:hAnsi="Times New Roman" w:cs="Times New Roman"/>
          <w:sz w:val="24"/>
          <w:szCs w:val="24"/>
        </w:rPr>
        <w:t xml:space="preserve"> </w:t>
      </w:r>
    </w:p>
    <w:p w:rsidR="00FD3815" w:rsidRDefault="00DE43F2" w:rsidP="00D116A5">
      <w:pPr>
        <w:jc w:val="both"/>
        <w:rPr>
          <w:rFonts w:ascii="Times New Roman" w:hAnsi="Times New Roman" w:cs="Times New Roman"/>
          <w:sz w:val="24"/>
          <w:szCs w:val="24"/>
        </w:rPr>
      </w:pPr>
      <w:r w:rsidRPr="00DE43F2">
        <w:rPr>
          <w:rFonts w:ascii="Times New Roman" w:hAnsi="Times New Roman" w:cs="Times New Roman"/>
          <w:b/>
          <w:sz w:val="24"/>
          <w:szCs w:val="24"/>
        </w:rPr>
        <w:t>2</w:t>
      </w:r>
      <w:r w:rsidRPr="00DE43F2">
        <w:rPr>
          <w:rFonts w:ascii="Times New Roman" w:hAnsi="Times New Roman" w:cs="Times New Roman"/>
          <w:b/>
          <w:sz w:val="24"/>
          <w:szCs w:val="24"/>
          <w:vertAlign w:val="superscript"/>
        </w:rPr>
        <w:t>nd</w:t>
      </w:r>
      <w:r w:rsidRPr="00DE43F2">
        <w:rPr>
          <w:rFonts w:ascii="Times New Roman" w:hAnsi="Times New Roman" w:cs="Times New Roman"/>
          <w:b/>
          <w:sz w:val="24"/>
          <w:szCs w:val="24"/>
        </w:rPr>
        <w:t xml:space="preserve"> Interim:</w:t>
      </w:r>
      <w:r>
        <w:rPr>
          <w:rFonts w:ascii="Times New Roman" w:hAnsi="Times New Roman" w:cs="Times New Roman"/>
          <w:sz w:val="24"/>
          <w:szCs w:val="24"/>
        </w:rPr>
        <w:t xml:space="preserve"> </w:t>
      </w:r>
      <w:r w:rsidR="00B4670E">
        <w:rPr>
          <w:rFonts w:ascii="Times New Roman" w:hAnsi="Times New Roman" w:cs="Times New Roman"/>
          <w:sz w:val="24"/>
          <w:szCs w:val="24"/>
        </w:rPr>
        <w:t xml:space="preserve">The </w:t>
      </w:r>
      <w:r>
        <w:rPr>
          <w:rFonts w:ascii="Times New Roman" w:hAnsi="Times New Roman" w:cs="Times New Roman"/>
          <w:sz w:val="24"/>
          <w:szCs w:val="24"/>
        </w:rPr>
        <w:t xml:space="preserve">Roberto Trust Fund ($127,966.14) </w:t>
      </w:r>
      <w:r w:rsidR="00B4670E">
        <w:rPr>
          <w:rFonts w:ascii="Times New Roman" w:hAnsi="Times New Roman" w:cs="Times New Roman"/>
          <w:sz w:val="24"/>
          <w:szCs w:val="24"/>
        </w:rPr>
        <w:t xml:space="preserve">donation </w:t>
      </w:r>
      <w:r>
        <w:rPr>
          <w:rFonts w:ascii="Times New Roman" w:hAnsi="Times New Roman" w:cs="Times New Roman"/>
          <w:sz w:val="24"/>
          <w:szCs w:val="24"/>
        </w:rPr>
        <w:t>was received on January 18, 2022.</w:t>
      </w:r>
      <w:r w:rsidR="00C91C38">
        <w:rPr>
          <w:rFonts w:ascii="Times New Roman" w:hAnsi="Times New Roman" w:cs="Times New Roman"/>
          <w:sz w:val="24"/>
          <w:szCs w:val="24"/>
        </w:rPr>
        <w:t xml:space="preserve"> Measure G1 19-20 carryover ($17,861) reflected</w:t>
      </w:r>
      <w:r w:rsidR="00FD3815">
        <w:rPr>
          <w:rFonts w:ascii="Times New Roman" w:hAnsi="Times New Roman" w:cs="Times New Roman"/>
          <w:sz w:val="24"/>
          <w:szCs w:val="24"/>
        </w:rPr>
        <w:t>.</w:t>
      </w:r>
    </w:p>
    <w:p w:rsidR="00FD3815" w:rsidRDefault="00FD3815" w:rsidP="00D116A5">
      <w:pPr>
        <w:jc w:val="both"/>
        <w:rPr>
          <w:rFonts w:ascii="Times New Roman" w:hAnsi="Times New Roman" w:cs="Times New Roman"/>
          <w:sz w:val="24"/>
          <w:szCs w:val="24"/>
        </w:rPr>
      </w:pPr>
    </w:p>
    <w:p w:rsidR="00FD3815" w:rsidRDefault="00FD3815" w:rsidP="00D116A5">
      <w:pPr>
        <w:jc w:val="both"/>
        <w:rPr>
          <w:rFonts w:ascii="Times New Roman" w:hAnsi="Times New Roman" w:cs="Times New Roman"/>
          <w:sz w:val="24"/>
          <w:szCs w:val="24"/>
        </w:rPr>
      </w:pPr>
    </w:p>
    <w:p w:rsidR="00FD3815" w:rsidRDefault="00FD3815" w:rsidP="00D116A5">
      <w:pPr>
        <w:jc w:val="both"/>
        <w:rPr>
          <w:rFonts w:ascii="Times New Roman" w:hAnsi="Times New Roman" w:cs="Times New Roman"/>
          <w:sz w:val="24"/>
          <w:szCs w:val="24"/>
        </w:rPr>
      </w:pPr>
    </w:p>
    <w:p w:rsidR="00FD3815" w:rsidRDefault="00FD3815" w:rsidP="00D116A5">
      <w:pPr>
        <w:jc w:val="both"/>
        <w:rPr>
          <w:rFonts w:ascii="Times New Roman" w:hAnsi="Times New Roman" w:cs="Times New Roman"/>
          <w:sz w:val="24"/>
          <w:szCs w:val="24"/>
        </w:rPr>
      </w:pPr>
    </w:p>
    <w:p w:rsidR="00FD3815" w:rsidRDefault="00FD3815" w:rsidP="00FD3815">
      <w:pPr>
        <w:pStyle w:val="NoSpacing"/>
      </w:pPr>
    </w:p>
    <w:p w:rsidR="00617C22" w:rsidRDefault="00E46C98" w:rsidP="00D116A5">
      <w:pPr>
        <w:jc w:val="both"/>
        <w:rPr>
          <w:rFonts w:ascii="Times New Roman" w:hAnsi="Times New Roman" w:cs="Times New Roman"/>
          <w:sz w:val="24"/>
          <w:szCs w:val="24"/>
        </w:rPr>
      </w:pPr>
      <w:r w:rsidRPr="00E46C98">
        <w:rPr>
          <w:rFonts w:ascii="Times New Roman" w:hAnsi="Times New Roman" w:cs="Times New Roman"/>
          <w:sz w:val="24"/>
          <w:szCs w:val="24"/>
        </w:rPr>
        <w:t xml:space="preserve"> </w:t>
      </w:r>
      <w:r w:rsidR="00C91C38" w:rsidRPr="00C91C38">
        <w:rPr>
          <w:noProof/>
        </w:rPr>
        <w:drawing>
          <wp:inline distT="0" distB="0" distL="0" distR="0">
            <wp:extent cx="6315075" cy="2362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6886" cy="2366618"/>
                    </a:xfrm>
                    <a:prstGeom prst="rect">
                      <a:avLst/>
                    </a:prstGeom>
                    <a:noFill/>
                    <a:ln>
                      <a:noFill/>
                    </a:ln>
                  </pic:spPr>
                </pic:pic>
              </a:graphicData>
            </a:graphic>
          </wp:inline>
        </w:drawing>
      </w:r>
    </w:p>
    <w:p w:rsidR="00B4670E" w:rsidRPr="00B4670E" w:rsidRDefault="0030443A" w:rsidP="0030443A">
      <w:pPr>
        <w:jc w:val="both"/>
        <w:rPr>
          <w:rFonts w:ascii="Times New Roman" w:hAnsi="Times New Roman" w:cs="Times New Roman"/>
          <w:b/>
          <w:sz w:val="24"/>
          <w:szCs w:val="24"/>
          <w:u w:val="single"/>
        </w:rPr>
      </w:pPr>
      <w:bookmarkStart w:id="7" w:name="_Hlk64475469"/>
      <w:r w:rsidRPr="00B4670E">
        <w:rPr>
          <w:rFonts w:ascii="Times New Roman" w:hAnsi="Times New Roman" w:cs="Times New Roman"/>
          <w:b/>
          <w:sz w:val="24"/>
          <w:szCs w:val="24"/>
          <w:u w:val="single"/>
        </w:rPr>
        <w:t>LCFF SOURCES:</w:t>
      </w:r>
    </w:p>
    <w:p w:rsidR="00B4670E" w:rsidRDefault="00B4670E" w:rsidP="0030443A">
      <w:pPr>
        <w:jc w:val="both"/>
        <w:rPr>
          <w:rFonts w:ascii="Times New Roman" w:hAnsi="Times New Roman" w:cs="Times New Roman"/>
          <w:sz w:val="24"/>
          <w:szCs w:val="24"/>
        </w:rPr>
      </w:pPr>
      <w:r w:rsidRPr="00B4670E">
        <w:rPr>
          <w:rFonts w:ascii="Times New Roman" w:hAnsi="Times New Roman" w:cs="Times New Roman"/>
          <w:b/>
          <w:sz w:val="24"/>
          <w:szCs w:val="24"/>
        </w:rPr>
        <w:t>1</w:t>
      </w:r>
      <w:r w:rsidRPr="00B4670E">
        <w:rPr>
          <w:rFonts w:ascii="Times New Roman" w:hAnsi="Times New Roman" w:cs="Times New Roman"/>
          <w:b/>
          <w:sz w:val="24"/>
          <w:szCs w:val="24"/>
          <w:vertAlign w:val="superscript"/>
        </w:rPr>
        <w:t>st</w:t>
      </w:r>
      <w:r w:rsidRPr="00B4670E">
        <w:rPr>
          <w:rFonts w:ascii="Times New Roman" w:hAnsi="Times New Roman" w:cs="Times New Roman"/>
          <w:b/>
          <w:sz w:val="24"/>
          <w:szCs w:val="24"/>
        </w:rPr>
        <w:t xml:space="preserve"> Interim:</w:t>
      </w:r>
      <w:r>
        <w:rPr>
          <w:rFonts w:ascii="Times New Roman" w:hAnsi="Times New Roman" w:cs="Times New Roman"/>
          <w:sz w:val="24"/>
          <w:szCs w:val="24"/>
        </w:rPr>
        <w:t xml:space="preserve"> </w:t>
      </w:r>
      <w:r w:rsidR="0030443A">
        <w:rPr>
          <w:rFonts w:ascii="Times New Roman" w:hAnsi="Times New Roman" w:cs="Times New Roman"/>
          <w:sz w:val="24"/>
          <w:szCs w:val="24"/>
        </w:rPr>
        <w:t>Reflects the loss in projected enrollment</w:t>
      </w:r>
      <w:r>
        <w:rPr>
          <w:rFonts w:ascii="Times New Roman" w:hAnsi="Times New Roman" w:cs="Times New Roman"/>
          <w:sz w:val="24"/>
          <w:szCs w:val="24"/>
        </w:rPr>
        <w:t xml:space="preserve"> </w:t>
      </w:r>
    </w:p>
    <w:p w:rsidR="0030443A" w:rsidRPr="00B4670E" w:rsidRDefault="00B4670E" w:rsidP="0030443A">
      <w:pPr>
        <w:jc w:val="both"/>
        <w:rPr>
          <w:rFonts w:ascii="Times New Roman" w:hAnsi="Times New Roman" w:cs="Times New Roman"/>
          <w:b/>
          <w:sz w:val="24"/>
          <w:szCs w:val="24"/>
        </w:rPr>
      </w:pPr>
      <w:r w:rsidRPr="00B4670E">
        <w:rPr>
          <w:rFonts w:ascii="Times New Roman" w:hAnsi="Times New Roman" w:cs="Times New Roman"/>
          <w:b/>
          <w:sz w:val="24"/>
          <w:szCs w:val="24"/>
        </w:rPr>
        <w:t>2</w:t>
      </w:r>
      <w:r w:rsidRPr="00B4670E">
        <w:rPr>
          <w:rFonts w:ascii="Times New Roman" w:hAnsi="Times New Roman" w:cs="Times New Roman"/>
          <w:b/>
          <w:sz w:val="24"/>
          <w:szCs w:val="24"/>
          <w:vertAlign w:val="superscript"/>
        </w:rPr>
        <w:t>nd</w:t>
      </w:r>
      <w:r w:rsidRPr="00B4670E">
        <w:rPr>
          <w:rFonts w:ascii="Times New Roman" w:hAnsi="Times New Roman" w:cs="Times New Roman"/>
          <w:b/>
          <w:sz w:val="24"/>
          <w:szCs w:val="24"/>
        </w:rPr>
        <w:t xml:space="preserve"> Interim</w:t>
      </w:r>
      <w:r>
        <w:rPr>
          <w:rFonts w:ascii="Times New Roman" w:hAnsi="Times New Roman" w:cs="Times New Roman"/>
          <w:b/>
          <w:sz w:val="24"/>
          <w:szCs w:val="24"/>
        </w:rPr>
        <w:t>:</w:t>
      </w:r>
      <w:r w:rsidR="00C91C38">
        <w:rPr>
          <w:rFonts w:ascii="Times New Roman" w:hAnsi="Times New Roman" w:cs="Times New Roman"/>
          <w:b/>
          <w:sz w:val="24"/>
          <w:szCs w:val="24"/>
        </w:rPr>
        <w:t xml:space="preserve"> </w:t>
      </w:r>
      <w:r w:rsidR="00C91C38" w:rsidRPr="00C91C38">
        <w:rPr>
          <w:rFonts w:ascii="Times New Roman" w:hAnsi="Times New Roman" w:cs="Times New Roman"/>
          <w:sz w:val="24"/>
          <w:szCs w:val="24"/>
        </w:rPr>
        <w:t>No adjustments made to LCFF at 2</w:t>
      </w:r>
      <w:r w:rsidR="00C91C38" w:rsidRPr="00C91C38">
        <w:rPr>
          <w:rFonts w:ascii="Times New Roman" w:hAnsi="Times New Roman" w:cs="Times New Roman"/>
          <w:sz w:val="24"/>
          <w:szCs w:val="24"/>
          <w:vertAlign w:val="superscript"/>
        </w:rPr>
        <w:t>nd</w:t>
      </w:r>
      <w:r w:rsidR="00C91C38" w:rsidRPr="00C91C38">
        <w:rPr>
          <w:rFonts w:ascii="Times New Roman" w:hAnsi="Times New Roman" w:cs="Times New Roman"/>
          <w:sz w:val="24"/>
          <w:szCs w:val="24"/>
        </w:rPr>
        <w:t xml:space="preserve"> Interim</w:t>
      </w:r>
    </w:p>
    <w:p w:rsidR="00B4670E" w:rsidRPr="00B4670E" w:rsidRDefault="00E46C98" w:rsidP="00D116A5">
      <w:pPr>
        <w:jc w:val="both"/>
        <w:rPr>
          <w:rFonts w:ascii="Times New Roman" w:hAnsi="Times New Roman" w:cs="Times New Roman"/>
          <w:sz w:val="24"/>
          <w:szCs w:val="24"/>
          <w:u w:val="single"/>
        </w:rPr>
      </w:pPr>
      <w:r w:rsidRPr="00B4670E">
        <w:rPr>
          <w:rFonts w:ascii="Times New Roman" w:hAnsi="Times New Roman" w:cs="Times New Roman"/>
          <w:b/>
          <w:sz w:val="24"/>
          <w:szCs w:val="24"/>
          <w:u w:val="single"/>
        </w:rPr>
        <w:t>FEDERAL REVENUES:</w:t>
      </w:r>
      <w:r w:rsidRPr="00B4670E">
        <w:rPr>
          <w:rFonts w:ascii="Times New Roman" w:hAnsi="Times New Roman" w:cs="Times New Roman"/>
          <w:sz w:val="24"/>
          <w:szCs w:val="24"/>
          <w:u w:val="single"/>
        </w:rPr>
        <w:t xml:space="preserve"> </w:t>
      </w:r>
    </w:p>
    <w:p w:rsidR="00E46C98" w:rsidRDefault="00B4670E" w:rsidP="00D116A5">
      <w:pPr>
        <w:jc w:val="both"/>
        <w:rPr>
          <w:rFonts w:ascii="Times New Roman" w:hAnsi="Times New Roman" w:cs="Times New Roman"/>
          <w:sz w:val="24"/>
          <w:szCs w:val="24"/>
        </w:rPr>
      </w:pPr>
      <w:r w:rsidRPr="00B4670E">
        <w:rPr>
          <w:rFonts w:ascii="Times New Roman" w:hAnsi="Times New Roman" w:cs="Times New Roman"/>
          <w:b/>
          <w:sz w:val="24"/>
          <w:szCs w:val="24"/>
        </w:rPr>
        <w:t>1</w:t>
      </w:r>
      <w:r w:rsidRPr="00B4670E">
        <w:rPr>
          <w:rFonts w:ascii="Times New Roman" w:hAnsi="Times New Roman" w:cs="Times New Roman"/>
          <w:b/>
          <w:sz w:val="24"/>
          <w:szCs w:val="24"/>
          <w:vertAlign w:val="superscript"/>
        </w:rPr>
        <w:t>st</w:t>
      </w:r>
      <w:r w:rsidRPr="00B4670E">
        <w:rPr>
          <w:rFonts w:ascii="Times New Roman" w:hAnsi="Times New Roman" w:cs="Times New Roman"/>
          <w:b/>
          <w:sz w:val="24"/>
          <w:szCs w:val="24"/>
        </w:rPr>
        <w:t xml:space="preserve"> Interim:</w:t>
      </w:r>
      <w:r>
        <w:rPr>
          <w:rFonts w:ascii="Times New Roman" w:hAnsi="Times New Roman" w:cs="Times New Roman"/>
          <w:sz w:val="24"/>
          <w:szCs w:val="24"/>
        </w:rPr>
        <w:t xml:space="preserve"> </w:t>
      </w:r>
      <w:r w:rsidR="0030443A" w:rsidRPr="00B4670E">
        <w:rPr>
          <w:rFonts w:ascii="Times New Roman" w:hAnsi="Times New Roman" w:cs="Times New Roman"/>
          <w:b/>
          <w:i/>
          <w:sz w:val="24"/>
          <w:szCs w:val="24"/>
        </w:rPr>
        <w:t>(NEW)</w:t>
      </w:r>
      <w:r w:rsidR="001D5098" w:rsidRPr="00B4670E">
        <w:rPr>
          <w:rFonts w:ascii="Times New Roman" w:hAnsi="Times New Roman" w:cs="Times New Roman"/>
          <w:b/>
          <w:i/>
          <w:sz w:val="24"/>
          <w:szCs w:val="24"/>
        </w:rPr>
        <w:t xml:space="preserve"> </w:t>
      </w:r>
      <w:r w:rsidR="001D5098">
        <w:rPr>
          <w:rFonts w:ascii="Times New Roman" w:hAnsi="Times New Roman" w:cs="Times New Roman"/>
          <w:sz w:val="24"/>
          <w:szCs w:val="24"/>
        </w:rPr>
        <w:t>Year 1</w:t>
      </w:r>
      <w:r w:rsidR="0030443A">
        <w:rPr>
          <w:rFonts w:ascii="Times New Roman" w:hAnsi="Times New Roman" w:cs="Times New Roman"/>
          <w:sz w:val="24"/>
          <w:szCs w:val="24"/>
        </w:rPr>
        <w:t xml:space="preserve"> ESSER III </w:t>
      </w:r>
      <w:r w:rsidR="001D5098">
        <w:rPr>
          <w:rFonts w:ascii="Times New Roman" w:hAnsi="Times New Roman" w:cs="Times New Roman"/>
          <w:sz w:val="24"/>
          <w:szCs w:val="24"/>
        </w:rPr>
        <w:t>funds reflected.</w:t>
      </w:r>
    </w:p>
    <w:p w:rsidR="00B4670E" w:rsidRDefault="00B4670E" w:rsidP="00D116A5">
      <w:pPr>
        <w:jc w:val="both"/>
        <w:rPr>
          <w:rFonts w:ascii="Times New Roman" w:hAnsi="Times New Roman" w:cs="Times New Roman"/>
          <w:sz w:val="24"/>
          <w:szCs w:val="24"/>
        </w:rPr>
      </w:pPr>
      <w:r w:rsidRPr="00B4670E">
        <w:rPr>
          <w:rFonts w:ascii="Times New Roman" w:hAnsi="Times New Roman" w:cs="Times New Roman"/>
          <w:b/>
          <w:sz w:val="24"/>
          <w:szCs w:val="24"/>
        </w:rPr>
        <w:t>2</w:t>
      </w:r>
      <w:r w:rsidRPr="00B4670E">
        <w:rPr>
          <w:rFonts w:ascii="Times New Roman" w:hAnsi="Times New Roman" w:cs="Times New Roman"/>
          <w:b/>
          <w:sz w:val="24"/>
          <w:szCs w:val="24"/>
          <w:vertAlign w:val="superscript"/>
        </w:rPr>
        <w:t>nd</w:t>
      </w:r>
      <w:r w:rsidRPr="00B4670E">
        <w:rPr>
          <w:rFonts w:ascii="Times New Roman" w:hAnsi="Times New Roman" w:cs="Times New Roman"/>
          <w:b/>
          <w:sz w:val="24"/>
          <w:szCs w:val="24"/>
        </w:rPr>
        <w:t xml:space="preserve"> Interim:</w:t>
      </w:r>
      <w:r w:rsidR="00C91C38">
        <w:rPr>
          <w:rFonts w:ascii="Times New Roman" w:hAnsi="Times New Roman" w:cs="Times New Roman"/>
          <w:b/>
          <w:sz w:val="24"/>
          <w:szCs w:val="24"/>
        </w:rPr>
        <w:t xml:space="preserve"> </w:t>
      </w:r>
      <w:r w:rsidR="00C91C38" w:rsidRPr="00C91C38">
        <w:rPr>
          <w:rFonts w:ascii="Times New Roman" w:hAnsi="Times New Roman" w:cs="Times New Roman"/>
          <w:sz w:val="24"/>
          <w:szCs w:val="24"/>
        </w:rPr>
        <w:t>No adjustments to Federal Revenue at 2</w:t>
      </w:r>
      <w:r w:rsidR="00C91C38" w:rsidRPr="00C91C38">
        <w:rPr>
          <w:rFonts w:ascii="Times New Roman" w:hAnsi="Times New Roman" w:cs="Times New Roman"/>
          <w:sz w:val="24"/>
          <w:szCs w:val="24"/>
          <w:vertAlign w:val="superscript"/>
        </w:rPr>
        <w:t>nd</w:t>
      </w:r>
      <w:r w:rsidR="00C91C38" w:rsidRPr="00C91C38">
        <w:rPr>
          <w:rFonts w:ascii="Times New Roman" w:hAnsi="Times New Roman" w:cs="Times New Roman"/>
          <w:sz w:val="24"/>
          <w:szCs w:val="24"/>
        </w:rPr>
        <w:t xml:space="preserve"> interim</w:t>
      </w:r>
    </w:p>
    <w:p w:rsidR="00B4670E" w:rsidRPr="00B4670E" w:rsidRDefault="0030443A" w:rsidP="0030443A">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OTHER STATE REVENUES:</w:t>
      </w:r>
    </w:p>
    <w:p w:rsidR="0030443A" w:rsidRDefault="00B4670E" w:rsidP="0030443A">
      <w:pPr>
        <w:jc w:val="both"/>
        <w:rPr>
          <w:rFonts w:ascii="Times New Roman" w:hAnsi="Times New Roman" w:cs="Times New Roman"/>
          <w:sz w:val="24"/>
          <w:szCs w:val="24"/>
        </w:rPr>
      </w:pPr>
      <w:r>
        <w:rPr>
          <w:rFonts w:ascii="Times New Roman" w:hAnsi="Times New Roman" w:cs="Times New Roman"/>
          <w:b/>
          <w:sz w:val="24"/>
          <w:szCs w:val="24"/>
        </w:rPr>
        <w:t>1</w:t>
      </w:r>
      <w:r w:rsidRPr="00B4670E">
        <w:rPr>
          <w:rFonts w:ascii="Times New Roman" w:hAnsi="Times New Roman" w:cs="Times New Roman"/>
          <w:b/>
          <w:sz w:val="24"/>
          <w:szCs w:val="24"/>
          <w:vertAlign w:val="superscript"/>
        </w:rPr>
        <w:t>st</w:t>
      </w:r>
      <w:r>
        <w:rPr>
          <w:rFonts w:ascii="Times New Roman" w:hAnsi="Times New Roman" w:cs="Times New Roman"/>
          <w:b/>
          <w:sz w:val="24"/>
          <w:szCs w:val="24"/>
        </w:rPr>
        <w:t xml:space="preserve"> Interim:</w:t>
      </w:r>
      <w:r w:rsidR="001D5098">
        <w:rPr>
          <w:rFonts w:ascii="Times New Roman" w:hAnsi="Times New Roman" w:cs="Times New Roman"/>
          <w:b/>
          <w:sz w:val="24"/>
          <w:szCs w:val="24"/>
        </w:rPr>
        <w:t xml:space="preserve"> </w:t>
      </w:r>
      <w:r w:rsidR="001D5098" w:rsidRPr="001D5098">
        <w:rPr>
          <w:rFonts w:ascii="Times New Roman" w:hAnsi="Times New Roman" w:cs="Times New Roman"/>
          <w:sz w:val="24"/>
          <w:szCs w:val="24"/>
        </w:rPr>
        <w:t>State lottery allocation increased by $45K; In-Person and ELO Grant carryover funds totaling $150,507 from 20-21 reflected.</w:t>
      </w:r>
    </w:p>
    <w:p w:rsidR="00C91C38" w:rsidRPr="00C91C38" w:rsidRDefault="00B4670E" w:rsidP="00C91C38">
      <w:pPr>
        <w:jc w:val="both"/>
        <w:rPr>
          <w:rFonts w:ascii="Times New Roman" w:hAnsi="Times New Roman" w:cs="Times New Roman"/>
          <w:sz w:val="24"/>
          <w:szCs w:val="24"/>
        </w:rPr>
      </w:pPr>
      <w:r w:rsidRPr="00B4670E">
        <w:rPr>
          <w:rFonts w:ascii="Times New Roman" w:hAnsi="Times New Roman" w:cs="Times New Roman"/>
          <w:b/>
          <w:sz w:val="24"/>
          <w:szCs w:val="24"/>
        </w:rPr>
        <w:t>2</w:t>
      </w:r>
      <w:r w:rsidRPr="00B4670E">
        <w:rPr>
          <w:rFonts w:ascii="Times New Roman" w:hAnsi="Times New Roman" w:cs="Times New Roman"/>
          <w:b/>
          <w:sz w:val="24"/>
          <w:szCs w:val="24"/>
          <w:vertAlign w:val="superscript"/>
        </w:rPr>
        <w:t>nd</w:t>
      </w:r>
      <w:r w:rsidRPr="00B4670E">
        <w:rPr>
          <w:rFonts w:ascii="Times New Roman" w:hAnsi="Times New Roman" w:cs="Times New Roman"/>
          <w:b/>
          <w:sz w:val="24"/>
          <w:szCs w:val="24"/>
        </w:rPr>
        <w:t xml:space="preserve"> Interim:</w:t>
      </w:r>
      <w:r w:rsidR="00C91C38" w:rsidRPr="00C91C38">
        <w:rPr>
          <w:rFonts w:ascii="Calibri" w:hAnsi="Calibri" w:cs="Calibri"/>
          <w:color w:val="000000"/>
        </w:rPr>
        <w:t xml:space="preserve"> </w:t>
      </w:r>
      <w:r w:rsidR="00C91C38" w:rsidRPr="00C91C38">
        <w:rPr>
          <w:rFonts w:ascii="Times New Roman" w:hAnsi="Times New Roman" w:cs="Times New Roman"/>
          <w:sz w:val="24"/>
          <w:szCs w:val="24"/>
        </w:rPr>
        <w:t>Educator Effectiveness Grant reflected ($140,648); ELOP Grant reflected ($463,591); ELOG Grant realigned to 22-23 budget ($335,688); Pre-K Grant ($63,146) reflected</w:t>
      </w:r>
    </w:p>
    <w:p w:rsidR="00B4670E" w:rsidRPr="00B4670E" w:rsidRDefault="0030443A" w:rsidP="0030443A">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LOCAL REVENUES:</w:t>
      </w:r>
      <w:r w:rsidR="001D5098" w:rsidRPr="00B4670E">
        <w:rPr>
          <w:rFonts w:ascii="Times New Roman" w:hAnsi="Times New Roman" w:cs="Times New Roman"/>
          <w:b/>
          <w:sz w:val="24"/>
          <w:szCs w:val="24"/>
          <w:u w:val="single"/>
        </w:rPr>
        <w:t xml:space="preserve"> </w:t>
      </w:r>
    </w:p>
    <w:p w:rsidR="0030443A" w:rsidRDefault="00B4670E" w:rsidP="0030443A">
      <w:pPr>
        <w:jc w:val="both"/>
        <w:rPr>
          <w:rFonts w:ascii="Times New Roman" w:hAnsi="Times New Roman" w:cs="Times New Roman"/>
          <w:sz w:val="24"/>
          <w:szCs w:val="24"/>
        </w:rPr>
      </w:pPr>
      <w:r w:rsidRPr="00B4670E">
        <w:rPr>
          <w:rFonts w:ascii="Times New Roman" w:hAnsi="Times New Roman" w:cs="Times New Roman"/>
          <w:b/>
          <w:sz w:val="24"/>
          <w:szCs w:val="24"/>
        </w:rPr>
        <w:t>1</w:t>
      </w:r>
      <w:r w:rsidRPr="00B4670E">
        <w:rPr>
          <w:rFonts w:ascii="Times New Roman" w:hAnsi="Times New Roman" w:cs="Times New Roman"/>
          <w:b/>
          <w:sz w:val="24"/>
          <w:szCs w:val="24"/>
          <w:vertAlign w:val="superscript"/>
        </w:rPr>
        <w:t>st</w:t>
      </w:r>
      <w:r w:rsidRPr="00B4670E">
        <w:rPr>
          <w:rFonts w:ascii="Times New Roman" w:hAnsi="Times New Roman" w:cs="Times New Roman"/>
          <w:b/>
          <w:sz w:val="24"/>
          <w:szCs w:val="24"/>
        </w:rPr>
        <w:t xml:space="preserve"> Interim:</w:t>
      </w:r>
      <w:r>
        <w:rPr>
          <w:rFonts w:ascii="Times New Roman" w:hAnsi="Times New Roman" w:cs="Times New Roman"/>
          <w:sz w:val="24"/>
          <w:szCs w:val="24"/>
        </w:rPr>
        <w:t xml:space="preserve"> </w:t>
      </w:r>
      <w:r w:rsidR="001D5098" w:rsidRPr="001D5098">
        <w:rPr>
          <w:rFonts w:ascii="Times New Roman" w:hAnsi="Times New Roman" w:cs="Times New Roman"/>
          <w:sz w:val="24"/>
          <w:szCs w:val="24"/>
        </w:rPr>
        <w:t>Increased revenue projection for interest; reduced revenue projection for School Site Fundraising.</w:t>
      </w:r>
    </w:p>
    <w:p w:rsidR="00C91C38" w:rsidRDefault="00B4670E" w:rsidP="00C91C38">
      <w:pPr>
        <w:jc w:val="both"/>
        <w:rPr>
          <w:rFonts w:ascii="Times New Roman" w:hAnsi="Times New Roman" w:cs="Times New Roman"/>
          <w:sz w:val="24"/>
          <w:szCs w:val="24"/>
        </w:rPr>
      </w:pPr>
      <w:r w:rsidRPr="00B4670E">
        <w:rPr>
          <w:rFonts w:ascii="Times New Roman" w:hAnsi="Times New Roman" w:cs="Times New Roman"/>
          <w:b/>
          <w:sz w:val="24"/>
          <w:szCs w:val="24"/>
        </w:rPr>
        <w:t>2</w:t>
      </w:r>
      <w:r w:rsidRPr="00B4670E">
        <w:rPr>
          <w:rFonts w:ascii="Times New Roman" w:hAnsi="Times New Roman" w:cs="Times New Roman"/>
          <w:b/>
          <w:sz w:val="24"/>
          <w:szCs w:val="24"/>
          <w:vertAlign w:val="superscript"/>
        </w:rPr>
        <w:t>nd</w:t>
      </w:r>
      <w:r w:rsidRPr="00B4670E">
        <w:rPr>
          <w:rFonts w:ascii="Times New Roman" w:hAnsi="Times New Roman" w:cs="Times New Roman"/>
          <w:b/>
          <w:sz w:val="24"/>
          <w:szCs w:val="24"/>
        </w:rPr>
        <w:t xml:space="preserve"> Interim: </w:t>
      </w:r>
      <w:r w:rsidR="00C91C38" w:rsidRPr="00C91C38">
        <w:rPr>
          <w:rFonts w:ascii="Times New Roman" w:hAnsi="Times New Roman" w:cs="Times New Roman"/>
          <w:sz w:val="24"/>
          <w:szCs w:val="24"/>
        </w:rPr>
        <w:t>Measure G1 19-20 Carryover reflected ($52,991)</w:t>
      </w:r>
    </w:p>
    <w:p w:rsidR="00FD3815" w:rsidRDefault="00FD3815" w:rsidP="00C91C38">
      <w:pPr>
        <w:jc w:val="both"/>
        <w:rPr>
          <w:rFonts w:ascii="Times New Roman" w:hAnsi="Times New Roman" w:cs="Times New Roman"/>
          <w:sz w:val="24"/>
          <w:szCs w:val="24"/>
        </w:rPr>
      </w:pPr>
    </w:p>
    <w:p w:rsidR="00FD3815" w:rsidRDefault="00FD3815" w:rsidP="00C91C38">
      <w:pPr>
        <w:jc w:val="both"/>
        <w:rPr>
          <w:rFonts w:ascii="Times New Roman" w:hAnsi="Times New Roman" w:cs="Times New Roman"/>
          <w:sz w:val="24"/>
          <w:szCs w:val="24"/>
        </w:rPr>
      </w:pPr>
    </w:p>
    <w:p w:rsidR="00FD3815" w:rsidRDefault="00FD3815" w:rsidP="00C91C38">
      <w:pPr>
        <w:jc w:val="both"/>
        <w:rPr>
          <w:rFonts w:ascii="Times New Roman" w:hAnsi="Times New Roman" w:cs="Times New Roman"/>
          <w:sz w:val="24"/>
          <w:szCs w:val="24"/>
        </w:rPr>
      </w:pPr>
    </w:p>
    <w:p w:rsidR="00FD3815" w:rsidRDefault="00FD3815" w:rsidP="00C91C38">
      <w:pPr>
        <w:jc w:val="both"/>
        <w:rPr>
          <w:rFonts w:ascii="Times New Roman" w:hAnsi="Times New Roman" w:cs="Times New Roman"/>
          <w:sz w:val="24"/>
          <w:szCs w:val="24"/>
        </w:rPr>
      </w:pPr>
    </w:p>
    <w:p w:rsidR="00FD3815" w:rsidRDefault="00FD3815" w:rsidP="00C91C38">
      <w:pPr>
        <w:jc w:val="both"/>
        <w:rPr>
          <w:rFonts w:ascii="Times New Roman" w:hAnsi="Times New Roman" w:cs="Times New Roman"/>
          <w:sz w:val="24"/>
          <w:szCs w:val="24"/>
        </w:rPr>
      </w:pPr>
    </w:p>
    <w:p w:rsidR="00F324AF" w:rsidRDefault="000E11CB" w:rsidP="0030443A">
      <w:pPr>
        <w:jc w:val="both"/>
        <w:rPr>
          <w:rFonts w:ascii="Times New Roman" w:hAnsi="Times New Roman" w:cs="Times New Roman"/>
          <w:sz w:val="24"/>
          <w:szCs w:val="24"/>
        </w:rPr>
      </w:pPr>
      <w:r w:rsidRPr="000E11CB">
        <w:rPr>
          <w:noProof/>
        </w:rPr>
        <w:drawing>
          <wp:inline distT="0" distB="0" distL="0" distR="0">
            <wp:extent cx="6296025" cy="220962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8420" cy="2220995"/>
                    </a:xfrm>
                    <a:prstGeom prst="rect">
                      <a:avLst/>
                    </a:prstGeom>
                    <a:noFill/>
                    <a:ln>
                      <a:noFill/>
                    </a:ln>
                  </pic:spPr>
                </pic:pic>
              </a:graphicData>
            </a:graphic>
          </wp:inline>
        </w:drawing>
      </w:r>
    </w:p>
    <w:bookmarkEnd w:id="7"/>
    <w:p w:rsidR="00617C22" w:rsidRDefault="00617C22" w:rsidP="000E11CB">
      <w:pPr>
        <w:pStyle w:val="NoSpacing"/>
      </w:pPr>
    </w:p>
    <w:p w:rsidR="00B4670E" w:rsidRPr="00B4670E" w:rsidRDefault="0030443A" w:rsidP="0030443A">
      <w:pPr>
        <w:jc w:val="both"/>
        <w:rPr>
          <w:rFonts w:ascii="Times New Roman" w:hAnsi="Times New Roman" w:cs="Times New Roman"/>
          <w:sz w:val="24"/>
          <w:szCs w:val="24"/>
          <w:u w:val="single"/>
        </w:rPr>
      </w:pPr>
      <w:r w:rsidRPr="00B4670E">
        <w:rPr>
          <w:rFonts w:ascii="Times New Roman" w:hAnsi="Times New Roman" w:cs="Times New Roman"/>
          <w:b/>
          <w:sz w:val="24"/>
          <w:szCs w:val="24"/>
          <w:u w:val="single"/>
        </w:rPr>
        <w:t>LCFF SOURCES:</w:t>
      </w:r>
      <w:r w:rsidRPr="00B4670E">
        <w:rPr>
          <w:rFonts w:ascii="Times New Roman" w:hAnsi="Times New Roman" w:cs="Times New Roman"/>
          <w:sz w:val="24"/>
          <w:szCs w:val="24"/>
          <w:u w:val="single"/>
        </w:rPr>
        <w:t xml:space="preserve"> </w:t>
      </w:r>
    </w:p>
    <w:p w:rsidR="0030443A" w:rsidRDefault="00B4670E" w:rsidP="0030443A">
      <w:pPr>
        <w:jc w:val="both"/>
        <w:rPr>
          <w:rFonts w:ascii="Times New Roman" w:hAnsi="Times New Roman" w:cs="Times New Roman"/>
          <w:sz w:val="24"/>
          <w:szCs w:val="24"/>
        </w:rPr>
      </w:pPr>
      <w:r w:rsidRPr="00B4670E">
        <w:rPr>
          <w:rFonts w:ascii="Times New Roman" w:hAnsi="Times New Roman" w:cs="Times New Roman"/>
          <w:b/>
          <w:sz w:val="24"/>
          <w:szCs w:val="24"/>
        </w:rPr>
        <w:t>1</w:t>
      </w:r>
      <w:r w:rsidRPr="00B4670E">
        <w:rPr>
          <w:rFonts w:ascii="Times New Roman" w:hAnsi="Times New Roman" w:cs="Times New Roman"/>
          <w:b/>
          <w:sz w:val="24"/>
          <w:szCs w:val="24"/>
          <w:vertAlign w:val="superscript"/>
        </w:rPr>
        <w:t>st</w:t>
      </w:r>
      <w:r w:rsidRPr="00B4670E">
        <w:rPr>
          <w:rFonts w:ascii="Times New Roman" w:hAnsi="Times New Roman" w:cs="Times New Roman"/>
          <w:b/>
          <w:sz w:val="24"/>
          <w:szCs w:val="24"/>
        </w:rPr>
        <w:t xml:space="preserve"> Interim:</w:t>
      </w:r>
      <w:r>
        <w:rPr>
          <w:rFonts w:ascii="Times New Roman" w:hAnsi="Times New Roman" w:cs="Times New Roman"/>
          <w:sz w:val="24"/>
          <w:szCs w:val="24"/>
        </w:rPr>
        <w:t xml:space="preserve"> </w:t>
      </w:r>
      <w:r w:rsidR="0030443A">
        <w:rPr>
          <w:rFonts w:ascii="Times New Roman" w:hAnsi="Times New Roman" w:cs="Times New Roman"/>
          <w:sz w:val="24"/>
          <w:szCs w:val="24"/>
        </w:rPr>
        <w:t>Reflects an increase in projected enrollment</w:t>
      </w:r>
    </w:p>
    <w:p w:rsidR="00B4670E" w:rsidRDefault="00B4670E" w:rsidP="0030443A">
      <w:pPr>
        <w:jc w:val="both"/>
        <w:rPr>
          <w:rFonts w:ascii="Times New Roman" w:hAnsi="Times New Roman" w:cs="Times New Roman"/>
          <w:sz w:val="24"/>
          <w:szCs w:val="24"/>
        </w:rPr>
      </w:pPr>
      <w:r w:rsidRPr="00B4670E">
        <w:rPr>
          <w:rFonts w:ascii="Times New Roman" w:hAnsi="Times New Roman" w:cs="Times New Roman"/>
          <w:b/>
          <w:sz w:val="24"/>
          <w:szCs w:val="24"/>
        </w:rPr>
        <w:t>2</w:t>
      </w:r>
      <w:r w:rsidRPr="00B4670E">
        <w:rPr>
          <w:rFonts w:ascii="Times New Roman" w:hAnsi="Times New Roman" w:cs="Times New Roman"/>
          <w:b/>
          <w:sz w:val="24"/>
          <w:szCs w:val="24"/>
          <w:vertAlign w:val="superscript"/>
        </w:rPr>
        <w:t>nd</w:t>
      </w:r>
      <w:r w:rsidRPr="00B4670E">
        <w:rPr>
          <w:rFonts w:ascii="Times New Roman" w:hAnsi="Times New Roman" w:cs="Times New Roman"/>
          <w:b/>
          <w:sz w:val="24"/>
          <w:szCs w:val="24"/>
        </w:rPr>
        <w:t xml:space="preserve"> Interim:</w:t>
      </w:r>
      <w:r>
        <w:rPr>
          <w:rFonts w:ascii="Times New Roman" w:hAnsi="Times New Roman" w:cs="Times New Roman"/>
          <w:sz w:val="24"/>
          <w:szCs w:val="24"/>
        </w:rPr>
        <w:t xml:space="preserve"> No adjustments made to LCFF at 2</w:t>
      </w:r>
      <w:r w:rsidRPr="00B4670E">
        <w:rPr>
          <w:rFonts w:ascii="Times New Roman" w:hAnsi="Times New Roman" w:cs="Times New Roman"/>
          <w:sz w:val="24"/>
          <w:szCs w:val="24"/>
          <w:vertAlign w:val="superscript"/>
        </w:rPr>
        <w:t>nd</w:t>
      </w:r>
      <w:r>
        <w:rPr>
          <w:rFonts w:ascii="Times New Roman" w:hAnsi="Times New Roman" w:cs="Times New Roman"/>
          <w:sz w:val="24"/>
          <w:szCs w:val="24"/>
        </w:rPr>
        <w:t xml:space="preserve"> Interim.</w:t>
      </w:r>
    </w:p>
    <w:p w:rsidR="00B4670E" w:rsidRPr="00B4670E" w:rsidRDefault="004C43F8" w:rsidP="004C43F8">
      <w:pPr>
        <w:jc w:val="both"/>
        <w:rPr>
          <w:rFonts w:ascii="Times New Roman" w:hAnsi="Times New Roman" w:cs="Times New Roman"/>
          <w:sz w:val="24"/>
          <w:szCs w:val="24"/>
          <w:u w:val="single"/>
        </w:rPr>
      </w:pPr>
      <w:r w:rsidRPr="00B4670E">
        <w:rPr>
          <w:rFonts w:ascii="Times New Roman" w:hAnsi="Times New Roman" w:cs="Times New Roman"/>
          <w:b/>
          <w:sz w:val="24"/>
          <w:szCs w:val="24"/>
          <w:u w:val="single"/>
        </w:rPr>
        <w:t>FEDERAL REVENUES:</w:t>
      </w:r>
      <w:r w:rsidRPr="00B4670E">
        <w:rPr>
          <w:rFonts w:ascii="Times New Roman" w:hAnsi="Times New Roman" w:cs="Times New Roman"/>
          <w:sz w:val="24"/>
          <w:szCs w:val="24"/>
          <w:u w:val="single"/>
        </w:rPr>
        <w:t xml:space="preserve"> </w:t>
      </w:r>
    </w:p>
    <w:p w:rsidR="004C43F8" w:rsidRDefault="00B4670E" w:rsidP="004C43F8">
      <w:pPr>
        <w:jc w:val="both"/>
        <w:rPr>
          <w:rFonts w:ascii="Times New Roman" w:hAnsi="Times New Roman" w:cs="Times New Roman"/>
          <w:sz w:val="24"/>
          <w:szCs w:val="24"/>
        </w:rPr>
      </w:pPr>
      <w:r w:rsidRPr="000E11CB">
        <w:rPr>
          <w:rFonts w:ascii="Times New Roman" w:hAnsi="Times New Roman" w:cs="Times New Roman"/>
          <w:b/>
          <w:sz w:val="24"/>
          <w:szCs w:val="24"/>
        </w:rPr>
        <w:t>1st Interim:</w:t>
      </w:r>
      <w:r>
        <w:rPr>
          <w:rFonts w:ascii="Times New Roman" w:hAnsi="Times New Roman" w:cs="Times New Roman"/>
          <w:sz w:val="24"/>
          <w:szCs w:val="24"/>
        </w:rPr>
        <w:t xml:space="preserve"> </w:t>
      </w:r>
      <w:r w:rsidR="001D5098">
        <w:rPr>
          <w:rFonts w:ascii="Times New Roman" w:hAnsi="Times New Roman" w:cs="Times New Roman"/>
          <w:sz w:val="24"/>
          <w:szCs w:val="24"/>
        </w:rPr>
        <w:t>(NEW) Year 1 ESSER III reflected.</w:t>
      </w:r>
    </w:p>
    <w:p w:rsidR="000E11CB" w:rsidRPr="000E11CB" w:rsidRDefault="000E11CB" w:rsidP="000E11CB">
      <w:pPr>
        <w:jc w:val="both"/>
        <w:rPr>
          <w:rFonts w:ascii="Times New Roman" w:hAnsi="Times New Roman" w:cs="Times New Roman"/>
          <w:sz w:val="24"/>
          <w:szCs w:val="24"/>
        </w:rPr>
      </w:pPr>
      <w:r w:rsidRPr="000E11CB">
        <w:rPr>
          <w:rFonts w:ascii="Times New Roman" w:hAnsi="Times New Roman" w:cs="Times New Roman"/>
          <w:b/>
          <w:sz w:val="24"/>
          <w:szCs w:val="24"/>
        </w:rPr>
        <w:t>2</w:t>
      </w:r>
      <w:r w:rsidRPr="000E11CB">
        <w:rPr>
          <w:rFonts w:ascii="Times New Roman" w:hAnsi="Times New Roman" w:cs="Times New Roman"/>
          <w:b/>
          <w:sz w:val="24"/>
          <w:szCs w:val="24"/>
          <w:vertAlign w:val="superscript"/>
        </w:rPr>
        <w:t>nd</w:t>
      </w:r>
      <w:r w:rsidRPr="000E11CB">
        <w:rPr>
          <w:rFonts w:ascii="Times New Roman" w:hAnsi="Times New Roman" w:cs="Times New Roman"/>
          <w:b/>
          <w:sz w:val="24"/>
          <w:szCs w:val="24"/>
        </w:rPr>
        <w:t xml:space="preserve"> Interim:</w:t>
      </w:r>
      <w:r>
        <w:rPr>
          <w:rFonts w:ascii="Times New Roman" w:hAnsi="Times New Roman" w:cs="Times New Roman"/>
          <w:b/>
          <w:sz w:val="24"/>
          <w:szCs w:val="24"/>
        </w:rPr>
        <w:t xml:space="preserve"> </w:t>
      </w:r>
      <w:r w:rsidRPr="000E11CB">
        <w:rPr>
          <w:rFonts w:ascii="Times New Roman" w:hAnsi="Times New Roman" w:cs="Times New Roman"/>
          <w:sz w:val="24"/>
          <w:szCs w:val="24"/>
        </w:rPr>
        <w:t>Projected Budget Increased for Food Service Program (SSO) to reflect participation</w:t>
      </w:r>
    </w:p>
    <w:p w:rsidR="0030443A" w:rsidRDefault="0030443A" w:rsidP="0030443A">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OTHER STATE REVENUES:</w:t>
      </w:r>
      <w:r w:rsidR="001D5098" w:rsidRPr="00B4670E">
        <w:rPr>
          <w:rFonts w:ascii="Times New Roman" w:hAnsi="Times New Roman" w:cs="Times New Roman"/>
          <w:b/>
          <w:sz w:val="24"/>
          <w:szCs w:val="24"/>
          <w:u w:val="single"/>
        </w:rPr>
        <w:t xml:space="preserve"> </w:t>
      </w:r>
    </w:p>
    <w:p w:rsidR="00B4670E" w:rsidRPr="00B4670E" w:rsidRDefault="00B4670E" w:rsidP="0030443A">
      <w:pPr>
        <w:jc w:val="both"/>
        <w:rPr>
          <w:rFonts w:ascii="Times New Roman" w:hAnsi="Times New Roman" w:cs="Times New Roman"/>
          <w:b/>
          <w:sz w:val="24"/>
          <w:szCs w:val="24"/>
        </w:rPr>
      </w:pPr>
      <w:r w:rsidRPr="00B4670E">
        <w:rPr>
          <w:rFonts w:ascii="Times New Roman" w:hAnsi="Times New Roman" w:cs="Times New Roman"/>
          <w:b/>
          <w:sz w:val="24"/>
          <w:szCs w:val="24"/>
        </w:rPr>
        <w:t>1</w:t>
      </w:r>
      <w:r w:rsidRPr="00B4670E">
        <w:rPr>
          <w:rFonts w:ascii="Times New Roman" w:hAnsi="Times New Roman" w:cs="Times New Roman"/>
          <w:b/>
          <w:sz w:val="24"/>
          <w:szCs w:val="24"/>
          <w:vertAlign w:val="superscript"/>
        </w:rPr>
        <w:t>st</w:t>
      </w:r>
      <w:r w:rsidRPr="00B4670E">
        <w:rPr>
          <w:rFonts w:ascii="Times New Roman" w:hAnsi="Times New Roman" w:cs="Times New Roman"/>
          <w:b/>
          <w:sz w:val="24"/>
          <w:szCs w:val="24"/>
        </w:rPr>
        <w:t xml:space="preserve"> Interim: </w:t>
      </w:r>
    </w:p>
    <w:p w:rsidR="000E11CB" w:rsidRDefault="00B4670E" w:rsidP="000E11CB">
      <w:pPr>
        <w:jc w:val="both"/>
        <w:rPr>
          <w:rFonts w:ascii="Times New Roman" w:hAnsi="Times New Roman" w:cs="Times New Roman"/>
          <w:sz w:val="24"/>
          <w:szCs w:val="24"/>
        </w:rPr>
      </w:pPr>
      <w:r w:rsidRPr="00B4670E">
        <w:rPr>
          <w:rFonts w:ascii="Times New Roman" w:hAnsi="Times New Roman" w:cs="Times New Roman"/>
          <w:b/>
          <w:sz w:val="24"/>
          <w:szCs w:val="24"/>
        </w:rPr>
        <w:t>2</w:t>
      </w:r>
      <w:r w:rsidRPr="00B4670E">
        <w:rPr>
          <w:rFonts w:ascii="Times New Roman" w:hAnsi="Times New Roman" w:cs="Times New Roman"/>
          <w:b/>
          <w:sz w:val="24"/>
          <w:szCs w:val="24"/>
          <w:vertAlign w:val="superscript"/>
        </w:rPr>
        <w:t>nd</w:t>
      </w:r>
      <w:r w:rsidRPr="00B4670E">
        <w:rPr>
          <w:rFonts w:ascii="Times New Roman" w:hAnsi="Times New Roman" w:cs="Times New Roman"/>
          <w:b/>
          <w:sz w:val="24"/>
          <w:szCs w:val="24"/>
        </w:rPr>
        <w:t xml:space="preserve"> Interim</w:t>
      </w:r>
      <w:r w:rsidR="000E11CB">
        <w:rPr>
          <w:rFonts w:ascii="Times New Roman" w:hAnsi="Times New Roman" w:cs="Times New Roman"/>
          <w:b/>
          <w:sz w:val="24"/>
          <w:szCs w:val="24"/>
        </w:rPr>
        <w:t>:</w:t>
      </w:r>
      <w:r w:rsidR="000E11CB" w:rsidRPr="000E11CB">
        <w:rPr>
          <w:rFonts w:ascii="Calibri" w:hAnsi="Calibri" w:cs="Calibri"/>
          <w:color w:val="000000"/>
        </w:rPr>
        <w:t xml:space="preserve"> </w:t>
      </w:r>
      <w:r w:rsidR="000E11CB" w:rsidRPr="000E11CB">
        <w:rPr>
          <w:rFonts w:ascii="Times New Roman" w:hAnsi="Times New Roman" w:cs="Times New Roman"/>
          <w:sz w:val="24"/>
          <w:szCs w:val="24"/>
        </w:rPr>
        <w:t>Educator Effectiveness Grant reflected ($70,034)</w:t>
      </w:r>
    </w:p>
    <w:p w:rsidR="00B4670E" w:rsidRDefault="0030443A" w:rsidP="0030443A">
      <w:pPr>
        <w:jc w:val="both"/>
        <w:rPr>
          <w:rFonts w:ascii="Times New Roman" w:hAnsi="Times New Roman" w:cs="Times New Roman"/>
          <w:b/>
          <w:sz w:val="24"/>
          <w:szCs w:val="24"/>
        </w:rPr>
      </w:pPr>
      <w:r w:rsidRPr="00B4670E">
        <w:rPr>
          <w:rFonts w:ascii="Times New Roman" w:hAnsi="Times New Roman" w:cs="Times New Roman"/>
          <w:b/>
          <w:sz w:val="24"/>
          <w:szCs w:val="24"/>
          <w:u w:val="single"/>
        </w:rPr>
        <w:t>LOCAL REVENUES:</w:t>
      </w:r>
      <w:r w:rsidR="001D5098">
        <w:rPr>
          <w:rFonts w:ascii="Times New Roman" w:hAnsi="Times New Roman" w:cs="Times New Roman"/>
          <w:b/>
          <w:sz w:val="24"/>
          <w:szCs w:val="24"/>
        </w:rPr>
        <w:t xml:space="preserve"> </w:t>
      </w:r>
    </w:p>
    <w:p w:rsidR="0030443A" w:rsidRDefault="00B4670E" w:rsidP="0030443A">
      <w:pPr>
        <w:jc w:val="both"/>
        <w:rPr>
          <w:rFonts w:ascii="Times New Roman" w:hAnsi="Times New Roman" w:cs="Times New Roman"/>
          <w:sz w:val="24"/>
          <w:szCs w:val="24"/>
        </w:rPr>
      </w:pPr>
      <w:r w:rsidRPr="00B4670E">
        <w:rPr>
          <w:rFonts w:ascii="Times New Roman" w:hAnsi="Times New Roman" w:cs="Times New Roman"/>
          <w:b/>
          <w:sz w:val="24"/>
          <w:szCs w:val="24"/>
        </w:rPr>
        <w:t>1</w:t>
      </w:r>
      <w:r w:rsidRPr="00B4670E">
        <w:rPr>
          <w:rFonts w:ascii="Times New Roman" w:hAnsi="Times New Roman" w:cs="Times New Roman"/>
          <w:b/>
          <w:sz w:val="24"/>
          <w:szCs w:val="24"/>
          <w:vertAlign w:val="superscript"/>
        </w:rPr>
        <w:t>st</w:t>
      </w:r>
      <w:r w:rsidRPr="00B4670E">
        <w:rPr>
          <w:rFonts w:ascii="Times New Roman" w:hAnsi="Times New Roman" w:cs="Times New Roman"/>
          <w:b/>
          <w:sz w:val="24"/>
          <w:szCs w:val="24"/>
        </w:rPr>
        <w:t xml:space="preserve"> Interim:</w:t>
      </w:r>
      <w:r>
        <w:rPr>
          <w:rFonts w:ascii="Times New Roman" w:hAnsi="Times New Roman" w:cs="Times New Roman"/>
          <w:sz w:val="24"/>
          <w:szCs w:val="24"/>
        </w:rPr>
        <w:t xml:space="preserve"> </w:t>
      </w:r>
      <w:r w:rsidR="001D5098" w:rsidRPr="001D5098">
        <w:rPr>
          <w:rFonts w:ascii="Times New Roman" w:hAnsi="Times New Roman" w:cs="Times New Roman"/>
          <w:sz w:val="24"/>
          <w:szCs w:val="24"/>
        </w:rPr>
        <w:t>Increased revenue projection for Interest</w:t>
      </w:r>
    </w:p>
    <w:p w:rsidR="00B4670E" w:rsidRDefault="00B4670E" w:rsidP="00B4670E">
      <w:pPr>
        <w:jc w:val="both"/>
        <w:rPr>
          <w:rFonts w:ascii="Times New Roman" w:hAnsi="Times New Roman" w:cs="Times New Roman"/>
          <w:sz w:val="24"/>
          <w:szCs w:val="24"/>
        </w:rPr>
      </w:pPr>
      <w:r w:rsidRPr="00DE43F2">
        <w:rPr>
          <w:rFonts w:ascii="Times New Roman" w:hAnsi="Times New Roman" w:cs="Times New Roman"/>
          <w:b/>
          <w:sz w:val="24"/>
          <w:szCs w:val="24"/>
        </w:rPr>
        <w:t>2</w:t>
      </w:r>
      <w:r w:rsidRPr="00DE43F2">
        <w:rPr>
          <w:rFonts w:ascii="Times New Roman" w:hAnsi="Times New Roman" w:cs="Times New Roman"/>
          <w:b/>
          <w:sz w:val="24"/>
          <w:szCs w:val="24"/>
          <w:vertAlign w:val="superscript"/>
        </w:rPr>
        <w:t>nd</w:t>
      </w:r>
      <w:r w:rsidRPr="00DE43F2">
        <w:rPr>
          <w:rFonts w:ascii="Times New Roman" w:hAnsi="Times New Roman" w:cs="Times New Roman"/>
          <w:b/>
          <w:sz w:val="24"/>
          <w:szCs w:val="24"/>
        </w:rPr>
        <w:t xml:space="preserve"> Interim:</w:t>
      </w:r>
      <w:r>
        <w:rPr>
          <w:rFonts w:ascii="Times New Roman" w:hAnsi="Times New Roman" w:cs="Times New Roman"/>
          <w:sz w:val="24"/>
          <w:szCs w:val="24"/>
        </w:rPr>
        <w:t xml:space="preserve"> The Roberto Trust Fund ($127,966.14) donation was received on January 18, 2022.</w:t>
      </w:r>
    </w:p>
    <w:p w:rsidR="00C91C38" w:rsidRDefault="00C91C38" w:rsidP="0030443A">
      <w:pPr>
        <w:jc w:val="both"/>
        <w:rPr>
          <w:rFonts w:ascii="Times New Roman" w:hAnsi="Times New Roman" w:cs="Times New Roman"/>
          <w:sz w:val="24"/>
          <w:szCs w:val="24"/>
        </w:rPr>
      </w:pPr>
    </w:p>
    <w:p w:rsidR="00FD3815" w:rsidRDefault="00FD3815" w:rsidP="0030443A">
      <w:pPr>
        <w:jc w:val="both"/>
        <w:rPr>
          <w:rFonts w:ascii="Times New Roman" w:hAnsi="Times New Roman" w:cs="Times New Roman"/>
          <w:sz w:val="24"/>
          <w:szCs w:val="24"/>
        </w:rPr>
      </w:pPr>
    </w:p>
    <w:p w:rsidR="00FD3815" w:rsidRDefault="00FD3815" w:rsidP="0030443A">
      <w:pPr>
        <w:jc w:val="both"/>
        <w:rPr>
          <w:rFonts w:ascii="Times New Roman" w:hAnsi="Times New Roman" w:cs="Times New Roman"/>
          <w:sz w:val="24"/>
          <w:szCs w:val="24"/>
        </w:rPr>
      </w:pPr>
    </w:p>
    <w:p w:rsidR="00FD3815" w:rsidRDefault="00FD3815" w:rsidP="0030443A">
      <w:pPr>
        <w:jc w:val="both"/>
        <w:rPr>
          <w:rFonts w:ascii="Times New Roman" w:hAnsi="Times New Roman" w:cs="Times New Roman"/>
          <w:sz w:val="24"/>
          <w:szCs w:val="24"/>
        </w:rPr>
      </w:pPr>
    </w:p>
    <w:p w:rsidR="00FD3815" w:rsidRDefault="00FD3815" w:rsidP="0030443A">
      <w:pPr>
        <w:jc w:val="both"/>
        <w:rPr>
          <w:rFonts w:ascii="Times New Roman" w:hAnsi="Times New Roman" w:cs="Times New Roman"/>
          <w:sz w:val="24"/>
          <w:szCs w:val="24"/>
        </w:rPr>
      </w:pPr>
    </w:p>
    <w:p w:rsidR="00FD3815" w:rsidRDefault="00FD3815" w:rsidP="0030443A">
      <w:pPr>
        <w:jc w:val="both"/>
        <w:rPr>
          <w:rFonts w:ascii="Times New Roman" w:hAnsi="Times New Roman" w:cs="Times New Roman"/>
          <w:sz w:val="24"/>
          <w:szCs w:val="24"/>
        </w:rPr>
      </w:pPr>
    </w:p>
    <w:p w:rsidR="00FD3815" w:rsidRDefault="00FD3815" w:rsidP="0030443A">
      <w:pPr>
        <w:jc w:val="both"/>
        <w:rPr>
          <w:rFonts w:ascii="Times New Roman" w:hAnsi="Times New Roman" w:cs="Times New Roman"/>
          <w:sz w:val="24"/>
          <w:szCs w:val="24"/>
        </w:rPr>
      </w:pPr>
    </w:p>
    <w:p w:rsidR="00254E38" w:rsidRDefault="00254E38" w:rsidP="005F15BA">
      <w:pPr>
        <w:pStyle w:val="NoSpacing"/>
        <w:rPr>
          <w:b/>
          <w:sz w:val="24"/>
          <w:szCs w:val="24"/>
          <w:u w:val="single"/>
        </w:rPr>
      </w:pPr>
    </w:p>
    <w:p w:rsidR="005F15BA" w:rsidRPr="00F157F9" w:rsidRDefault="00716443" w:rsidP="005F15BA">
      <w:pPr>
        <w:pStyle w:val="NoSpacing"/>
        <w:rPr>
          <w:b/>
          <w:sz w:val="24"/>
          <w:szCs w:val="24"/>
          <w:u w:val="single"/>
        </w:rPr>
      </w:pPr>
      <w:r w:rsidRPr="00F157F9">
        <w:rPr>
          <w:b/>
          <w:sz w:val="24"/>
          <w:szCs w:val="24"/>
          <w:u w:val="single"/>
        </w:rPr>
        <w:t xml:space="preserve">COVID RESPONSE </w:t>
      </w:r>
      <w:r w:rsidR="00962CAC" w:rsidRPr="00F157F9">
        <w:rPr>
          <w:b/>
          <w:sz w:val="24"/>
          <w:szCs w:val="24"/>
          <w:u w:val="single"/>
        </w:rPr>
        <w:t>FUNDING:</w:t>
      </w:r>
    </w:p>
    <w:p w:rsidR="00962CAC" w:rsidRPr="00B82803" w:rsidRDefault="00962CAC" w:rsidP="005F15BA">
      <w:pPr>
        <w:pStyle w:val="NoSpacing"/>
        <w:rPr>
          <w:sz w:val="24"/>
          <w:szCs w:val="24"/>
          <w:highlight w:val="yellow"/>
        </w:rPr>
      </w:pPr>
    </w:p>
    <w:p w:rsidR="00962CAC" w:rsidRPr="00716443" w:rsidRDefault="00962CAC" w:rsidP="005F15BA">
      <w:pPr>
        <w:pStyle w:val="NoSpacing"/>
        <w:rPr>
          <w:rFonts w:ascii="Times New Roman" w:hAnsi="Times New Roman" w:cs="Times New Roman"/>
          <w:b/>
          <w:sz w:val="24"/>
          <w:szCs w:val="24"/>
        </w:rPr>
      </w:pPr>
      <w:r w:rsidRPr="00716443">
        <w:rPr>
          <w:rFonts w:ascii="Times New Roman" w:hAnsi="Times New Roman" w:cs="Times New Roman"/>
          <w:b/>
          <w:sz w:val="24"/>
          <w:szCs w:val="24"/>
        </w:rPr>
        <w:t>SSO Grant:</w:t>
      </w:r>
    </w:p>
    <w:p w:rsidR="000E1467" w:rsidRPr="00716443" w:rsidRDefault="000E1467" w:rsidP="005F15BA">
      <w:pPr>
        <w:pStyle w:val="NoSpacing"/>
        <w:rPr>
          <w:rFonts w:ascii="Times New Roman" w:hAnsi="Times New Roman" w:cs="Times New Roman"/>
          <w:sz w:val="24"/>
          <w:szCs w:val="24"/>
        </w:rPr>
      </w:pPr>
    </w:p>
    <w:p w:rsidR="00962CAC" w:rsidRPr="00716443" w:rsidRDefault="00962CAC" w:rsidP="005F15BA">
      <w:pPr>
        <w:pStyle w:val="NoSpacing"/>
        <w:rPr>
          <w:rFonts w:ascii="Times New Roman" w:hAnsi="Times New Roman" w:cs="Times New Roman"/>
          <w:sz w:val="24"/>
          <w:szCs w:val="24"/>
        </w:rPr>
      </w:pPr>
      <w:r w:rsidRPr="00716443">
        <w:rPr>
          <w:rFonts w:ascii="Times New Roman" w:hAnsi="Times New Roman" w:cs="Times New Roman"/>
          <w:sz w:val="24"/>
          <w:szCs w:val="24"/>
        </w:rPr>
        <w:t>On September 17, 2020 AIMS K12 was approved to participate in the SSO Food program</w:t>
      </w:r>
      <w:r w:rsidR="00716443" w:rsidRPr="00716443">
        <w:rPr>
          <w:rFonts w:ascii="Times New Roman" w:hAnsi="Times New Roman" w:cs="Times New Roman"/>
          <w:sz w:val="24"/>
          <w:szCs w:val="24"/>
        </w:rPr>
        <w:t xml:space="preserve"> and will continue through the 2021-2022 fiscal year</w:t>
      </w:r>
      <w:r w:rsidRPr="00716443">
        <w:rPr>
          <w:rFonts w:ascii="Times New Roman" w:hAnsi="Times New Roman" w:cs="Times New Roman"/>
          <w:sz w:val="24"/>
          <w:szCs w:val="24"/>
        </w:rPr>
        <w:t>. This program was designed to ensure that students and families were provided with meals during the pandemic. The State funded prog</w:t>
      </w:r>
      <w:r w:rsidR="00697AA4" w:rsidRPr="00716443">
        <w:rPr>
          <w:rFonts w:ascii="Times New Roman" w:hAnsi="Times New Roman" w:cs="Times New Roman"/>
          <w:sz w:val="24"/>
          <w:szCs w:val="24"/>
        </w:rPr>
        <w:t xml:space="preserve">ram, reimburses full cost of </w:t>
      </w:r>
      <w:r w:rsidRPr="00716443">
        <w:rPr>
          <w:rFonts w:ascii="Times New Roman" w:hAnsi="Times New Roman" w:cs="Times New Roman"/>
          <w:sz w:val="24"/>
          <w:szCs w:val="24"/>
        </w:rPr>
        <w:t xml:space="preserve">meals AIMS K12 </w:t>
      </w:r>
      <w:r w:rsidR="00697AA4" w:rsidRPr="00716443">
        <w:rPr>
          <w:rFonts w:ascii="Times New Roman" w:hAnsi="Times New Roman" w:cs="Times New Roman"/>
          <w:sz w:val="24"/>
          <w:szCs w:val="24"/>
        </w:rPr>
        <w:t>distributes</w:t>
      </w:r>
      <w:r w:rsidRPr="00716443">
        <w:rPr>
          <w:rFonts w:ascii="Times New Roman" w:hAnsi="Times New Roman" w:cs="Times New Roman"/>
          <w:sz w:val="24"/>
          <w:szCs w:val="24"/>
        </w:rPr>
        <w:t xml:space="preserve"> to its students and </w:t>
      </w:r>
      <w:r w:rsidR="00697AA4" w:rsidRPr="00716443">
        <w:rPr>
          <w:rFonts w:ascii="Times New Roman" w:hAnsi="Times New Roman" w:cs="Times New Roman"/>
          <w:sz w:val="24"/>
          <w:szCs w:val="24"/>
        </w:rPr>
        <w:t>surrounding community.</w:t>
      </w:r>
      <w:r w:rsidRPr="00716443">
        <w:rPr>
          <w:rFonts w:ascii="Times New Roman" w:hAnsi="Times New Roman" w:cs="Times New Roman"/>
          <w:sz w:val="24"/>
          <w:szCs w:val="24"/>
        </w:rPr>
        <w:t xml:space="preserve"> The program differs from the NSLP program as it does not require the same level of </w:t>
      </w:r>
      <w:r w:rsidR="00697AA4" w:rsidRPr="00716443">
        <w:rPr>
          <w:rFonts w:ascii="Times New Roman" w:hAnsi="Times New Roman" w:cs="Times New Roman"/>
          <w:sz w:val="24"/>
          <w:szCs w:val="24"/>
        </w:rPr>
        <w:t>record maintenance for reimbursement as this program tracks the meals distributed not the child it is distributed to. The language also allows AIMS to provide meals for any community member under the age of 18. The program allows for full reimbursement of cost.</w:t>
      </w:r>
    </w:p>
    <w:p w:rsidR="00962CAC" w:rsidRPr="00B82803" w:rsidRDefault="00962CAC" w:rsidP="005F15BA">
      <w:pPr>
        <w:pStyle w:val="NoSpacing"/>
        <w:rPr>
          <w:rFonts w:ascii="Times New Roman" w:hAnsi="Times New Roman" w:cs="Times New Roman"/>
          <w:sz w:val="24"/>
          <w:szCs w:val="24"/>
          <w:highlight w:val="yellow"/>
        </w:rPr>
      </w:pPr>
    </w:p>
    <w:p w:rsidR="00962CAC" w:rsidRPr="009F2E12" w:rsidRDefault="00DE3DC5" w:rsidP="005F15BA">
      <w:pPr>
        <w:pStyle w:val="NoSpacing"/>
        <w:rPr>
          <w:rFonts w:ascii="Times New Roman" w:hAnsi="Times New Roman" w:cs="Times New Roman"/>
          <w:b/>
          <w:sz w:val="24"/>
          <w:szCs w:val="24"/>
        </w:rPr>
      </w:pPr>
      <w:r w:rsidRPr="009F2E12">
        <w:rPr>
          <w:rFonts w:ascii="Times New Roman" w:hAnsi="Times New Roman" w:cs="Times New Roman"/>
          <w:b/>
          <w:sz w:val="24"/>
          <w:szCs w:val="24"/>
        </w:rPr>
        <w:t>Elementary &amp; Secondary School Relief Emergency Fund (ESSER)</w:t>
      </w:r>
    </w:p>
    <w:p w:rsidR="000E1467" w:rsidRPr="00B82803" w:rsidRDefault="000E1467" w:rsidP="005F15BA">
      <w:pPr>
        <w:pStyle w:val="NoSpacing"/>
        <w:rPr>
          <w:rFonts w:ascii="Times New Roman" w:hAnsi="Times New Roman" w:cs="Times New Roman"/>
          <w:sz w:val="24"/>
          <w:szCs w:val="24"/>
          <w:highlight w:val="yellow"/>
        </w:rPr>
      </w:pPr>
    </w:p>
    <w:p w:rsidR="00DE3DC5" w:rsidRPr="00716443" w:rsidRDefault="00716443" w:rsidP="005F15BA">
      <w:pPr>
        <w:pStyle w:val="NoSpacing"/>
        <w:rPr>
          <w:rFonts w:ascii="Times New Roman" w:hAnsi="Times New Roman" w:cs="Times New Roman"/>
          <w:sz w:val="24"/>
          <w:szCs w:val="24"/>
        </w:rPr>
      </w:pPr>
      <w:r w:rsidRPr="00716443">
        <w:rPr>
          <w:rFonts w:ascii="Times New Roman" w:hAnsi="Times New Roman" w:cs="Times New Roman"/>
          <w:b/>
          <w:sz w:val="24"/>
          <w:szCs w:val="24"/>
        </w:rPr>
        <w:t>ESSER I:</w:t>
      </w:r>
      <w:r>
        <w:rPr>
          <w:rFonts w:ascii="Times New Roman" w:hAnsi="Times New Roman" w:cs="Times New Roman"/>
          <w:sz w:val="24"/>
          <w:szCs w:val="24"/>
        </w:rPr>
        <w:t xml:space="preserve"> </w:t>
      </w:r>
      <w:r w:rsidR="00DE3DC5" w:rsidRPr="00716443">
        <w:rPr>
          <w:rFonts w:ascii="Times New Roman" w:hAnsi="Times New Roman" w:cs="Times New Roman"/>
          <w:sz w:val="24"/>
          <w:szCs w:val="24"/>
        </w:rPr>
        <w:t xml:space="preserve">ESSER funding </w:t>
      </w:r>
      <w:r w:rsidR="00EF6569">
        <w:rPr>
          <w:rFonts w:ascii="Times New Roman" w:hAnsi="Times New Roman" w:cs="Times New Roman"/>
          <w:sz w:val="24"/>
          <w:szCs w:val="24"/>
        </w:rPr>
        <w:t>was initially outlined i</w:t>
      </w:r>
      <w:r w:rsidR="00DE3DC5" w:rsidRPr="00716443">
        <w:rPr>
          <w:rFonts w:ascii="Times New Roman" w:hAnsi="Times New Roman" w:cs="Times New Roman"/>
          <w:sz w:val="24"/>
          <w:szCs w:val="24"/>
        </w:rPr>
        <w:t xml:space="preserve">n the 2020-21 Governor’s budget. The funds were provided to California through the Federal Coronavirus Aid Relief and Economic Security Act (CARES) and allocated in the Governor’s </w:t>
      </w:r>
      <w:r w:rsidR="000E1467" w:rsidRPr="00716443">
        <w:rPr>
          <w:rFonts w:ascii="Times New Roman" w:hAnsi="Times New Roman" w:cs="Times New Roman"/>
          <w:sz w:val="24"/>
          <w:szCs w:val="24"/>
        </w:rPr>
        <w:t xml:space="preserve">ESSER </w:t>
      </w:r>
      <w:r w:rsidR="00DE3DC5" w:rsidRPr="00716443">
        <w:rPr>
          <w:rFonts w:ascii="Times New Roman" w:hAnsi="Times New Roman" w:cs="Times New Roman"/>
          <w:sz w:val="24"/>
          <w:szCs w:val="24"/>
        </w:rPr>
        <w:t xml:space="preserve">budget for schools. </w:t>
      </w:r>
      <w:r w:rsidR="0042557B" w:rsidRPr="00716443">
        <w:rPr>
          <w:rFonts w:ascii="Times New Roman" w:hAnsi="Times New Roman" w:cs="Times New Roman"/>
          <w:sz w:val="24"/>
          <w:szCs w:val="24"/>
        </w:rPr>
        <w:t>ESSER funds are available for expensing until 9/30/2022.</w:t>
      </w:r>
      <w:r w:rsidR="00DE3DC5" w:rsidRPr="00716443">
        <w:rPr>
          <w:rFonts w:ascii="Times New Roman" w:hAnsi="Times New Roman" w:cs="Times New Roman"/>
          <w:sz w:val="24"/>
          <w:szCs w:val="24"/>
        </w:rPr>
        <w:t>These funds are meant to assist schools in preparing for distance or hybrid learning.</w:t>
      </w:r>
      <w:r w:rsidR="007976C7" w:rsidRPr="00716443">
        <w:rPr>
          <w:rFonts w:ascii="Times New Roman" w:hAnsi="Times New Roman" w:cs="Times New Roman"/>
          <w:sz w:val="24"/>
          <w:szCs w:val="24"/>
        </w:rPr>
        <w:t xml:space="preserve"> AIMS approved the application for the ESSER funds during the August 18, 2020 Board Meeting. </w:t>
      </w:r>
      <w:r w:rsidR="00DE3DC5" w:rsidRPr="00716443">
        <w:rPr>
          <w:rFonts w:ascii="Times New Roman" w:hAnsi="Times New Roman" w:cs="Times New Roman"/>
          <w:sz w:val="24"/>
          <w:szCs w:val="24"/>
        </w:rPr>
        <w:t xml:space="preserve"> The total State budget is 1.65B of which AIMS </w:t>
      </w:r>
      <w:r w:rsidR="007976C7" w:rsidRPr="00716443">
        <w:rPr>
          <w:rFonts w:ascii="Times New Roman" w:hAnsi="Times New Roman" w:cs="Times New Roman"/>
          <w:sz w:val="24"/>
          <w:szCs w:val="24"/>
        </w:rPr>
        <w:t xml:space="preserve">K12 </w:t>
      </w:r>
      <w:r w:rsidR="00DE3DC5" w:rsidRPr="00716443">
        <w:rPr>
          <w:rFonts w:ascii="Times New Roman" w:hAnsi="Times New Roman" w:cs="Times New Roman"/>
          <w:sz w:val="24"/>
          <w:szCs w:val="24"/>
        </w:rPr>
        <w:t>received $</w:t>
      </w:r>
      <w:r w:rsidR="00697AA4" w:rsidRPr="00716443">
        <w:rPr>
          <w:rFonts w:ascii="Times New Roman" w:hAnsi="Times New Roman" w:cs="Times New Roman"/>
          <w:sz w:val="24"/>
          <w:szCs w:val="24"/>
        </w:rPr>
        <w:t>304,843</w:t>
      </w:r>
      <w:r w:rsidR="00D623C2" w:rsidRPr="00716443">
        <w:rPr>
          <w:rFonts w:ascii="Times New Roman" w:hAnsi="Times New Roman" w:cs="Times New Roman"/>
          <w:sz w:val="24"/>
          <w:szCs w:val="24"/>
        </w:rPr>
        <w:t xml:space="preserve"> </w:t>
      </w:r>
      <w:r w:rsidRPr="00716443">
        <w:rPr>
          <w:rFonts w:ascii="Times New Roman" w:hAnsi="Times New Roman" w:cs="Times New Roman"/>
          <w:sz w:val="24"/>
          <w:szCs w:val="24"/>
        </w:rPr>
        <w:t>in 2020-2021 These funds will be completely expended in the 2021-2022 school year.</w:t>
      </w:r>
    </w:p>
    <w:p w:rsidR="00D623C2" w:rsidRDefault="00D623C2" w:rsidP="005F15BA">
      <w:pPr>
        <w:pStyle w:val="NoSpacing"/>
        <w:rPr>
          <w:rFonts w:ascii="Times New Roman" w:hAnsi="Times New Roman" w:cs="Times New Roman"/>
          <w:sz w:val="24"/>
          <w:szCs w:val="24"/>
          <w:highlight w:val="yellow"/>
        </w:rPr>
      </w:pPr>
    </w:p>
    <w:p w:rsidR="003573A5" w:rsidRPr="00F324AF" w:rsidRDefault="00716443" w:rsidP="003573A5">
      <w:pPr>
        <w:pStyle w:val="NoSpacing"/>
        <w:rPr>
          <w:rFonts w:ascii="Times New Roman" w:hAnsi="Times New Roman" w:cs="Times New Roman"/>
          <w:sz w:val="24"/>
          <w:szCs w:val="24"/>
        </w:rPr>
      </w:pPr>
      <w:r w:rsidRPr="00C02A68">
        <w:rPr>
          <w:rFonts w:ascii="Times New Roman" w:hAnsi="Times New Roman" w:cs="Times New Roman"/>
          <w:b/>
          <w:sz w:val="24"/>
          <w:szCs w:val="24"/>
        </w:rPr>
        <w:t>ESSER II:</w:t>
      </w:r>
      <w:r w:rsidRPr="00C02A68">
        <w:rPr>
          <w:rFonts w:ascii="Times New Roman" w:hAnsi="Times New Roman" w:cs="Times New Roman"/>
          <w:sz w:val="24"/>
          <w:szCs w:val="24"/>
        </w:rPr>
        <w:t xml:space="preserve"> </w:t>
      </w:r>
      <w:bookmarkStart w:id="8" w:name="_Hlk88465244"/>
      <w:r w:rsidR="00D623C2" w:rsidRPr="00C02A68">
        <w:rPr>
          <w:rFonts w:ascii="Times New Roman" w:hAnsi="Times New Roman" w:cs="Times New Roman"/>
          <w:sz w:val="24"/>
          <w:szCs w:val="24"/>
        </w:rPr>
        <w:t>California Department of Education has released the new allocations for the second round of ESSER funds in which AIMS K12 has received an additional $</w:t>
      </w:r>
      <w:r w:rsidR="004C43F8" w:rsidRPr="00C02A68">
        <w:rPr>
          <w:rFonts w:ascii="Times New Roman" w:hAnsi="Times New Roman" w:cs="Times New Roman"/>
          <w:sz w:val="24"/>
          <w:szCs w:val="24"/>
        </w:rPr>
        <w:t>1,260,266</w:t>
      </w:r>
      <w:r w:rsidRPr="00C02A68">
        <w:rPr>
          <w:rFonts w:ascii="Times New Roman" w:hAnsi="Times New Roman" w:cs="Times New Roman"/>
          <w:sz w:val="24"/>
          <w:szCs w:val="24"/>
        </w:rPr>
        <w:t xml:space="preserve">. </w:t>
      </w:r>
      <w:r w:rsidR="003573A5" w:rsidRPr="00C02A68">
        <w:rPr>
          <w:rFonts w:ascii="Times New Roman" w:hAnsi="Times New Roman" w:cs="Times New Roman"/>
          <w:sz w:val="24"/>
          <w:szCs w:val="24"/>
        </w:rPr>
        <w:t>The funds are available for use beginning 202</w:t>
      </w:r>
      <w:r w:rsidR="00C02A68" w:rsidRPr="00C02A68">
        <w:rPr>
          <w:rFonts w:ascii="Times New Roman" w:hAnsi="Times New Roman" w:cs="Times New Roman"/>
          <w:sz w:val="24"/>
          <w:szCs w:val="24"/>
        </w:rPr>
        <w:t>0</w:t>
      </w:r>
      <w:r w:rsidR="003573A5" w:rsidRPr="00C02A68">
        <w:rPr>
          <w:rFonts w:ascii="Times New Roman" w:hAnsi="Times New Roman" w:cs="Times New Roman"/>
          <w:sz w:val="24"/>
          <w:szCs w:val="24"/>
        </w:rPr>
        <w:t>-202</w:t>
      </w:r>
      <w:r w:rsidR="00C02A68" w:rsidRPr="00C02A68">
        <w:rPr>
          <w:rFonts w:ascii="Times New Roman" w:hAnsi="Times New Roman" w:cs="Times New Roman"/>
          <w:sz w:val="24"/>
          <w:szCs w:val="24"/>
        </w:rPr>
        <w:t>1</w:t>
      </w:r>
      <w:r w:rsidR="003573A5" w:rsidRPr="00C02A68">
        <w:rPr>
          <w:rFonts w:ascii="Times New Roman" w:hAnsi="Times New Roman" w:cs="Times New Roman"/>
          <w:sz w:val="24"/>
          <w:szCs w:val="24"/>
        </w:rPr>
        <w:t xml:space="preserve"> through the 202</w:t>
      </w:r>
      <w:r w:rsidR="00C02A68" w:rsidRPr="00C02A68">
        <w:rPr>
          <w:rFonts w:ascii="Times New Roman" w:hAnsi="Times New Roman" w:cs="Times New Roman"/>
          <w:sz w:val="24"/>
          <w:szCs w:val="24"/>
        </w:rPr>
        <w:t>1</w:t>
      </w:r>
      <w:r w:rsidR="003573A5" w:rsidRPr="00C02A68">
        <w:rPr>
          <w:rFonts w:ascii="Times New Roman" w:hAnsi="Times New Roman" w:cs="Times New Roman"/>
          <w:sz w:val="24"/>
          <w:szCs w:val="24"/>
        </w:rPr>
        <w:t>-202</w:t>
      </w:r>
      <w:r w:rsidR="00C02A68" w:rsidRPr="00C02A68">
        <w:rPr>
          <w:rFonts w:ascii="Times New Roman" w:hAnsi="Times New Roman" w:cs="Times New Roman"/>
          <w:sz w:val="24"/>
          <w:szCs w:val="24"/>
        </w:rPr>
        <w:t>2</w:t>
      </w:r>
      <w:r w:rsidR="003573A5" w:rsidRPr="00C02A68">
        <w:rPr>
          <w:rFonts w:ascii="Times New Roman" w:hAnsi="Times New Roman" w:cs="Times New Roman"/>
          <w:sz w:val="24"/>
          <w:szCs w:val="24"/>
        </w:rPr>
        <w:t xml:space="preserve"> school year. AIMS</w:t>
      </w:r>
      <w:r w:rsidR="00C02A68" w:rsidRPr="00C02A68">
        <w:rPr>
          <w:rFonts w:ascii="Times New Roman" w:hAnsi="Times New Roman" w:cs="Times New Roman"/>
          <w:sz w:val="24"/>
          <w:szCs w:val="24"/>
        </w:rPr>
        <w:t xml:space="preserve"> began</w:t>
      </w:r>
      <w:r w:rsidR="00C02A68">
        <w:rPr>
          <w:rFonts w:ascii="Times New Roman" w:hAnsi="Times New Roman" w:cs="Times New Roman"/>
          <w:sz w:val="24"/>
          <w:szCs w:val="24"/>
        </w:rPr>
        <w:t xml:space="preserve"> to expense in the 2020-2021 fiscal year and the remaining funds are allocated in the current fiscal year. T</w:t>
      </w:r>
      <w:r w:rsidR="003573A5" w:rsidRPr="00F324AF">
        <w:rPr>
          <w:rFonts w:ascii="Times New Roman" w:hAnsi="Times New Roman" w:cs="Times New Roman"/>
          <w:sz w:val="24"/>
          <w:szCs w:val="24"/>
        </w:rPr>
        <w:t>hese funds</w:t>
      </w:r>
      <w:r w:rsidR="00C02A68">
        <w:rPr>
          <w:rFonts w:ascii="Times New Roman" w:hAnsi="Times New Roman" w:cs="Times New Roman"/>
          <w:sz w:val="24"/>
          <w:szCs w:val="24"/>
        </w:rPr>
        <w:t xml:space="preserve"> will be fully expended by June 30, 2022.</w:t>
      </w:r>
      <w:r w:rsidR="003573A5" w:rsidRPr="00F324AF">
        <w:rPr>
          <w:rFonts w:ascii="Times New Roman" w:hAnsi="Times New Roman" w:cs="Times New Roman"/>
          <w:sz w:val="24"/>
          <w:szCs w:val="24"/>
        </w:rPr>
        <w:t xml:space="preserve"> </w:t>
      </w:r>
    </w:p>
    <w:p w:rsidR="00716443" w:rsidRDefault="00716443" w:rsidP="005F15BA">
      <w:pPr>
        <w:pStyle w:val="NoSpacing"/>
        <w:rPr>
          <w:rFonts w:ascii="Times New Roman" w:hAnsi="Times New Roman" w:cs="Times New Roman"/>
          <w:sz w:val="24"/>
          <w:szCs w:val="24"/>
          <w:highlight w:val="yellow"/>
        </w:rPr>
      </w:pPr>
    </w:p>
    <w:bookmarkEnd w:id="8"/>
    <w:p w:rsidR="00351588" w:rsidRPr="00F324AF" w:rsidRDefault="00716443" w:rsidP="00351588">
      <w:pPr>
        <w:pStyle w:val="NoSpacing"/>
        <w:rPr>
          <w:rFonts w:ascii="Times New Roman" w:hAnsi="Times New Roman" w:cs="Times New Roman"/>
          <w:sz w:val="24"/>
          <w:szCs w:val="24"/>
        </w:rPr>
      </w:pPr>
      <w:r w:rsidRPr="00F324AF">
        <w:rPr>
          <w:rFonts w:ascii="Times New Roman" w:hAnsi="Times New Roman" w:cs="Times New Roman"/>
          <w:b/>
          <w:sz w:val="24"/>
          <w:szCs w:val="24"/>
        </w:rPr>
        <w:t xml:space="preserve">ESSER III: </w:t>
      </w:r>
      <w:r w:rsidR="00351588" w:rsidRPr="00F324AF">
        <w:rPr>
          <w:rFonts w:ascii="Times New Roman" w:hAnsi="Times New Roman" w:cs="Times New Roman"/>
          <w:sz w:val="24"/>
          <w:szCs w:val="24"/>
        </w:rPr>
        <w:t>California Department of Education has released the new allocations for the third round of ESSER funds in which AIMS K12 has received an additional $</w:t>
      </w:r>
      <w:r w:rsidR="00F324AF" w:rsidRPr="00F324AF">
        <w:rPr>
          <w:rFonts w:ascii="Times New Roman" w:hAnsi="Times New Roman" w:cs="Times New Roman"/>
          <w:sz w:val="24"/>
          <w:szCs w:val="24"/>
        </w:rPr>
        <w:t>2,856,649</w:t>
      </w:r>
      <w:r w:rsidR="00351588" w:rsidRPr="00F324AF">
        <w:rPr>
          <w:rFonts w:ascii="Times New Roman" w:hAnsi="Times New Roman" w:cs="Times New Roman"/>
          <w:sz w:val="24"/>
          <w:szCs w:val="24"/>
        </w:rPr>
        <w:t>.</w:t>
      </w:r>
      <w:r w:rsidR="00F324AF" w:rsidRPr="00F324AF">
        <w:rPr>
          <w:rFonts w:ascii="Times New Roman" w:hAnsi="Times New Roman" w:cs="Times New Roman"/>
          <w:sz w:val="24"/>
          <w:szCs w:val="24"/>
        </w:rPr>
        <w:t xml:space="preserve"> </w:t>
      </w:r>
      <w:bookmarkStart w:id="9" w:name="_Hlk88807855"/>
      <w:r w:rsidR="00F324AF" w:rsidRPr="00F324AF">
        <w:rPr>
          <w:rFonts w:ascii="Times New Roman" w:hAnsi="Times New Roman" w:cs="Times New Roman"/>
          <w:sz w:val="24"/>
          <w:szCs w:val="24"/>
        </w:rPr>
        <w:t xml:space="preserve">The funds are available for use beginning 2021-2022 through the 2023-2024 school year. AIMS has allocated these funds </w:t>
      </w:r>
      <w:r w:rsidR="00A07020">
        <w:rPr>
          <w:rFonts w:ascii="Times New Roman" w:hAnsi="Times New Roman" w:cs="Times New Roman"/>
          <w:sz w:val="24"/>
          <w:szCs w:val="24"/>
        </w:rPr>
        <w:t>for the duration of the program</w:t>
      </w:r>
      <w:r w:rsidR="00F324AF" w:rsidRPr="00F324AF">
        <w:rPr>
          <w:rFonts w:ascii="Times New Roman" w:hAnsi="Times New Roman" w:cs="Times New Roman"/>
          <w:sz w:val="24"/>
          <w:szCs w:val="24"/>
        </w:rPr>
        <w:t xml:space="preserve">, allocating 20% in 2021-22 and the remaining balance split between the 22-23 and the 23-24 fiscal years. </w:t>
      </w:r>
    </w:p>
    <w:bookmarkEnd w:id="9"/>
    <w:p w:rsidR="000E11CB" w:rsidRDefault="000E11CB" w:rsidP="00DE3DC5">
      <w:pPr>
        <w:pStyle w:val="NoSpacing"/>
        <w:rPr>
          <w:rFonts w:ascii="Times New Roman" w:hAnsi="Times New Roman" w:cs="Times New Roman"/>
          <w:b/>
          <w:sz w:val="24"/>
          <w:szCs w:val="24"/>
        </w:rPr>
      </w:pPr>
    </w:p>
    <w:p w:rsidR="00DE3DC5" w:rsidRPr="00832C47" w:rsidRDefault="00716443" w:rsidP="00DE3DC5">
      <w:pPr>
        <w:pStyle w:val="NoSpacing"/>
        <w:rPr>
          <w:rFonts w:ascii="Times New Roman" w:hAnsi="Times New Roman" w:cs="Times New Roman"/>
          <w:sz w:val="24"/>
          <w:szCs w:val="24"/>
        </w:rPr>
      </w:pPr>
      <w:r w:rsidRPr="00832C47">
        <w:rPr>
          <w:rFonts w:ascii="Times New Roman" w:hAnsi="Times New Roman" w:cs="Times New Roman"/>
          <w:b/>
          <w:sz w:val="24"/>
          <w:szCs w:val="24"/>
        </w:rPr>
        <w:t xml:space="preserve">In-Person Instruction </w:t>
      </w:r>
    </w:p>
    <w:p w:rsidR="000E1467" w:rsidRPr="00B82803" w:rsidRDefault="000E1467" w:rsidP="00DE3DC5">
      <w:pPr>
        <w:pStyle w:val="NoSpacing"/>
        <w:rPr>
          <w:rFonts w:ascii="Times New Roman" w:hAnsi="Times New Roman" w:cs="Times New Roman"/>
          <w:sz w:val="24"/>
          <w:szCs w:val="24"/>
          <w:highlight w:val="yellow"/>
        </w:rPr>
      </w:pPr>
    </w:p>
    <w:p w:rsidR="000E1467" w:rsidRDefault="00832C47" w:rsidP="00DE3DC5">
      <w:pPr>
        <w:pStyle w:val="NoSpacing"/>
        <w:rPr>
          <w:rFonts w:ascii="Times New Roman" w:hAnsi="Times New Roman" w:cs="Times New Roman"/>
          <w:sz w:val="24"/>
          <w:szCs w:val="24"/>
        </w:rPr>
      </w:pPr>
      <w:bookmarkStart w:id="10" w:name="_Hlk88467673"/>
      <w:r>
        <w:rPr>
          <w:rFonts w:ascii="Times New Roman" w:hAnsi="Times New Roman" w:cs="Times New Roman"/>
          <w:sz w:val="24"/>
          <w:szCs w:val="24"/>
        </w:rPr>
        <w:t>The In-Person Instruction grant p</w:t>
      </w:r>
      <w:r w:rsidR="009F2E12" w:rsidRPr="009F2E12">
        <w:rPr>
          <w:rFonts w:ascii="Times New Roman" w:hAnsi="Times New Roman" w:cs="Times New Roman"/>
          <w:sz w:val="24"/>
          <w:szCs w:val="24"/>
        </w:rPr>
        <w:t>rovides funding to county offices of education (COE), school districts, charter schools and state special schools to assist with offering in-person instruction to the greatest extent possible during the 2020-21 school year; and to expand in-person instructional time and provide academic interventions and pupil supports to address barriers to learning, and accelerate progress to close learning gaps</w:t>
      </w:r>
      <w:r>
        <w:rPr>
          <w:rFonts w:ascii="Times New Roman" w:hAnsi="Times New Roman" w:cs="Times New Roman"/>
          <w:sz w:val="24"/>
          <w:szCs w:val="24"/>
        </w:rPr>
        <w:t>. The In-Person Instruction grant is allowable for use in the 2021-22 and will be fully expended by year end.</w:t>
      </w:r>
    </w:p>
    <w:p w:rsidR="00FD3815" w:rsidRDefault="00FD3815" w:rsidP="00DE3DC5">
      <w:pPr>
        <w:pStyle w:val="NoSpacing"/>
        <w:rPr>
          <w:rFonts w:ascii="Times New Roman" w:hAnsi="Times New Roman" w:cs="Times New Roman"/>
          <w:sz w:val="24"/>
          <w:szCs w:val="24"/>
        </w:rPr>
      </w:pPr>
    </w:p>
    <w:p w:rsidR="00FD3815" w:rsidRDefault="00FD3815" w:rsidP="00DE3DC5">
      <w:pPr>
        <w:pStyle w:val="NoSpacing"/>
        <w:rPr>
          <w:rFonts w:ascii="Times New Roman" w:hAnsi="Times New Roman" w:cs="Times New Roman"/>
          <w:sz w:val="24"/>
          <w:szCs w:val="24"/>
        </w:rPr>
      </w:pPr>
    </w:p>
    <w:p w:rsidR="00FD3815" w:rsidRPr="009F2E12" w:rsidRDefault="00FD3815" w:rsidP="00DE3DC5">
      <w:pPr>
        <w:pStyle w:val="NoSpacing"/>
        <w:rPr>
          <w:rFonts w:ascii="Times New Roman" w:hAnsi="Times New Roman" w:cs="Times New Roman"/>
          <w:sz w:val="24"/>
          <w:szCs w:val="24"/>
        </w:rPr>
      </w:pPr>
    </w:p>
    <w:bookmarkEnd w:id="10"/>
    <w:p w:rsidR="009F2E12" w:rsidRPr="00B82803" w:rsidRDefault="009F2E12" w:rsidP="00DE3DC5">
      <w:pPr>
        <w:pStyle w:val="NoSpacing"/>
        <w:rPr>
          <w:rFonts w:ascii="Times New Roman" w:hAnsi="Times New Roman" w:cs="Times New Roman"/>
          <w:sz w:val="24"/>
          <w:szCs w:val="24"/>
          <w:highlight w:val="yellow"/>
        </w:rPr>
      </w:pPr>
    </w:p>
    <w:p w:rsidR="00DE3DC5" w:rsidRPr="006C1E5F" w:rsidRDefault="00716443" w:rsidP="00DE3DC5">
      <w:pPr>
        <w:pStyle w:val="NoSpacing"/>
        <w:rPr>
          <w:rFonts w:ascii="Times New Roman" w:hAnsi="Times New Roman" w:cs="Times New Roman"/>
          <w:sz w:val="24"/>
          <w:szCs w:val="24"/>
        </w:rPr>
      </w:pPr>
      <w:r w:rsidRPr="006C1E5F">
        <w:rPr>
          <w:rFonts w:ascii="Times New Roman" w:hAnsi="Times New Roman" w:cs="Times New Roman"/>
          <w:b/>
          <w:sz w:val="24"/>
          <w:szCs w:val="24"/>
        </w:rPr>
        <w:t>Extended Learning Opportunity Grant (ELO)</w:t>
      </w:r>
      <w:r w:rsidR="00DE3DC5" w:rsidRPr="006C1E5F">
        <w:rPr>
          <w:rFonts w:ascii="Times New Roman" w:hAnsi="Times New Roman" w:cs="Times New Roman"/>
          <w:sz w:val="24"/>
          <w:szCs w:val="24"/>
        </w:rPr>
        <w:t xml:space="preserve"> </w:t>
      </w:r>
    </w:p>
    <w:p w:rsidR="000E1467" w:rsidRPr="00B82803" w:rsidRDefault="000E1467" w:rsidP="00DE3DC5">
      <w:pPr>
        <w:pStyle w:val="NoSpacing"/>
        <w:rPr>
          <w:rFonts w:ascii="Times New Roman" w:hAnsi="Times New Roman" w:cs="Times New Roman"/>
          <w:sz w:val="24"/>
          <w:szCs w:val="24"/>
          <w:highlight w:val="yellow"/>
        </w:rPr>
      </w:pPr>
    </w:p>
    <w:p w:rsidR="00832C47" w:rsidRDefault="00832C47" w:rsidP="00832C47">
      <w:pPr>
        <w:pStyle w:val="NoSpacing"/>
        <w:rPr>
          <w:rFonts w:ascii="Times New Roman" w:hAnsi="Times New Roman" w:cs="Times New Roman"/>
          <w:sz w:val="24"/>
          <w:szCs w:val="24"/>
        </w:rPr>
      </w:pPr>
      <w:r>
        <w:rPr>
          <w:rFonts w:ascii="Times New Roman" w:hAnsi="Times New Roman" w:cs="Times New Roman"/>
          <w:sz w:val="24"/>
          <w:szCs w:val="24"/>
        </w:rPr>
        <w:t xml:space="preserve">The Extended </w:t>
      </w:r>
      <w:r w:rsidR="006C1E5F">
        <w:rPr>
          <w:rFonts w:ascii="Times New Roman" w:hAnsi="Times New Roman" w:cs="Times New Roman"/>
          <w:sz w:val="24"/>
          <w:szCs w:val="24"/>
        </w:rPr>
        <w:t xml:space="preserve">Learning Opportunity </w:t>
      </w:r>
      <w:r>
        <w:rPr>
          <w:rFonts w:ascii="Times New Roman" w:hAnsi="Times New Roman" w:cs="Times New Roman"/>
          <w:sz w:val="24"/>
          <w:szCs w:val="24"/>
        </w:rPr>
        <w:t>grant p</w:t>
      </w:r>
      <w:r w:rsidRPr="009F2E12">
        <w:rPr>
          <w:rFonts w:ascii="Times New Roman" w:hAnsi="Times New Roman" w:cs="Times New Roman"/>
          <w:sz w:val="24"/>
          <w:szCs w:val="24"/>
        </w:rPr>
        <w:t xml:space="preserve">rovides funding charter schools to assist with </w:t>
      </w:r>
      <w:r w:rsidR="006C1E5F">
        <w:rPr>
          <w:rFonts w:ascii="Times New Roman" w:hAnsi="Times New Roman" w:cs="Times New Roman"/>
          <w:sz w:val="24"/>
          <w:szCs w:val="24"/>
        </w:rPr>
        <w:t xml:space="preserve">implementing a recovery program, that at a minimum provides supplemental instruction and emotional well-being. </w:t>
      </w:r>
      <w:r w:rsidR="006C1E5F" w:rsidRPr="006C1E5F">
        <w:rPr>
          <w:rFonts w:ascii="Times New Roman" w:hAnsi="Times New Roman" w:cs="Times New Roman"/>
          <w:sz w:val="24"/>
          <w:szCs w:val="24"/>
        </w:rPr>
        <w:t>ELO Grants shall be expended only for any of the following purposes: extending instructional learning time, accelerating progress to close learning gaps, integrated pupil supports, community learning hubs, supports for credit deficient pupils, additional academic services, and training for school staff. </w:t>
      </w:r>
      <w:r w:rsidR="00F157F9">
        <w:rPr>
          <w:rFonts w:ascii="Times New Roman" w:hAnsi="Times New Roman" w:cs="Times New Roman"/>
          <w:sz w:val="24"/>
          <w:szCs w:val="24"/>
        </w:rPr>
        <w:t>An additional requirement of the use of funds, is to allocate 10% of the LCFF portion of the grant to hire/rehire paraprofessionals to provide supplemental education.</w:t>
      </w:r>
      <w:r>
        <w:rPr>
          <w:rFonts w:ascii="Times New Roman" w:hAnsi="Times New Roman" w:cs="Times New Roman"/>
          <w:sz w:val="24"/>
          <w:szCs w:val="24"/>
        </w:rPr>
        <w:t xml:space="preserve"> </w:t>
      </w:r>
      <w:r w:rsidR="006C1E5F">
        <w:rPr>
          <w:rFonts w:ascii="Times New Roman" w:hAnsi="Times New Roman" w:cs="Times New Roman"/>
          <w:sz w:val="24"/>
          <w:szCs w:val="24"/>
        </w:rPr>
        <w:t xml:space="preserve">AIMS K-12 </w:t>
      </w:r>
      <w:r>
        <w:rPr>
          <w:rFonts w:ascii="Times New Roman" w:hAnsi="Times New Roman" w:cs="Times New Roman"/>
          <w:sz w:val="24"/>
          <w:szCs w:val="24"/>
        </w:rPr>
        <w:t>ELO Grant Plan</w:t>
      </w:r>
      <w:r w:rsidR="006C1E5F">
        <w:rPr>
          <w:rFonts w:ascii="Times New Roman" w:hAnsi="Times New Roman" w:cs="Times New Roman"/>
          <w:sz w:val="24"/>
          <w:szCs w:val="24"/>
        </w:rPr>
        <w:t>s</w:t>
      </w:r>
      <w:r>
        <w:rPr>
          <w:rFonts w:ascii="Times New Roman" w:hAnsi="Times New Roman" w:cs="Times New Roman"/>
          <w:sz w:val="24"/>
          <w:szCs w:val="24"/>
        </w:rPr>
        <w:t xml:space="preserve"> w</w:t>
      </w:r>
      <w:r w:rsidR="006C1E5F">
        <w:rPr>
          <w:rFonts w:ascii="Times New Roman" w:hAnsi="Times New Roman" w:cs="Times New Roman"/>
          <w:sz w:val="24"/>
          <w:szCs w:val="24"/>
        </w:rPr>
        <w:t>ere</w:t>
      </w:r>
      <w:r>
        <w:rPr>
          <w:rFonts w:ascii="Times New Roman" w:hAnsi="Times New Roman" w:cs="Times New Roman"/>
          <w:sz w:val="24"/>
          <w:szCs w:val="24"/>
        </w:rPr>
        <w:t xml:space="preserve"> presented and approved by </w:t>
      </w:r>
      <w:r w:rsidR="006C1E5F">
        <w:rPr>
          <w:rFonts w:ascii="Times New Roman" w:hAnsi="Times New Roman" w:cs="Times New Roman"/>
          <w:sz w:val="24"/>
          <w:szCs w:val="24"/>
        </w:rPr>
        <w:t>the</w:t>
      </w:r>
      <w:r>
        <w:rPr>
          <w:rFonts w:ascii="Times New Roman" w:hAnsi="Times New Roman" w:cs="Times New Roman"/>
          <w:sz w:val="24"/>
          <w:szCs w:val="24"/>
        </w:rPr>
        <w:t xml:space="preserve"> Board of Trustees in May 2021 and submitted</w:t>
      </w:r>
      <w:r w:rsidR="006C1E5F">
        <w:rPr>
          <w:rFonts w:ascii="Times New Roman" w:hAnsi="Times New Roman" w:cs="Times New Roman"/>
          <w:sz w:val="24"/>
          <w:szCs w:val="24"/>
        </w:rPr>
        <w:t xml:space="preserve"> to the State and OUSD</w:t>
      </w:r>
      <w:r>
        <w:rPr>
          <w:rFonts w:ascii="Times New Roman" w:hAnsi="Times New Roman" w:cs="Times New Roman"/>
          <w:sz w:val="24"/>
          <w:szCs w:val="24"/>
        </w:rPr>
        <w:t xml:space="preserve"> </w:t>
      </w:r>
      <w:r w:rsidR="006C1E5F">
        <w:rPr>
          <w:rFonts w:ascii="Times New Roman" w:hAnsi="Times New Roman" w:cs="Times New Roman"/>
          <w:sz w:val="24"/>
          <w:szCs w:val="24"/>
        </w:rPr>
        <w:t xml:space="preserve">prior to the June 1,2021 deadline. </w:t>
      </w:r>
      <w:r>
        <w:rPr>
          <w:rFonts w:ascii="Times New Roman" w:hAnsi="Times New Roman" w:cs="Times New Roman"/>
          <w:sz w:val="24"/>
          <w:szCs w:val="24"/>
        </w:rPr>
        <w:t xml:space="preserve"> </w:t>
      </w:r>
      <w:r w:rsidRPr="00C02A68">
        <w:rPr>
          <w:rFonts w:ascii="Times New Roman" w:hAnsi="Times New Roman" w:cs="Times New Roman"/>
          <w:sz w:val="24"/>
          <w:szCs w:val="24"/>
        </w:rPr>
        <w:t xml:space="preserve">The </w:t>
      </w:r>
      <w:r w:rsidR="003925CD" w:rsidRPr="00C02A68">
        <w:rPr>
          <w:rFonts w:ascii="Times New Roman" w:hAnsi="Times New Roman" w:cs="Times New Roman"/>
          <w:sz w:val="24"/>
          <w:szCs w:val="24"/>
        </w:rPr>
        <w:t>ELO grant</w:t>
      </w:r>
      <w:r w:rsidRPr="00C02A68">
        <w:rPr>
          <w:rFonts w:ascii="Times New Roman" w:hAnsi="Times New Roman" w:cs="Times New Roman"/>
          <w:sz w:val="24"/>
          <w:szCs w:val="24"/>
        </w:rPr>
        <w:t xml:space="preserve"> is allowable for use in the 2021-22 and will be fully expended by year end.</w:t>
      </w:r>
    </w:p>
    <w:p w:rsidR="000E11CB" w:rsidRDefault="000E11CB" w:rsidP="00832C47">
      <w:pPr>
        <w:pStyle w:val="NoSpacing"/>
        <w:rPr>
          <w:rFonts w:ascii="Times New Roman" w:hAnsi="Times New Roman" w:cs="Times New Roman"/>
          <w:sz w:val="24"/>
          <w:szCs w:val="24"/>
        </w:rPr>
      </w:pPr>
    </w:p>
    <w:p w:rsidR="000E11CB" w:rsidRPr="000E11CB" w:rsidRDefault="000E11CB" w:rsidP="00832C47">
      <w:pPr>
        <w:pStyle w:val="NoSpacing"/>
        <w:rPr>
          <w:rFonts w:ascii="Times New Roman" w:hAnsi="Times New Roman" w:cs="Times New Roman"/>
          <w:b/>
          <w:sz w:val="24"/>
          <w:szCs w:val="24"/>
        </w:rPr>
      </w:pPr>
      <w:r w:rsidRPr="00FD3815">
        <w:rPr>
          <w:rFonts w:ascii="Times New Roman" w:hAnsi="Times New Roman" w:cs="Times New Roman"/>
          <w:b/>
          <w:color w:val="4472C4" w:themeColor="accent1"/>
          <w:sz w:val="24"/>
          <w:szCs w:val="24"/>
        </w:rPr>
        <w:t xml:space="preserve">NEW: </w:t>
      </w:r>
      <w:r w:rsidRPr="000E11CB">
        <w:rPr>
          <w:rFonts w:ascii="Times New Roman" w:hAnsi="Times New Roman" w:cs="Times New Roman"/>
          <w:b/>
          <w:sz w:val="24"/>
          <w:szCs w:val="24"/>
        </w:rPr>
        <w:t>Educator Effectiveness Block Grant</w:t>
      </w:r>
    </w:p>
    <w:p w:rsidR="000B317F" w:rsidRPr="000B317F" w:rsidRDefault="00446C02" w:rsidP="000B317F">
      <w:pPr>
        <w:shd w:val="clear" w:color="auto" w:fill="FFFFFF"/>
        <w:spacing w:before="100" w:beforeAutospacing="1" w:after="100" w:afterAutospacing="1" w:line="240" w:lineRule="auto"/>
        <w:jc w:val="both"/>
        <w:rPr>
          <w:rFonts w:ascii="Times New Roman" w:hAnsi="Times New Roman" w:cs="Times New Roman"/>
          <w:sz w:val="24"/>
          <w:szCs w:val="24"/>
        </w:rPr>
      </w:pPr>
      <w:r w:rsidRPr="00446C02">
        <w:rPr>
          <w:rFonts w:ascii="Times New Roman" w:hAnsi="Times New Roman" w:cs="Times New Roman"/>
          <w:sz w:val="24"/>
          <w:szCs w:val="24"/>
        </w:rPr>
        <w:t>Educator Effectiveness funds may be used to support the professional learning for certificated teachers, administrators, paraprofessional educators, and certificated staff. </w:t>
      </w:r>
      <w:r w:rsidR="000B317F" w:rsidRPr="000B317F">
        <w:rPr>
          <w:rFonts w:ascii="Times New Roman" w:hAnsi="Times New Roman" w:cs="Times New Roman"/>
          <w:sz w:val="24"/>
          <w:szCs w:val="24"/>
        </w:rPr>
        <w:t>Coaching and mentoring of staff. Programs that lead to effective, standards-aligned instruction and improve instruction in literacy across all subject areas, including English language arts, history-social science, science, technology, engineering, mathematics, and computer science. Practices and strategies that reengage pupils and lead to accelerated learning. Strategies to implement social-emotional learning, trauma-informed practices, suicide prevention, access to mental health services, and other approaches that improve pupil well-being. Practices to create a positive school climate. Strategies to improve inclusive practices. Instruction and education to support implementing effective language acquisition programs for English learners.</w:t>
      </w:r>
    </w:p>
    <w:p w:rsidR="000E11CB" w:rsidRDefault="003C5F41" w:rsidP="00C06C4B">
      <w:pPr>
        <w:pStyle w:val="NormalWeb"/>
        <w:shd w:val="clear" w:color="auto" w:fill="FFFFFF"/>
        <w:spacing w:after="240" w:afterAutospacing="0"/>
        <w:rPr>
          <w:rFonts w:ascii="Helvetica" w:hAnsi="Helvetica" w:cs="Helvetica"/>
          <w:color w:val="000000"/>
        </w:rPr>
      </w:pPr>
      <w:r w:rsidRPr="00FD3815">
        <w:rPr>
          <w:b/>
          <w:color w:val="4472C4" w:themeColor="accent1"/>
        </w:rPr>
        <w:t xml:space="preserve">NEW: </w:t>
      </w:r>
      <w:r w:rsidRPr="003C5F41">
        <w:rPr>
          <w:b/>
        </w:rPr>
        <w:t>Expanded Learning Opportunity Program (ELOP)</w:t>
      </w:r>
      <w:r w:rsidR="00C06C4B" w:rsidRPr="00C06C4B">
        <w:rPr>
          <w:rFonts w:ascii="Helvetica" w:hAnsi="Helvetica" w:cs="Helvetica"/>
          <w:color w:val="000000"/>
        </w:rPr>
        <w:t xml:space="preserve"> </w:t>
      </w:r>
    </w:p>
    <w:p w:rsidR="00C06C4B" w:rsidRDefault="00C06C4B" w:rsidP="00C06C4B">
      <w:pPr>
        <w:pStyle w:val="NormalWeb"/>
        <w:shd w:val="clear" w:color="auto" w:fill="FFFFFF"/>
        <w:spacing w:after="240" w:afterAutospacing="0"/>
        <w:rPr>
          <w:rFonts w:eastAsiaTheme="minorHAnsi"/>
        </w:rPr>
      </w:pPr>
      <w:r w:rsidRPr="00C06C4B">
        <w:rPr>
          <w:rFonts w:eastAsiaTheme="minorHAnsi"/>
        </w:rPr>
        <w:t xml:space="preserve">The intent of the Expanded Learning Opportunities (ELO) Program is to supplement and not supplant services provided under existing ASES and 21st CCLC Elementary/Middle School programs. However, there is shared understanding that LEAs will need to build capacity this first operational </w:t>
      </w:r>
      <w:r w:rsidR="000E11CB" w:rsidRPr="00C06C4B">
        <w:rPr>
          <w:rFonts w:eastAsiaTheme="minorHAnsi"/>
        </w:rPr>
        <w:t>year. In</w:t>
      </w:r>
      <w:r w:rsidRPr="00C06C4B">
        <w:rPr>
          <w:rFonts w:eastAsiaTheme="minorHAnsi"/>
        </w:rPr>
        <w:t xml:space="preserve"> addition, ASES, 21st CCLC Elementary/Middle School, and the ELO Program should be considered a single, comprehensive program. In coordinating all these funding streams to move towards a single program, the expectation is that the most stringent requirements will be adopted for program guidance.</w:t>
      </w:r>
    </w:p>
    <w:p w:rsidR="001B21E0" w:rsidRDefault="00C06C4B" w:rsidP="000B317F">
      <w:pPr>
        <w:pStyle w:val="NormalWeb"/>
        <w:shd w:val="clear" w:color="auto" w:fill="FFFFFF"/>
        <w:spacing w:after="240" w:afterAutospacing="0"/>
        <w:rPr>
          <w:rFonts w:eastAsiaTheme="minorHAnsi"/>
        </w:rPr>
      </w:pPr>
      <w:r>
        <w:rPr>
          <w:rFonts w:eastAsiaTheme="minorHAnsi"/>
        </w:rPr>
        <w:t>The funding was provided during the 2021-2022 fiscal year, th</w:t>
      </w:r>
      <w:r w:rsidR="000E11CB">
        <w:rPr>
          <w:rFonts w:eastAsiaTheme="minorHAnsi"/>
        </w:rPr>
        <w:t>e midyear allocation disbursement has eased the plan requirements for the mandates of funding. The Board Approved plan for the use of funding is not due to the state until June 2022.</w:t>
      </w:r>
      <w:r>
        <w:rPr>
          <w:rFonts w:eastAsiaTheme="minorHAnsi"/>
        </w:rPr>
        <w:t xml:space="preserve"> </w:t>
      </w:r>
    </w:p>
    <w:p w:rsidR="00FD3815" w:rsidRDefault="00FD3815" w:rsidP="000B317F">
      <w:pPr>
        <w:pStyle w:val="NormalWeb"/>
        <w:shd w:val="clear" w:color="auto" w:fill="FFFFFF"/>
        <w:spacing w:after="240" w:afterAutospacing="0"/>
        <w:rPr>
          <w:b/>
        </w:rPr>
      </w:pPr>
    </w:p>
    <w:p w:rsidR="00FD3815" w:rsidRDefault="00FD3815" w:rsidP="000B317F">
      <w:pPr>
        <w:pStyle w:val="NormalWeb"/>
        <w:shd w:val="clear" w:color="auto" w:fill="FFFFFF"/>
        <w:spacing w:after="240" w:afterAutospacing="0"/>
        <w:rPr>
          <w:b/>
        </w:rPr>
      </w:pPr>
    </w:p>
    <w:p w:rsidR="00FD3815" w:rsidRDefault="00FD3815" w:rsidP="00FD3815">
      <w:pPr>
        <w:pStyle w:val="NoSpacing"/>
      </w:pPr>
    </w:p>
    <w:p w:rsidR="003C5F41" w:rsidRDefault="003C5F41" w:rsidP="00832C47">
      <w:pPr>
        <w:pStyle w:val="NoSpacing"/>
        <w:rPr>
          <w:rFonts w:ascii="Times New Roman" w:hAnsi="Times New Roman" w:cs="Times New Roman"/>
          <w:b/>
          <w:sz w:val="24"/>
          <w:szCs w:val="24"/>
        </w:rPr>
      </w:pPr>
      <w:r w:rsidRPr="00FD3815">
        <w:rPr>
          <w:rFonts w:ascii="Times New Roman" w:hAnsi="Times New Roman" w:cs="Times New Roman"/>
          <w:b/>
          <w:color w:val="4472C4" w:themeColor="accent1"/>
          <w:sz w:val="24"/>
          <w:szCs w:val="24"/>
        </w:rPr>
        <w:t xml:space="preserve">NEW: </w:t>
      </w:r>
      <w:r>
        <w:rPr>
          <w:rFonts w:ascii="Times New Roman" w:hAnsi="Times New Roman" w:cs="Times New Roman"/>
          <w:b/>
          <w:sz w:val="24"/>
          <w:szCs w:val="24"/>
        </w:rPr>
        <w:t>Pre-K Grant (Planning Year)</w:t>
      </w:r>
    </w:p>
    <w:p w:rsidR="000B317F" w:rsidRDefault="000B317F" w:rsidP="00832C47">
      <w:pPr>
        <w:pStyle w:val="NoSpacing"/>
        <w:rPr>
          <w:rFonts w:ascii="Times New Roman" w:hAnsi="Times New Roman" w:cs="Times New Roman"/>
          <w:b/>
          <w:sz w:val="24"/>
          <w:szCs w:val="24"/>
        </w:rPr>
      </w:pPr>
    </w:p>
    <w:p w:rsidR="001B21E0" w:rsidRDefault="000B317F" w:rsidP="000B317F">
      <w:pPr>
        <w:rPr>
          <w:rFonts w:ascii="Times New Roman" w:hAnsi="Times New Roman" w:cs="Times New Roman"/>
          <w:sz w:val="24"/>
          <w:szCs w:val="24"/>
          <w:highlight w:val="yellow"/>
        </w:rPr>
      </w:pPr>
      <w:r w:rsidRPr="000B317F">
        <w:rPr>
          <w:rFonts w:ascii="Times New Roman" w:hAnsi="Times New Roman" w:cs="Times New Roman"/>
          <w:sz w:val="24"/>
          <w:szCs w:val="24"/>
        </w:rPr>
        <w:t>The California Prekindergarten Planning and Implementation Grant Program was established as a state initiative with the goal of expanding access to classroom-based prekindergarten program at LEAs and planning for the increased number of teachers needed to fully implement</w:t>
      </w:r>
      <w:r>
        <w:rPr>
          <w:rFonts w:ascii="Calibri Light" w:hAnsi="Calibri Light" w:cs="Calibri Light"/>
          <w:color w:val="000000"/>
          <w:shd w:val="clear" w:color="auto" w:fill="FFFFFF"/>
        </w:rPr>
        <w:t xml:space="preserve"> </w:t>
      </w:r>
      <w:r w:rsidRPr="000B317F">
        <w:rPr>
          <w:rFonts w:ascii="Times New Roman" w:hAnsi="Times New Roman" w:cs="Times New Roman"/>
          <w:sz w:val="24"/>
          <w:szCs w:val="24"/>
        </w:rPr>
        <w:t>Universal Prekindergarten</w:t>
      </w:r>
      <w:r>
        <w:rPr>
          <w:rFonts w:ascii="Times New Roman" w:hAnsi="Times New Roman" w:cs="Times New Roman"/>
          <w:sz w:val="24"/>
          <w:szCs w:val="24"/>
        </w:rPr>
        <w:t>. American Indian Public Charter II (AIPCS II) was the only school within AIMS K-12 District to qualify for the funding.</w:t>
      </w:r>
    </w:p>
    <w:p w:rsidR="001B21E0" w:rsidRPr="00B82803" w:rsidRDefault="001B21E0" w:rsidP="007976C7">
      <w:pPr>
        <w:pStyle w:val="NoSpacing"/>
        <w:rPr>
          <w:rFonts w:ascii="Times New Roman" w:hAnsi="Times New Roman" w:cs="Times New Roman"/>
          <w:sz w:val="24"/>
          <w:szCs w:val="24"/>
          <w:highlight w:val="yellow"/>
        </w:rPr>
      </w:pPr>
    </w:p>
    <w:p w:rsidR="002757CC" w:rsidRPr="00716443" w:rsidRDefault="0035049B" w:rsidP="009C3008">
      <w:pPr>
        <w:rPr>
          <w:rFonts w:ascii="Times New Roman" w:hAnsi="Times New Roman" w:cs="Times New Roman"/>
          <w:b/>
          <w:sz w:val="24"/>
          <w:szCs w:val="24"/>
        </w:rPr>
      </w:pPr>
      <w:r w:rsidRPr="00716443">
        <w:rPr>
          <w:rFonts w:ascii="Times New Roman" w:hAnsi="Times New Roman" w:cs="Times New Roman"/>
          <w:b/>
          <w:sz w:val="24"/>
          <w:szCs w:val="24"/>
        </w:rPr>
        <w:t>Roberto Family Trust Donation</w:t>
      </w:r>
    </w:p>
    <w:p w:rsidR="00F64991" w:rsidRDefault="0035049B" w:rsidP="0035049B">
      <w:pPr>
        <w:rPr>
          <w:rFonts w:ascii="Times New Roman" w:hAnsi="Times New Roman" w:cs="Times New Roman"/>
          <w:sz w:val="24"/>
          <w:szCs w:val="24"/>
        </w:rPr>
      </w:pPr>
      <w:r w:rsidRPr="00716443">
        <w:rPr>
          <w:rFonts w:ascii="Times New Roman" w:hAnsi="Times New Roman" w:cs="Times New Roman"/>
          <w:sz w:val="24"/>
          <w:szCs w:val="24"/>
        </w:rPr>
        <w:t>In 2012</w:t>
      </w:r>
      <w:r w:rsidR="00FD3815">
        <w:rPr>
          <w:rFonts w:ascii="Times New Roman" w:hAnsi="Times New Roman" w:cs="Times New Roman"/>
          <w:sz w:val="24"/>
          <w:szCs w:val="24"/>
        </w:rPr>
        <w:t>, AIMS K-12 Middle School (a.k.a.</w:t>
      </w:r>
      <w:r w:rsidRPr="00716443">
        <w:rPr>
          <w:rFonts w:ascii="Times New Roman" w:hAnsi="Times New Roman" w:cs="Times New Roman"/>
          <w:sz w:val="24"/>
          <w:szCs w:val="24"/>
        </w:rPr>
        <w:t xml:space="preserve"> American Indian Public Charter</w:t>
      </w:r>
      <w:r w:rsidR="00FD3815">
        <w:rPr>
          <w:rFonts w:ascii="Times New Roman" w:hAnsi="Times New Roman" w:cs="Times New Roman"/>
          <w:sz w:val="24"/>
          <w:szCs w:val="24"/>
        </w:rPr>
        <w:t>)</w:t>
      </w:r>
      <w:r w:rsidRPr="00716443">
        <w:rPr>
          <w:rFonts w:ascii="Times New Roman" w:hAnsi="Times New Roman" w:cs="Times New Roman"/>
          <w:sz w:val="24"/>
          <w:szCs w:val="24"/>
        </w:rPr>
        <w:t xml:space="preserve"> and </w:t>
      </w:r>
      <w:r w:rsidR="00FD3815">
        <w:rPr>
          <w:rFonts w:ascii="Times New Roman" w:hAnsi="Times New Roman" w:cs="Times New Roman"/>
          <w:sz w:val="24"/>
          <w:szCs w:val="24"/>
        </w:rPr>
        <w:t xml:space="preserve">AIMS K-12 High School (a.k.a. </w:t>
      </w:r>
      <w:r w:rsidRPr="00716443">
        <w:rPr>
          <w:rFonts w:ascii="Times New Roman" w:hAnsi="Times New Roman" w:cs="Times New Roman"/>
          <w:sz w:val="24"/>
          <w:szCs w:val="24"/>
        </w:rPr>
        <w:t>American Indian Public High School</w:t>
      </w:r>
      <w:r w:rsidR="00FD3815">
        <w:rPr>
          <w:rFonts w:ascii="Times New Roman" w:hAnsi="Times New Roman" w:cs="Times New Roman"/>
          <w:sz w:val="24"/>
          <w:szCs w:val="24"/>
        </w:rPr>
        <w:t>)</w:t>
      </w:r>
      <w:r w:rsidRPr="00716443">
        <w:rPr>
          <w:rFonts w:ascii="Times New Roman" w:hAnsi="Times New Roman" w:cs="Times New Roman"/>
          <w:sz w:val="24"/>
          <w:szCs w:val="24"/>
        </w:rPr>
        <w:t xml:space="preserve"> were named in the Roberto Family Trust</w:t>
      </w:r>
      <w:r w:rsidR="00FD3815">
        <w:rPr>
          <w:rFonts w:ascii="Times New Roman" w:hAnsi="Times New Roman" w:cs="Times New Roman"/>
          <w:sz w:val="24"/>
          <w:szCs w:val="24"/>
        </w:rPr>
        <w:t xml:space="preserve">. As </w:t>
      </w:r>
      <w:proofErr w:type="spellStart"/>
      <w:r w:rsidR="00FD3815">
        <w:rPr>
          <w:rFonts w:ascii="Times New Roman" w:hAnsi="Times New Roman" w:cs="Times New Roman"/>
          <w:sz w:val="24"/>
          <w:szCs w:val="24"/>
        </w:rPr>
        <w:t>a</w:t>
      </w:r>
      <w:proofErr w:type="spellEnd"/>
      <w:r w:rsidR="00FD3815">
        <w:rPr>
          <w:rFonts w:ascii="Times New Roman" w:hAnsi="Times New Roman" w:cs="Times New Roman"/>
          <w:sz w:val="24"/>
          <w:szCs w:val="24"/>
        </w:rPr>
        <w:t xml:space="preserve"> part of this Trust, </w:t>
      </w:r>
      <w:r w:rsidRPr="00716443">
        <w:rPr>
          <w:rFonts w:ascii="Times New Roman" w:hAnsi="Times New Roman" w:cs="Times New Roman"/>
          <w:sz w:val="24"/>
          <w:szCs w:val="24"/>
        </w:rPr>
        <w:t>each school was granted $125,000</w:t>
      </w:r>
      <w:r w:rsidR="00FD3815">
        <w:rPr>
          <w:rFonts w:ascii="Times New Roman" w:hAnsi="Times New Roman" w:cs="Times New Roman"/>
          <w:sz w:val="24"/>
          <w:szCs w:val="24"/>
        </w:rPr>
        <w:t xml:space="preserve"> (and any additional interest)</w:t>
      </w:r>
      <w:r w:rsidR="00D623C2" w:rsidRPr="00716443">
        <w:rPr>
          <w:rFonts w:ascii="Times New Roman" w:hAnsi="Times New Roman" w:cs="Times New Roman"/>
          <w:sz w:val="24"/>
          <w:szCs w:val="24"/>
        </w:rPr>
        <w:t>.</w:t>
      </w:r>
      <w:r w:rsidR="00F157F9">
        <w:rPr>
          <w:rFonts w:ascii="Times New Roman" w:hAnsi="Times New Roman" w:cs="Times New Roman"/>
          <w:sz w:val="24"/>
          <w:szCs w:val="24"/>
        </w:rPr>
        <w:t xml:space="preserve"> AIMS K-12 Board of trustee</w:t>
      </w:r>
      <w:r w:rsidR="00FD3815">
        <w:rPr>
          <w:rFonts w:ascii="Times New Roman" w:hAnsi="Times New Roman" w:cs="Times New Roman"/>
          <w:sz w:val="24"/>
          <w:szCs w:val="24"/>
        </w:rPr>
        <w:t>s</w:t>
      </w:r>
      <w:r w:rsidR="00F157F9">
        <w:rPr>
          <w:rFonts w:ascii="Times New Roman" w:hAnsi="Times New Roman" w:cs="Times New Roman"/>
          <w:sz w:val="24"/>
          <w:szCs w:val="24"/>
        </w:rPr>
        <w:t xml:space="preserve"> recognized these funds during 2020-2021 1</w:t>
      </w:r>
      <w:r w:rsidR="00F157F9" w:rsidRPr="00F157F9">
        <w:rPr>
          <w:rFonts w:ascii="Times New Roman" w:hAnsi="Times New Roman" w:cs="Times New Roman"/>
          <w:sz w:val="24"/>
          <w:szCs w:val="24"/>
          <w:vertAlign w:val="superscript"/>
        </w:rPr>
        <w:t>st</w:t>
      </w:r>
      <w:r w:rsidR="00F157F9">
        <w:rPr>
          <w:rFonts w:ascii="Times New Roman" w:hAnsi="Times New Roman" w:cs="Times New Roman"/>
          <w:sz w:val="24"/>
          <w:szCs w:val="24"/>
        </w:rPr>
        <w:t xml:space="preserve"> Interim. A</w:t>
      </w:r>
      <w:r w:rsidR="00B665DB" w:rsidRPr="00716443">
        <w:rPr>
          <w:rFonts w:ascii="Times New Roman" w:hAnsi="Times New Roman" w:cs="Times New Roman"/>
          <w:sz w:val="24"/>
          <w:szCs w:val="24"/>
        </w:rPr>
        <w:t>s of 2021-2022 1</w:t>
      </w:r>
      <w:r w:rsidR="00B665DB" w:rsidRPr="00716443">
        <w:rPr>
          <w:rFonts w:ascii="Times New Roman" w:hAnsi="Times New Roman" w:cs="Times New Roman"/>
          <w:sz w:val="24"/>
          <w:szCs w:val="24"/>
          <w:vertAlign w:val="superscript"/>
        </w:rPr>
        <w:t>st</w:t>
      </w:r>
      <w:r w:rsidR="00B665DB" w:rsidRPr="00716443">
        <w:rPr>
          <w:rFonts w:ascii="Times New Roman" w:hAnsi="Times New Roman" w:cs="Times New Roman"/>
          <w:sz w:val="24"/>
          <w:szCs w:val="24"/>
        </w:rPr>
        <w:t xml:space="preserve"> Interim</w:t>
      </w:r>
      <w:r w:rsidR="00F157F9">
        <w:rPr>
          <w:rFonts w:ascii="Times New Roman" w:hAnsi="Times New Roman" w:cs="Times New Roman"/>
          <w:sz w:val="24"/>
          <w:szCs w:val="24"/>
        </w:rPr>
        <w:t xml:space="preserve">, the final paperwork for the release of funds have been submitted and </w:t>
      </w:r>
      <w:r w:rsidR="00FD3815">
        <w:rPr>
          <w:rFonts w:ascii="Times New Roman" w:hAnsi="Times New Roman" w:cs="Times New Roman"/>
          <w:sz w:val="24"/>
          <w:szCs w:val="24"/>
        </w:rPr>
        <w:t>funds were received in January 2022.</w:t>
      </w: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FD3815" w:rsidRDefault="00FD3815" w:rsidP="0035049B">
      <w:pPr>
        <w:rPr>
          <w:rFonts w:ascii="Times New Roman" w:hAnsi="Times New Roman" w:cs="Times New Roman"/>
          <w:sz w:val="24"/>
          <w:szCs w:val="24"/>
        </w:rPr>
      </w:pPr>
    </w:p>
    <w:p w:rsidR="000B317F" w:rsidRDefault="000B317F" w:rsidP="00FD3815">
      <w:pPr>
        <w:pStyle w:val="NoSpacing"/>
      </w:pPr>
    </w:p>
    <w:p w:rsidR="00687FE6" w:rsidRPr="00B665DB" w:rsidRDefault="00254E38" w:rsidP="00687FE6">
      <w:pPr>
        <w:jc w:val="both"/>
        <w:rPr>
          <w:rFonts w:ascii="Times New Roman" w:hAnsi="Times New Roman" w:cs="Times New Roman"/>
          <w:b/>
          <w:sz w:val="24"/>
          <w:szCs w:val="24"/>
          <w:u w:val="single"/>
        </w:rPr>
      </w:pPr>
      <w:r>
        <w:rPr>
          <w:rFonts w:ascii="Times New Roman" w:hAnsi="Times New Roman" w:cs="Times New Roman"/>
          <w:b/>
          <w:sz w:val="24"/>
          <w:szCs w:val="24"/>
          <w:u w:val="single"/>
        </w:rPr>
        <w:t>EXPENSES</w:t>
      </w:r>
    </w:p>
    <w:p w:rsidR="002757CC" w:rsidRDefault="00747DE4" w:rsidP="00687FE6">
      <w:pPr>
        <w:jc w:val="both"/>
        <w:rPr>
          <w:rFonts w:ascii="Times New Roman" w:hAnsi="Times New Roman" w:cs="Times New Roman"/>
          <w:sz w:val="24"/>
          <w:szCs w:val="24"/>
        </w:rPr>
      </w:pPr>
      <w:r>
        <w:rPr>
          <w:rFonts w:ascii="Times New Roman" w:hAnsi="Times New Roman" w:cs="Times New Roman"/>
          <w:sz w:val="24"/>
          <w:szCs w:val="24"/>
        </w:rPr>
        <w:t>AIMS K-12 College Prep</w:t>
      </w:r>
      <w:r w:rsidR="002757CC" w:rsidRPr="00B665DB">
        <w:rPr>
          <w:rFonts w:ascii="Times New Roman" w:hAnsi="Times New Roman" w:cs="Times New Roman"/>
          <w:sz w:val="24"/>
          <w:szCs w:val="24"/>
        </w:rPr>
        <w:t xml:space="preserve"> </w:t>
      </w:r>
      <w:r w:rsidR="00073BA9" w:rsidRPr="00B665DB">
        <w:rPr>
          <w:rFonts w:ascii="Times New Roman" w:hAnsi="Times New Roman" w:cs="Times New Roman"/>
          <w:sz w:val="24"/>
          <w:szCs w:val="24"/>
        </w:rPr>
        <w:t>20</w:t>
      </w:r>
      <w:r w:rsidR="002757CC" w:rsidRPr="00B665DB">
        <w:rPr>
          <w:rFonts w:ascii="Times New Roman" w:hAnsi="Times New Roman" w:cs="Times New Roman"/>
          <w:sz w:val="24"/>
          <w:szCs w:val="24"/>
        </w:rPr>
        <w:t>2</w:t>
      </w:r>
      <w:r w:rsidR="008F24C3">
        <w:rPr>
          <w:rFonts w:ascii="Times New Roman" w:hAnsi="Times New Roman" w:cs="Times New Roman"/>
          <w:sz w:val="24"/>
          <w:szCs w:val="24"/>
        </w:rPr>
        <w:t>1</w:t>
      </w:r>
      <w:r w:rsidR="00073BA9" w:rsidRPr="00B665DB">
        <w:rPr>
          <w:rFonts w:ascii="Times New Roman" w:hAnsi="Times New Roman" w:cs="Times New Roman"/>
          <w:sz w:val="24"/>
          <w:szCs w:val="24"/>
        </w:rPr>
        <w:t>-</w:t>
      </w:r>
      <w:r w:rsidR="002757CC" w:rsidRPr="00B665DB">
        <w:rPr>
          <w:rFonts w:ascii="Times New Roman" w:hAnsi="Times New Roman" w:cs="Times New Roman"/>
          <w:sz w:val="24"/>
          <w:szCs w:val="24"/>
        </w:rPr>
        <w:t>2</w:t>
      </w:r>
      <w:r w:rsidR="008F24C3">
        <w:rPr>
          <w:rFonts w:ascii="Times New Roman" w:hAnsi="Times New Roman" w:cs="Times New Roman"/>
          <w:sz w:val="24"/>
          <w:szCs w:val="24"/>
        </w:rPr>
        <w:t>2</w:t>
      </w:r>
      <w:r w:rsidR="002757CC" w:rsidRPr="00B665DB">
        <w:rPr>
          <w:rFonts w:ascii="Times New Roman" w:hAnsi="Times New Roman" w:cs="Times New Roman"/>
          <w:sz w:val="24"/>
          <w:szCs w:val="24"/>
        </w:rPr>
        <w:t xml:space="preserve"> </w:t>
      </w:r>
      <w:r w:rsidR="003C5F41">
        <w:rPr>
          <w:rFonts w:ascii="Times New Roman" w:hAnsi="Times New Roman" w:cs="Times New Roman"/>
          <w:sz w:val="24"/>
          <w:szCs w:val="24"/>
        </w:rPr>
        <w:t>2</w:t>
      </w:r>
      <w:r w:rsidR="003C5F41" w:rsidRPr="003C5F41">
        <w:rPr>
          <w:rFonts w:ascii="Times New Roman" w:hAnsi="Times New Roman" w:cs="Times New Roman"/>
          <w:sz w:val="24"/>
          <w:szCs w:val="24"/>
          <w:vertAlign w:val="superscript"/>
        </w:rPr>
        <w:t>nd</w:t>
      </w:r>
      <w:r w:rsidR="00577A20" w:rsidRPr="00B665DB">
        <w:rPr>
          <w:rFonts w:ascii="Times New Roman" w:hAnsi="Times New Roman" w:cs="Times New Roman"/>
          <w:sz w:val="24"/>
          <w:szCs w:val="24"/>
        </w:rPr>
        <w:t xml:space="preserve"> Interim </w:t>
      </w:r>
      <w:r w:rsidR="002757CC" w:rsidRPr="00B665DB">
        <w:rPr>
          <w:rFonts w:ascii="Times New Roman" w:hAnsi="Times New Roman" w:cs="Times New Roman"/>
          <w:sz w:val="24"/>
          <w:szCs w:val="24"/>
        </w:rPr>
        <w:t xml:space="preserve">budget reflects </w:t>
      </w:r>
      <w:r w:rsidR="002757CC" w:rsidRPr="001B21E0">
        <w:rPr>
          <w:rFonts w:ascii="Times New Roman" w:hAnsi="Times New Roman" w:cs="Times New Roman"/>
          <w:sz w:val="24"/>
          <w:szCs w:val="24"/>
        </w:rPr>
        <w:t xml:space="preserve">a </w:t>
      </w:r>
      <w:r w:rsidR="000E11CB" w:rsidRPr="001B21E0">
        <w:rPr>
          <w:rFonts w:ascii="Times New Roman" w:hAnsi="Times New Roman" w:cs="Times New Roman"/>
          <w:sz w:val="24"/>
          <w:szCs w:val="24"/>
        </w:rPr>
        <w:t>47</w:t>
      </w:r>
      <w:r w:rsidR="002757CC" w:rsidRPr="001B21E0">
        <w:rPr>
          <w:rFonts w:ascii="Times New Roman" w:hAnsi="Times New Roman" w:cs="Times New Roman"/>
          <w:sz w:val="24"/>
          <w:szCs w:val="24"/>
        </w:rPr>
        <w:t xml:space="preserve">% investment in Personnel expenses and </w:t>
      </w:r>
      <w:r w:rsidR="00876FA9" w:rsidRPr="001B21E0">
        <w:rPr>
          <w:rFonts w:ascii="Times New Roman" w:hAnsi="Times New Roman" w:cs="Times New Roman"/>
          <w:sz w:val="24"/>
          <w:szCs w:val="24"/>
        </w:rPr>
        <w:t>5</w:t>
      </w:r>
      <w:r w:rsidR="000E11CB" w:rsidRPr="001B21E0">
        <w:rPr>
          <w:rFonts w:ascii="Times New Roman" w:hAnsi="Times New Roman" w:cs="Times New Roman"/>
          <w:sz w:val="24"/>
          <w:szCs w:val="24"/>
        </w:rPr>
        <w:t>3</w:t>
      </w:r>
      <w:r w:rsidR="002757CC" w:rsidRPr="001B21E0">
        <w:rPr>
          <w:rFonts w:ascii="Times New Roman" w:hAnsi="Times New Roman" w:cs="Times New Roman"/>
          <w:sz w:val="24"/>
          <w:szCs w:val="24"/>
        </w:rPr>
        <w:t>% allocated to the operations of the organization.</w:t>
      </w:r>
      <w:r w:rsidR="00760D46" w:rsidRPr="001B21E0">
        <w:rPr>
          <w:rFonts w:ascii="Times New Roman" w:hAnsi="Times New Roman" w:cs="Times New Roman"/>
          <w:sz w:val="24"/>
          <w:szCs w:val="24"/>
        </w:rPr>
        <w:t xml:space="preserve"> </w:t>
      </w:r>
      <w:r w:rsidR="008F24C3" w:rsidRPr="001B21E0">
        <w:rPr>
          <w:rFonts w:ascii="Times New Roman" w:hAnsi="Times New Roman" w:cs="Times New Roman"/>
          <w:sz w:val="24"/>
          <w:szCs w:val="24"/>
        </w:rPr>
        <w:t>This</w:t>
      </w:r>
      <w:r w:rsidR="00876FA9" w:rsidRPr="001B21E0">
        <w:rPr>
          <w:rFonts w:ascii="Times New Roman" w:hAnsi="Times New Roman" w:cs="Times New Roman"/>
          <w:sz w:val="24"/>
          <w:szCs w:val="24"/>
        </w:rPr>
        <w:t xml:space="preserve"> reflects a </w:t>
      </w:r>
      <w:r w:rsidR="000E11CB" w:rsidRPr="001B21E0">
        <w:rPr>
          <w:rFonts w:ascii="Times New Roman" w:hAnsi="Times New Roman" w:cs="Times New Roman"/>
          <w:sz w:val="24"/>
          <w:szCs w:val="24"/>
        </w:rPr>
        <w:t>2</w:t>
      </w:r>
      <w:r w:rsidR="00876FA9" w:rsidRPr="001B21E0">
        <w:rPr>
          <w:rFonts w:ascii="Times New Roman" w:hAnsi="Times New Roman" w:cs="Times New Roman"/>
          <w:sz w:val="24"/>
          <w:szCs w:val="24"/>
        </w:rPr>
        <w:t>% drop from personnel support into operation expenses</w:t>
      </w:r>
      <w:r w:rsidRPr="001B21E0">
        <w:rPr>
          <w:rFonts w:ascii="Times New Roman" w:hAnsi="Times New Roman" w:cs="Times New Roman"/>
          <w:sz w:val="24"/>
          <w:szCs w:val="24"/>
        </w:rPr>
        <w:t xml:space="preserve"> from </w:t>
      </w:r>
      <w:r w:rsidR="000E11CB" w:rsidRPr="001B21E0">
        <w:rPr>
          <w:rFonts w:ascii="Times New Roman" w:hAnsi="Times New Roman" w:cs="Times New Roman"/>
          <w:sz w:val="24"/>
          <w:szCs w:val="24"/>
        </w:rPr>
        <w:t>1</w:t>
      </w:r>
      <w:r w:rsidR="000E11CB" w:rsidRPr="001B21E0">
        <w:rPr>
          <w:rFonts w:ascii="Times New Roman" w:hAnsi="Times New Roman" w:cs="Times New Roman"/>
          <w:sz w:val="24"/>
          <w:szCs w:val="24"/>
          <w:vertAlign w:val="superscript"/>
        </w:rPr>
        <w:t>st</w:t>
      </w:r>
      <w:r w:rsidR="000E11CB" w:rsidRPr="001B21E0">
        <w:rPr>
          <w:rFonts w:ascii="Times New Roman" w:hAnsi="Times New Roman" w:cs="Times New Roman"/>
          <w:sz w:val="24"/>
          <w:szCs w:val="24"/>
        </w:rPr>
        <w:t xml:space="preserve"> Interim</w:t>
      </w:r>
      <w:r w:rsidRPr="001B21E0">
        <w:rPr>
          <w:rFonts w:ascii="Times New Roman" w:hAnsi="Times New Roman" w:cs="Times New Roman"/>
          <w:sz w:val="24"/>
          <w:szCs w:val="24"/>
        </w:rPr>
        <w:t xml:space="preserve"> to </w:t>
      </w:r>
      <w:r w:rsidR="000E11CB" w:rsidRPr="001B21E0">
        <w:rPr>
          <w:rFonts w:ascii="Times New Roman" w:hAnsi="Times New Roman" w:cs="Times New Roman"/>
          <w:sz w:val="24"/>
          <w:szCs w:val="24"/>
        </w:rPr>
        <w:t>2nd</w:t>
      </w:r>
      <w:r w:rsidRPr="001B21E0">
        <w:rPr>
          <w:rFonts w:ascii="Times New Roman" w:hAnsi="Times New Roman" w:cs="Times New Roman"/>
          <w:sz w:val="24"/>
          <w:szCs w:val="24"/>
        </w:rPr>
        <w:t xml:space="preserve"> Interim</w:t>
      </w:r>
      <w:r w:rsidR="00876FA9" w:rsidRPr="001B21E0">
        <w:rPr>
          <w:rFonts w:ascii="Times New Roman" w:hAnsi="Times New Roman" w:cs="Times New Roman"/>
          <w:sz w:val="24"/>
          <w:szCs w:val="24"/>
        </w:rPr>
        <w:t xml:space="preserve">. The return to in person learning </w:t>
      </w:r>
      <w:r w:rsidR="000E11CB" w:rsidRPr="001B21E0">
        <w:rPr>
          <w:rFonts w:ascii="Times New Roman" w:hAnsi="Times New Roman" w:cs="Times New Roman"/>
          <w:sz w:val="24"/>
          <w:szCs w:val="24"/>
        </w:rPr>
        <w:t>was the</w:t>
      </w:r>
      <w:r w:rsidR="00876FA9" w:rsidRPr="001B21E0">
        <w:rPr>
          <w:rFonts w:ascii="Times New Roman" w:hAnsi="Times New Roman" w:cs="Times New Roman"/>
          <w:sz w:val="24"/>
          <w:szCs w:val="24"/>
        </w:rPr>
        <w:t xml:space="preserve"> driving force behind this change</w:t>
      </w:r>
      <w:r w:rsidR="000E11CB" w:rsidRPr="001B21E0">
        <w:rPr>
          <w:rFonts w:ascii="Times New Roman" w:hAnsi="Times New Roman" w:cs="Times New Roman"/>
          <w:sz w:val="24"/>
          <w:szCs w:val="24"/>
        </w:rPr>
        <w:t xml:space="preserve"> during 1</w:t>
      </w:r>
      <w:r w:rsidR="000E11CB" w:rsidRPr="001B21E0">
        <w:rPr>
          <w:rFonts w:ascii="Times New Roman" w:hAnsi="Times New Roman" w:cs="Times New Roman"/>
          <w:sz w:val="24"/>
          <w:szCs w:val="24"/>
          <w:vertAlign w:val="superscript"/>
        </w:rPr>
        <w:t>st</w:t>
      </w:r>
      <w:r w:rsidR="000E11CB" w:rsidRPr="001B21E0">
        <w:rPr>
          <w:rFonts w:ascii="Times New Roman" w:hAnsi="Times New Roman" w:cs="Times New Roman"/>
          <w:sz w:val="24"/>
          <w:szCs w:val="24"/>
        </w:rPr>
        <w:t xml:space="preserve"> Interim</w:t>
      </w:r>
      <w:r w:rsidR="00876FA9" w:rsidRPr="001B21E0">
        <w:rPr>
          <w:rFonts w:ascii="Times New Roman" w:hAnsi="Times New Roman" w:cs="Times New Roman"/>
          <w:sz w:val="24"/>
          <w:szCs w:val="24"/>
        </w:rPr>
        <w:t>.</w:t>
      </w:r>
      <w:r w:rsidR="000E11CB" w:rsidRPr="001B21E0">
        <w:rPr>
          <w:rFonts w:ascii="Times New Roman" w:hAnsi="Times New Roman" w:cs="Times New Roman"/>
          <w:sz w:val="24"/>
          <w:szCs w:val="24"/>
        </w:rPr>
        <w:t xml:space="preserve"> For the second interim, the increase allocation to the SELPA offset this balance even further.</w:t>
      </w:r>
      <w:r w:rsidR="00876FA9" w:rsidRPr="001B21E0">
        <w:rPr>
          <w:rFonts w:ascii="Times New Roman" w:hAnsi="Times New Roman" w:cs="Times New Roman"/>
          <w:sz w:val="24"/>
          <w:szCs w:val="24"/>
        </w:rPr>
        <w:t xml:space="preserve"> Increase cost for utilities, substitute services, increasing insurance rates as well as other maintenance and cleaning factors </w:t>
      </w:r>
      <w:r w:rsidR="000E11CB" w:rsidRPr="001B21E0">
        <w:rPr>
          <w:rFonts w:ascii="Times New Roman" w:hAnsi="Times New Roman" w:cs="Times New Roman"/>
          <w:sz w:val="24"/>
          <w:szCs w:val="24"/>
        </w:rPr>
        <w:t xml:space="preserve">continue to </w:t>
      </w:r>
      <w:r w:rsidR="00876FA9" w:rsidRPr="001B21E0">
        <w:rPr>
          <w:rFonts w:ascii="Times New Roman" w:hAnsi="Times New Roman" w:cs="Times New Roman"/>
          <w:sz w:val="24"/>
          <w:szCs w:val="24"/>
        </w:rPr>
        <w:t>play a significant role.</w:t>
      </w:r>
      <w:r w:rsidR="000E11CB" w:rsidRPr="001B21E0">
        <w:rPr>
          <w:rFonts w:ascii="Times New Roman" w:hAnsi="Times New Roman" w:cs="Times New Roman"/>
          <w:sz w:val="24"/>
          <w:szCs w:val="24"/>
        </w:rPr>
        <w:t xml:space="preserve"> </w:t>
      </w:r>
      <w:r w:rsidR="00876FA9" w:rsidRPr="001B21E0">
        <w:rPr>
          <w:rFonts w:ascii="Times New Roman" w:hAnsi="Times New Roman" w:cs="Times New Roman"/>
          <w:sz w:val="24"/>
          <w:szCs w:val="24"/>
        </w:rPr>
        <w:t xml:space="preserve"> </w:t>
      </w:r>
      <w:r w:rsidR="008F24C3" w:rsidRPr="001B21E0">
        <w:rPr>
          <w:rFonts w:ascii="Times New Roman" w:hAnsi="Times New Roman" w:cs="Times New Roman"/>
          <w:sz w:val="24"/>
          <w:szCs w:val="24"/>
        </w:rPr>
        <w:t xml:space="preserve"> </w:t>
      </w:r>
      <w:r w:rsidR="00876FA9" w:rsidRPr="001B21E0">
        <w:rPr>
          <w:rFonts w:ascii="Times New Roman" w:hAnsi="Times New Roman" w:cs="Times New Roman"/>
          <w:sz w:val="24"/>
          <w:szCs w:val="24"/>
        </w:rPr>
        <w:t>AIMS e</w:t>
      </w:r>
      <w:r w:rsidR="00612352" w:rsidRPr="001B21E0">
        <w:rPr>
          <w:rFonts w:ascii="Times New Roman" w:hAnsi="Times New Roman" w:cs="Times New Roman"/>
          <w:sz w:val="24"/>
          <w:szCs w:val="24"/>
        </w:rPr>
        <w:t xml:space="preserve">xpenses increased by </w:t>
      </w:r>
      <w:r w:rsidR="000E11CB" w:rsidRPr="001B21E0">
        <w:rPr>
          <w:rFonts w:ascii="Times New Roman" w:hAnsi="Times New Roman" w:cs="Times New Roman"/>
          <w:sz w:val="24"/>
          <w:szCs w:val="24"/>
        </w:rPr>
        <w:t>4</w:t>
      </w:r>
      <w:r w:rsidR="00612352" w:rsidRPr="001B21E0">
        <w:rPr>
          <w:rFonts w:ascii="Times New Roman" w:hAnsi="Times New Roman" w:cs="Times New Roman"/>
          <w:sz w:val="24"/>
          <w:szCs w:val="24"/>
        </w:rPr>
        <w:t xml:space="preserve">% from </w:t>
      </w:r>
      <w:r w:rsidR="000E11CB" w:rsidRPr="001B21E0">
        <w:rPr>
          <w:rFonts w:ascii="Times New Roman" w:hAnsi="Times New Roman" w:cs="Times New Roman"/>
          <w:sz w:val="24"/>
          <w:szCs w:val="24"/>
        </w:rPr>
        <w:t>the 1</w:t>
      </w:r>
      <w:r w:rsidR="000E11CB" w:rsidRPr="001B21E0">
        <w:rPr>
          <w:rFonts w:ascii="Times New Roman" w:hAnsi="Times New Roman" w:cs="Times New Roman"/>
          <w:sz w:val="24"/>
          <w:szCs w:val="24"/>
          <w:vertAlign w:val="superscript"/>
        </w:rPr>
        <w:t>st</w:t>
      </w:r>
      <w:r w:rsidR="000E11CB" w:rsidRPr="001B21E0">
        <w:rPr>
          <w:rFonts w:ascii="Times New Roman" w:hAnsi="Times New Roman" w:cs="Times New Roman"/>
          <w:sz w:val="24"/>
          <w:szCs w:val="24"/>
        </w:rPr>
        <w:t xml:space="preserve"> Interim to the 2</w:t>
      </w:r>
      <w:r w:rsidR="000E11CB" w:rsidRPr="001B21E0">
        <w:rPr>
          <w:rFonts w:ascii="Times New Roman" w:hAnsi="Times New Roman" w:cs="Times New Roman"/>
          <w:sz w:val="24"/>
          <w:szCs w:val="24"/>
          <w:vertAlign w:val="superscript"/>
        </w:rPr>
        <w:t>nd</w:t>
      </w:r>
      <w:r w:rsidR="000E11CB" w:rsidRPr="001B21E0">
        <w:rPr>
          <w:rFonts w:ascii="Times New Roman" w:hAnsi="Times New Roman" w:cs="Times New Roman"/>
          <w:sz w:val="24"/>
          <w:szCs w:val="24"/>
        </w:rPr>
        <w:t xml:space="preserve"> Interim</w:t>
      </w:r>
      <w:r w:rsidR="00612352" w:rsidRPr="001B21E0">
        <w:rPr>
          <w:rFonts w:ascii="Times New Roman" w:hAnsi="Times New Roman" w:cs="Times New Roman"/>
          <w:sz w:val="24"/>
          <w:szCs w:val="24"/>
        </w:rPr>
        <w:t xml:space="preserve"> due to the alignment of operating services throughout </w:t>
      </w:r>
      <w:r w:rsidR="00876FA9" w:rsidRPr="001B21E0">
        <w:rPr>
          <w:rFonts w:ascii="Times New Roman" w:hAnsi="Times New Roman" w:cs="Times New Roman"/>
          <w:sz w:val="24"/>
          <w:szCs w:val="24"/>
        </w:rPr>
        <w:t>all three</w:t>
      </w:r>
      <w:r w:rsidR="00612352" w:rsidRPr="001B21E0">
        <w:rPr>
          <w:rFonts w:ascii="Times New Roman" w:hAnsi="Times New Roman" w:cs="Times New Roman"/>
          <w:sz w:val="24"/>
          <w:szCs w:val="24"/>
        </w:rPr>
        <w:t xml:space="preserve"> schools and the adjusted program</w:t>
      </w:r>
      <w:r w:rsidR="000E11CB" w:rsidRPr="001B21E0">
        <w:rPr>
          <w:rFonts w:ascii="Times New Roman" w:hAnsi="Times New Roman" w:cs="Times New Roman"/>
          <w:sz w:val="24"/>
          <w:szCs w:val="24"/>
        </w:rPr>
        <w:t>s allocated through the receipt of Educator Effectiveness and ELOP Grants.</w:t>
      </w:r>
      <w:r w:rsidR="00612352" w:rsidRPr="001B21E0">
        <w:rPr>
          <w:rFonts w:ascii="Times New Roman" w:hAnsi="Times New Roman" w:cs="Times New Roman"/>
          <w:sz w:val="24"/>
          <w:szCs w:val="24"/>
        </w:rPr>
        <w:t xml:space="preserve"> </w:t>
      </w:r>
      <w:r w:rsidR="00CD629C" w:rsidRPr="001B21E0">
        <w:rPr>
          <w:rFonts w:ascii="Times New Roman" w:hAnsi="Times New Roman" w:cs="Times New Roman"/>
          <w:sz w:val="24"/>
          <w:szCs w:val="24"/>
        </w:rPr>
        <w:t>The total expenses for the 20</w:t>
      </w:r>
      <w:r w:rsidR="000D1A1A" w:rsidRPr="001B21E0">
        <w:rPr>
          <w:rFonts w:ascii="Times New Roman" w:hAnsi="Times New Roman" w:cs="Times New Roman"/>
          <w:sz w:val="24"/>
          <w:szCs w:val="24"/>
        </w:rPr>
        <w:t>2</w:t>
      </w:r>
      <w:r w:rsidR="00612352" w:rsidRPr="001B21E0">
        <w:rPr>
          <w:rFonts w:ascii="Times New Roman" w:hAnsi="Times New Roman" w:cs="Times New Roman"/>
          <w:sz w:val="24"/>
          <w:szCs w:val="24"/>
        </w:rPr>
        <w:t>1</w:t>
      </w:r>
      <w:r w:rsidR="00CD629C" w:rsidRPr="001B21E0">
        <w:rPr>
          <w:rFonts w:ascii="Times New Roman" w:hAnsi="Times New Roman" w:cs="Times New Roman"/>
          <w:sz w:val="24"/>
          <w:szCs w:val="24"/>
        </w:rPr>
        <w:t>-202</w:t>
      </w:r>
      <w:r w:rsidR="00612352" w:rsidRPr="001B21E0">
        <w:rPr>
          <w:rFonts w:ascii="Times New Roman" w:hAnsi="Times New Roman" w:cs="Times New Roman"/>
          <w:sz w:val="24"/>
          <w:szCs w:val="24"/>
        </w:rPr>
        <w:t>2</w:t>
      </w:r>
      <w:r w:rsidR="00CD629C" w:rsidRPr="001B21E0">
        <w:rPr>
          <w:rFonts w:ascii="Times New Roman" w:hAnsi="Times New Roman" w:cs="Times New Roman"/>
          <w:sz w:val="24"/>
          <w:szCs w:val="24"/>
        </w:rPr>
        <w:t xml:space="preserve"> school year are </w:t>
      </w:r>
      <w:r w:rsidR="000D1A1A" w:rsidRPr="001B21E0">
        <w:rPr>
          <w:rFonts w:ascii="Times New Roman" w:hAnsi="Times New Roman" w:cs="Times New Roman"/>
          <w:sz w:val="24"/>
          <w:szCs w:val="24"/>
        </w:rPr>
        <w:t xml:space="preserve">projected at </w:t>
      </w:r>
      <w:r w:rsidR="00CD629C" w:rsidRPr="001B21E0">
        <w:rPr>
          <w:rFonts w:ascii="Times New Roman" w:hAnsi="Times New Roman" w:cs="Times New Roman"/>
          <w:sz w:val="24"/>
          <w:szCs w:val="24"/>
        </w:rPr>
        <w:t>$</w:t>
      </w:r>
      <w:r w:rsidR="000E11CB" w:rsidRPr="001B21E0">
        <w:rPr>
          <w:rFonts w:ascii="Times New Roman" w:hAnsi="Times New Roman" w:cs="Times New Roman"/>
          <w:sz w:val="24"/>
          <w:szCs w:val="24"/>
        </w:rPr>
        <w:t>19,885.674</w:t>
      </w:r>
      <w:r w:rsidR="00612352" w:rsidRPr="001B21E0">
        <w:rPr>
          <w:rFonts w:ascii="Times New Roman" w:hAnsi="Times New Roman" w:cs="Times New Roman"/>
          <w:sz w:val="24"/>
          <w:szCs w:val="24"/>
        </w:rPr>
        <w:t>.</w:t>
      </w:r>
      <w:r w:rsidR="00612352">
        <w:rPr>
          <w:rFonts w:ascii="Times New Roman" w:hAnsi="Times New Roman" w:cs="Times New Roman"/>
          <w:sz w:val="24"/>
          <w:szCs w:val="24"/>
        </w:rPr>
        <w:t xml:space="preserve"> </w:t>
      </w:r>
    </w:p>
    <w:p w:rsidR="00503954" w:rsidRDefault="000E11CB" w:rsidP="000E11CB">
      <w:pPr>
        <w:jc w:val="center"/>
        <w:rPr>
          <w:rFonts w:ascii="Times New Roman" w:hAnsi="Times New Roman" w:cs="Times New Roman"/>
          <w:sz w:val="24"/>
          <w:szCs w:val="24"/>
        </w:rPr>
      </w:pPr>
      <w:r>
        <w:rPr>
          <w:noProof/>
        </w:rPr>
        <w:drawing>
          <wp:inline distT="0" distB="0" distL="0" distR="0" wp14:anchorId="21402279" wp14:editId="5C943949">
            <wp:extent cx="4943475" cy="1990725"/>
            <wp:effectExtent l="0" t="0" r="9525" b="9525"/>
            <wp:docPr id="17" name="Chart 17">
              <a:extLst xmlns:a="http://schemas.openxmlformats.org/drawingml/2006/main">
                <a:ext uri="{FF2B5EF4-FFF2-40B4-BE49-F238E27FC236}">
                  <a16:creationId xmlns:a16="http://schemas.microsoft.com/office/drawing/2014/main" id="{DBA77CFF-52B2-4118-8D81-F3E7753D53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B67FC" w:rsidRDefault="00760D46" w:rsidP="00876FA9">
      <w:pPr>
        <w:jc w:val="both"/>
        <w:rPr>
          <w:rFonts w:ascii="Times New Roman" w:hAnsi="Times New Roman" w:cs="Times New Roman"/>
          <w:sz w:val="24"/>
          <w:szCs w:val="24"/>
        </w:rPr>
      </w:pPr>
      <w:r w:rsidRPr="00760D46">
        <w:rPr>
          <w:noProof/>
        </w:rPr>
        <mc:AlternateContent>
          <mc:Choice Requires="wps">
            <w:drawing>
              <wp:anchor distT="0" distB="0" distL="114300" distR="114300" simplePos="0" relativeHeight="251668480" behindDoc="0" locked="0" layoutInCell="1" allowOverlap="1" wp14:anchorId="240E59BD" wp14:editId="559571D7">
                <wp:simplePos x="0" y="0"/>
                <wp:positionH relativeFrom="column">
                  <wp:posOffset>2152650</wp:posOffset>
                </wp:positionH>
                <wp:positionV relativeFrom="paragraph">
                  <wp:posOffset>1632585</wp:posOffset>
                </wp:positionV>
                <wp:extent cx="438150" cy="371475"/>
                <wp:effectExtent l="0" t="0" r="0" b="0"/>
                <wp:wrapNone/>
                <wp:docPr id="22"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8150" cy="371475"/>
                        </a:xfrm>
                        <a:prstGeom prst="rect">
                          <a:avLst/>
                        </a:prstGeom>
                        <a:solidFill>
                          <a:schemeClr val="lt1">
                            <a:alpha val="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F157F9" w:rsidRDefault="00F157F9" w:rsidP="00760D46">
                            <w:pPr>
                              <w:pStyle w:val="NormalWeb"/>
                              <w:spacing w:before="0" w:beforeAutospacing="0" w:after="0" w:afterAutospacing="0"/>
                            </w:pPr>
                            <w:r>
                              <w:rPr>
                                <w:rFonts w:asciiTheme="minorHAnsi" w:hAnsi="Calibri" w:cstheme="minorBidi"/>
                                <w:color w:val="FFFFFF" w:themeColor="background1"/>
                                <w:sz w:val="22"/>
                                <w:szCs w:val="22"/>
                              </w:rPr>
                              <w:t>55%</w:t>
                            </w:r>
                          </w:p>
                        </w:txbxContent>
                      </wps:txbx>
                      <wps:bodyPr vertOverflow="clip" horzOverflow="clip" wrap="square" rtlCol="0" anchor="t"/>
                    </wps:wsp>
                  </a:graphicData>
                </a:graphic>
              </wp:anchor>
            </w:drawing>
          </mc:Choice>
          <mc:Fallback>
            <w:pict>
              <v:shapetype w14:anchorId="240E59BD" id="_x0000_t202" coordsize="21600,21600" o:spt="202" path="m,l,21600r21600,l21600,xe">
                <v:stroke joinstyle="miter"/>
                <v:path gradientshapeok="t" o:connecttype="rect"/>
              </v:shapetype>
              <v:shape id="TextBox 6" o:spid="_x0000_s1026" type="#_x0000_t202" style="position:absolute;left:0;text-align:left;margin-left:169.5pt;margin-top:128.55pt;width:34.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MdMQIAALsEAAAOAAAAZHJzL2Uyb0RvYy54bWysVMFu2zAMvQ/YPwi6L07Spu2MOAXWorsM&#10;67B2H6DIUixMEjVJjZ19/Sg6cbfu1GEXJaLIx8dH0uvrwVm2VzEZ8A1fzOacKS+hNX7X8G+Pd++u&#10;OEtZ+FZY8KrhB5X49ebtm3UfarWEDmyrIkMQn+o+NLzLOdRVlWSnnEgzCMrjo4boRMZr3FVtFD2i&#10;O1st5/OLqofYhghSpYTW2/GRbwhfayXzvdZJZWYbjtwynZHObTmrzVrUuyhCZ+SRhvgHFk4Yj0kn&#10;qFuRBXuK5i8oZ2SEBDrPJLgKtDZSUQ1YzWL+opqHTgRFtaA4KUwypf8HKz/vv0Rm2oYvl5x54bBH&#10;j2rIH2BgF1QRXj6ljDpVfUg1+Rd16e9DwOA8oDP2vmhZ7AmNRYpBR1d+sUiG76j+YVIcQZlE4/nZ&#10;1WKFLxKfzi4X55erglI9B4eY8kcFjpU/DY/YUGIl9kdSoj65lFwJrGnvjLV0KUOkbmxke4Htt3kx&#10;htrQidFE/cdsNG7Fk3L/AWI96xv+frVcIUsXUKjkd4TjoSQa6Vp/1GcsnmTIB6sKDeu/Ko0SkwYj&#10;r7jbFlrjHOKioAKnaUQ2FFAcNeK/MvYYUqIVjf8r46cgyg8+T/HOeIhU+KTWKGL7nVqPxPXof5Ji&#10;FKBokYftcJyOLbQHHBr8ZOR7PLQFlFdaEzjrIP58aetxNVHyH08iKs5itjcwbrLwEv0bnmlgShLc&#10;EGrfcZvLCv5+J1bP35zNLwAAAP//AwBQSwMEFAAGAAgAAAAhAJ84BibjAAAACwEAAA8AAABkcnMv&#10;ZG93bnJldi54bWxMj8FOwzAQRO9I/IO1SNyokzZN2xCnqpDgwAGpLSCOTrxNAvE6it025etZTnDc&#10;mdHsm3w92k6ccPCtIwXxJAKBVDnTUq3gdf94twThgyajO0eo4IIe1sX1Va4z4860xdMu1IJLyGda&#10;QRNCn0npqwat9hPXI7F3cIPVgc+hlmbQZy63nZxGUSqtbok/NLrHhwarr93RKjiM76v08pkktF88&#10;f5e4eft4eomVur0ZN/cgAo7hLwy/+IwOBTOV7kjGi07BbLbiLUHBdL6IQXAiiZaslGzF8xRkkcv/&#10;G4ofAAAA//8DAFBLAQItABQABgAIAAAAIQC2gziS/gAAAOEBAAATAAAAAAAAAAAAAAAAAAAAAABb&#10;Q29udGVudF9UeXBlc10ueG1sUEsBAi0AFAAGAAgAAAAhADj9If/WAAAAlAEAAAsAAAAAAAAAAAAA&#10;AAAALwEAAF9yZWxzLy5yZWxzUEsBAi0AFAAGAAgAAAAhAGTe0x0xAgAAuwQAAA4AAAAAAAAAAAAA&#10;AAAALgIAAGRycy9lMm9Eb2MueG1sUEsBAi0AFAAGAAgAAAAhAJ84BibjAAAACwEAAA8AAAAAAAAA&#10;AAAAAAAAiwQAAGRycy9kb3ducmV2LnhtbFBLBQYAAAAABAAEAPMAAACbBQAAAAA=&#10;" fillcolor="white [3201]" stroked="f">
                <v:fill opacity="0"/>
                <v:textbox>
                  <w:txbxContent>
                    <w:p w:rsidR="00F157F9" w:rsidRDefault="00F157F9" w:rsidP="00760D46">
                      <w:pPr>
                        <w:pStyle w:val="NormalWeb"/>
                        <w:spacing w:before="0" w:beforeAutospacing="0" w:after="0" w:afterAutospacing="0"/>
                      </w:pPr>
                      <w:r>
                        <w:rPr>
                          <w:rFonts w:asciiTheme="minorHAnsi" w:hAnsi="Calibri" w:cstheme="minorBidi"/>
                          <w:color w:val="FFFFFF" w:themeColor="background1"/>
                          <w:sz w:val="22"/>
                          <w:szCs w:val="22"/>
                        </w:rPr>
                        <w:t>55%</w:t>
                      </w:r>
                    </w:p>
                  </w:txbxContent>
                </v:textbox>
              </v:shape>
            </w:pict>
          </mc:Fallback>
        </mc:AlternateContent>
      </w:r>
      <w:r w:rsidR="00503954">
        <w:rPr>
          <w:rFonts w:ascii="Times New Roman" w:hAnsi="Times New Roman" w:cs="Times New Roman"/>
          <w:b/>
          <w:noProof/>
          <w:sz w:val="24"/>
          <w:szCs w:val="24"/>
        </w:rPr>
        <w:drawing>
          <wp:anchor distT="0" distB="0" distL="114300" distR="114300" simplePos="0" relativeHeight="251666432" behindDoc="0" locked="0" layoutInCell="1" allowOverlap="1" wp14:anchorId="60CE5505">
            <wp:simplePos x="0" y="0"/>
            <wp:positionH relativeFrom="column">
              <wp:posOffset>3600450</wp:posOffset>
            </wp:positionH>
            <wp:positionV relativeFrom="paragraph">
              <wp:posOffset>1670685</wp:posOffset>
            </wp:positionV>
            <wp:extent cx="429768" cy="37490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 cy="374904"/>
                    </a:xfrm>
                    <a:prstGeom prst="rect">
                      <a:avLst/>
                    </a:prstGeom>
                    <a:noFill/>
                  </pic:spPr>
                </pic:pic>
              </a:graphicData>
            </a:graphic>
            <wp14:sizeRelH relativeFrom="margin">
              <wp14:pctWidth>0</wp14:pctWidth>
            </wp14:sizeRelH>
            <wp14:sizeRelV relativeFrom="margin">
              <wp14:pctHeight>0</wp14:pctHeight>
            </wp14:sizeRelV>
          </wp:anchor>
        </w:drawing>
      </w:r>
      <w:r w:rsidR="00DB67FC" w:rsidRPr="00DB67FC">
        <w:rPr>
          <w:rFonts w:ascii="Times New Roman" w:hAnsi="Times New Roman" w:cs="Times New Roman"/>
          <w:sz w:val="24"/>
          <w:szCs w:val="24"/>
        </w:rPr>
        <w:t>Expense Allocation for each school is reflected below. Any changes to budget allocation are outlined as well</w:t>
      </w:r>
      <w:r w:rsidR="00DB67FC">
        <w:rPr>
          <w:rFonts w:ascii="Times New Roman" w:hAnsi="Times New Roman" w:cs="Times New Roman"/>
          <w:sz w:val="24"/>
          <w:szCs w:val="24"/>
        </w:rPr>
        <w:t>.</w:t>
      </w:r>
    </w:p>
    <w:p w:rsidR="00612352" w:rsidRDefault="00B626A1" w:rsidP="00DB67FC">
      <w:pPr>
        <w:rPr>
          <w:rFonts w:ascii="Times New Roman" w:hAnsi="Times New Roman" w:cs="Times New Roman"/>
          <w:sz w:val="24"/>
          <w:szCs w:val="24"/>
        </w:rPr>
      </w:pPr>
      <w:r w:rsidRPr="00B626A1">
        <w:rPr>
          <w:noProof/>
        </w:rPr>
        <w:drawing>
          <wp:inline distT="0" distB="0" distL="0" distR="0">
            <wp:extent cx="6247130" cy="2562225"/>
            <wp:effectExtent l="0" t="0" r="127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9149" cy="2579459"/>
                    </a:xfrm>
                    <a:prstGeom prst="rect">
                      <a:avLst/>
                    </a:prstGeom>
                    <a:noFill/>
                    <a:ln>
                      <a:noFill/>
                    </a:ln>
                  </pic:spPr>
                </pic:pic>
              </a:graphicData>
            </a:graphic>
          </wp:inline>
        </w:drawing>
      </w:r>
    </w:p>
    <w:p w:rsidR="00B428C7" w:rsidRDefault="00B428C7" w:rsidP="00DB67FC">
      <w:pPr>
        <w:rPr>
          <w:rFonts w:ascii="Times New Roman" w:hAnsi="Times New Roman" w:cs="Times New Roman"/>
          <w:sz w:val="24"/>
          <w:szCs w:val="24"/>
        </w:rPr>
      </w:pPr>
    </w:p>
    <w:p w:rsidR="00B428C7" w:rsidRDefault="00B428C7" w:rsidP="00DB67FC">
      <w:pPr>
        <w:rPr>
          <w:rFonts w:ascii="Times New Roman" w:hAnsi="Times New Roman" w:cs="Times New Roman"/>
          <w:sz w:val="24"/>
          <w:szCs w:val="24"/>
        </w:rPr>
      </w:pPr>
    </w:p>
    <w:p w:rsidR="00B428C7" w:rsidRDefault="00B428C7" w:rsidP="00DB67FC">
      <w:pPr>
        <w:rPr>
          <w:rFonts w:ascii="Times New Roman" w:hAnsi="Times New Roman" w:cs="Times New Roman"/>
          <w:sz w:val="24"/>
          <w:szCs w:val="24"/>
        </w:rPr>
      </w:pPr>
    </w:p>
    <w:p w:rsidR="00F324AF" w:rsidRDefault="00B626A1" w:rsidP="00DB67FC">
      <w:pPr>
        <w:rPr>
          <w:rFonts w:ascii="Times New Roman" w:hAnsi="Times New Roman" w:cs="Times New Roman"/>
          <w:sz w:val="24"/>
          <w:szCs w:val="24"/>
        </w:rPr>
      </w:pPr>
      <w:r w:rsidRPr="00B626A1">
        <w:rPr>
          <w:noProof/>
        </w:rPr>
        <w:drawing>
          <wp:inline distT="0" distB="0" distL="0" distR="0">
            <wp:extent cx="6216650" cy="2247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8321" cy="2259352"/>
                    </a:xfrm>
                    <a:prstGeom prst="rect">
                      <a:avLst/>
                    </a:prstGeom>
                    <a:noFill/>
                    <a:ln>
                      <a:noFill/>
                    </a:ln>
                  </pic:spPr>
                </pic:pic>
              </a:graphicData>
            </a:graphic>
          </wp:inline>
        </w:drawing>
      </w:r>
    </w:p>
    <w:p w:rsidR="00F324AF" w:rsidRDefault="00B626A1" w:rsidP="00DB67FC">
      <w:pPr>
        <w:rPr>
          <w:rFonts w:ascii="Times New Roman" w:hAnsi="Times New Roman" w:cs="Times New Roman"/>
          <w:sz w:val="24"/>
          <w:szCs w:val="24"/>
        </w:rPr>
      </w:pPr>
      <w:r w:rsidRPr="00B626A1">
        <w:rPr>
          <w:noProof/>
        </w:rPr>
        <w:drawing>
          <wp:inline distT="0" distB="0" distL="0" distR="0">
            <wp:extent cx="6231254" cy="2314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6191" cy="2338695"/>
                    </a:xfrm>
                    <a:prstGeom prst="rect">
                      <a:avLst/>
                    </a:prstGeom>
                    <a:noFill/>
                    <a:ln>
                      <a:noFill/>
                    </a:ln>
                  </pic:spPr>
                </pic:pic>
              </a:graphicData>
            </a:graphic>
          </wp:inline>
        </w:drawing>
      </w:r>
    </w:p>
    <w:p w:rsidR="00FA1A5A" w:rsidRDefault="00B626A1" w:rsidP="00DB67FC">
      <w:pPr>
        <w:rPr>
          <w:rFonts w:ascii="Times New Roman" w:hAnsi="Times New Roman" w:cs="Times New Roman"/>
          <w:sz w:val="24"/>
          <w:szCs w:val="24"/>
        </w:rPr>
      </w:pPr>
      <w:r w:rsidRPr="00B626A1">
        <w:rPr>
          <w:noProof/>
        </w:rPr>
        <w:drawing>
          <wp:inline distT="0" distB="0" distL="0" distR="0">
            <wp:extent cx="6216649" cy="22574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6483" cy="2275521"/>
                    </a:xfrm>
                    <a:prstGeom prst="rect">
                      <a:avLst/>
                    </a:prstGeom>
                    <a:noFill/>
                    <a:ln>
                      <a:noFill/>
                    </a:ln>
                  </pic:spPr>
                </pic:pic>
              </a:graphicData>
            </a:graphic>
          </wp:inline>
        </w:drawing>
      </w:r>
    </w:p>
    <w:tbl>
      <w:tblPr>
        <w:tblW w:w="8216" w:type="dxa"/>
        <w:tblLook w:val="04A0" w:firstRow="1" w:lastRow="0" w:firstColumn="1" w:lastColumn="0" w:noHBand="0" w:noVBand="1"/>
      </w:tblPr>
      <w:tblGrid>
        <w:gridCol w:w="8216"/>
      </w:tblGrid>
      <w:tr w:rsidR="00617C22" w:rsidRPr="00617C22" w:rsidTr="00617C22">
        <w:trPr>
          <w:trHeight w:val="216"/>
        </w:trPr>
        <w:tc>
          <w:tcPr>
            <w:tcW w:w="8216" w:type="dxa"/>
            <w:tcBorders>
              <w:top w:val="nil"/>
              <w:left w:val="nil"/>
              <w:bottom w:val="nil"/>
              <w:right w:val="nil"/>
            </w:tcBorders>
            <w:shd w:val="clear" w:color="auto" w:fill="auto"/>
            <w:noWrap/>
            <w:vAlign w:val="bottom"/>
            <w:hideMark/>
          </w:tcPr>
          <w:p w:rsidR="00617C22" w:rsidRPr="00617C22" w:rsidRDefault="00617C22" w:rsidP="00617C22">
            <w:pPr>
              <w:pStyle w:val="NoSpacing"/>
              <w:rPr>
                <w:sz w:val="20"/>
                <w:szCs w:val="20"/>
              </w:rPr>
            </w:pPr>
            <w:r w:rsidRPr="00617C22">
              <w:rPr>
                <w:sz w:val="20"/>
                <w:szCs w:val="20"/>
              </w:rPr>
              <w:t>Realignment of program can include:</w:t>
            </w:r>
          </w:p>
        </w:tc>
      </w:tr>
      <w:tr w:rsidR="00617C22" w:rsidRPr="00617C22" w:rsidTr="00617C22">
        <w:trPr>
          <w:trHeight w:val="216"/>
        </w:trPr>
        <w:tc>
          <w:tcPr>
            <w:tcW w:w="8216" w:type="dxa"/>
            <w:tcBorders>
              <w:top w:val="nil"/>
              <w:left w:val="nil"/>
              <w:bottom w:val="nil"/>
              <w:right w:val="nil"/>
            </w:tcBorders>
            <w:shd w:val="clear" w:color="auto" w:fill="auto"/>
            <w:noWrap/>
            <w:vAlign w:val="bottom"/>
            <w:hideMark/>
          </w:tcPr>
          <w:p w:rsidR="00617C22" w:rsidRPr="00617C22" w:rsidRDefault="00617C22" w:rsidP="00617C22">
            <w:pPr>
              <w:pStyle w:val="NoSpacing"/>
              <w:rPr>
                <w:sz w:val="20"/>
                <w:szCs w:val="20"/>
              </w:rPr>
            </w:pPr>
            <w:r w:rsidRPr="00617C22">
              <w:rPr>
                <w:sz w:val="20"/>
                <w:szCs w:val="20"/>
              </w:rPr>
              <w:t>Update Positions (Actual salaries, FTE % etc.)</w:t>
            </w:r>
          </w:p>
        </w:tc>
      </w:tr>
      <w:tr w:rsidR="00617C22" w:rsidRPr="00617C22" w:rsidTr="00617C22">
        <w:trPr>
          <w:trHeight w:val="216"/>
        </w:trPr>
        <w:tc>
          <w:tcPr>
            <w:tcW w:w="8216" w:type="dxa"/>
            <w:tcBorders>
              <w:top w:val="nil"/>
              <w:left w:val="nil"/>
              <w:bottom w:val="nil"/>
              <w:right w:val="nil"/>
            </w:tcBorders>
            <w:shd w:val="clear" w:color="auto" w:fill="auto"/>
            <w:noWrap/>
            <w:vAlign w:val="bottom"/>
            <w:hideMark/>
          </w:tcPr>
          <w:p w:rsidR="00617C22" w:rsidRDefault="00617C22" w:rsidP="00617C22">
            <w:pPr>
              <w:pStyle w:val="NoSpacing"/>
              <w:rPr>
                <w:sz w:val="20"/>
                <w:szCs w:val="20"/>
              </w:rPr>
            </w:pPr>
            <w:proofErr w:type="gramStart"/>
            <w:r w:rsidRPr="00617C22">
              <w:rPr>
                <w:sz w:val="20"/>
                <w:szCs w:val="20"/>
              </w:rPr>
              <w:t>Cover  under</w:t>
            </w:r>
            <w:proofErr w:type="gramEnd"/>
            <w:r w:rsidRPr="00617C22">
              <w:rPr>
                <w:sz w:val="20"/>
                <w:szCs w:val="20"/>
              </w:rPr>
              <w:t xml:space="preserve"> projected expenses (such as substitutes</w:t>
            </w:r>
            <w:r>
              <w:rPr>
                <w:sz w:val="20"/>
                <w:szCs w:val="20"/>
              </w:rPr>
              <w:t xml:space="preserve"> </w:t>
            </w:r>
            <w:r w:rsidRPr="00617C22">
              <w:rPr>
                <w:sz w:val="20"/>
                <w:szCs w:val="20"/>
              </w:rPr>
              <w:t>and other increases to budget)</w:t>
            </w:r>
          </w:p>
          <w:p w:rsidR="00FD3815" w:rsidRDefault="00FD3815" w:rsidP="00617C22">
            <w:pPr>
              <w:pStyle w:val="NoSpacing"/>
              <w:rPr>
                <w:sz w:val="20"/>
                <w:szCs w:val="20"/>
              </w:rPr>
            </w:pPr>
          </w:p>
          <w:p w:rsidR="00FD3815" w:rsidRPr="00617C22" w:rsidRDefault="00FD3815" w:rsidP="00617C22">
            <w:pPr>
              <w:pStyle w:val="NoSpacing"/>
              <w:rPr>
                <w:sz w:val="20"/>
                <w:szCs w:val="20"/>
              </w:rPr>
            </w:pPr>
          </w:p>
        </w:tc>
      </w:tr>
    </w:tbl>
    <w:p w:rsidR="00290595" w:rsidRDefault="00290595" w:rsidP="00FD3815">
      <w:pPr>
        <w:pStyle w:val="NoSpacing"/>
      </w:pPr>
    </w:p>
    <w:p w:rsidR="00687FE6" w:rsidRDefault="000D1A1A" w:rsidP="00687FE6">
      <w:pPr>
        <w:jc w:val="both"/>
        <w:rPr>
          <w:rFonts w:ascii="Times New Roman" w:hAnsi="Times New Roman" w:cs="Times New Roman"/>
          <w:b/>
          <w:sz w:val="24"/>
          <w:szCs w:val="24"/>
        </w:rPr>
      </w:pPr>
      <w:r>
        <w:rPr>
          <w:rFonts w:ascii="Times New Roman" w:hAnsi="Times New Roman" w:cs="Times New Roman"/>
          <w:b/>
          <w:sz w:val="24"/>
          <w:szCs w:val="24"/>
        </w:rPr>
        <w:t>S</w:t>
      </w:r>
      <w:r w:rsidR="00687FE6" w:rsidRPr="00687FE6">
        <w:rPr>
          <w:rFonts w:ascii="Times New Roman" w:hAnsi="Times New Roman" w:cs="Times New Roman"/>
          <w:b/>
          <w:sz w:val="24"/>
          <w:szCs w:val="24"/>
        </w:rPr>
        <w:t>alaries &amp; Benefits</w:t>
      </w:r>
    </w:p>
    <w:p w:rsidR="00FA1A5A" w:rsidRDefault="00CD4F7C" w:rsidP="00687FE6">
      <w:pPr>
        <w:jc w:val="both"/>
        <w:rPr>
          <w:rFonts w:ascii="Times New Roman" w:hAnsi="Times New Roman" w:cs="Times New Roman"/>
          <w:sz w:val="24"/>
          <w:szCs w:val="24"/>
        </w:rPr>
      </w:pPr>
      <w:r w:rsidRPr="00CD4F7C">
        <w:rPr>
          <w:rFonts w:ascii="Times New Roman" w:hAnsi="Times New Roman" w:cs="Times New Roman"/>
          <w:sz w:val="24"/>
          <w:szCs w:val="24"/>
        </w:rPr>
        <w:t xml:space="preserve">Salary compensation represents </w:t>
      </w:r>
      <w:r w:rsidR="00FA1A5A">
        <w:rPr>
          <w:rFonts w:ascii="Times New Roman" w:hAnsi="Times New Roman" w:cs="Times New Roman"/>
          <w:sz w:val="24"/>
          <w:szCs w:val="24"/>
        </w:rPr>
        <w:t>4</w:t>
      </w:r>
      <w:r w:rsidR="00B626A1">
        <w:rPr>
          <w:rFonts w:ascii="Times New Roman" w:hAnsi="Times New Roman" w:cs="Times New Roman"/>
          <w:sz w:val="24"/>
          <w:szCs w:val="24"/>
        </w:rPr>
        <w:t>7</w:t>
      </w:r>
      <w:r w:rsidRPr="00CD4F7C">
        <w:rPr>
          <w:rFonts w:ascii="Times New Roman" w:hAnsi="Times New Roman" w:cs="Times New Roman"/>
          <w:sz w:val="24"/>
          <w:szCs w:val="24"/>
        </w:rPr>
        <w:t>% of expenses across all A</w:t>
      </w:r>
      <w:r w:rsidR="00C114E0">
        <w:rPr>
          <w:rFonts w:ascii="Times New Roman" w:hAnsi="Times New Roman" w:cs="Times New Roman"/>
          <w:sz w:val="24"/>
          <w:szCs w:val="24"/>
        </w:rPr>
        <w:t>IMS K-12 College Prep School</w:t>
      </w:r>
      <w:r w:rsidRPr="00CD4F7C">
        <w:rPr>
          <w:rFonts w:ascii="Times New Roman" w:hAnsi="Times New Roman" w:cs="Times New Roman"/>
          <w:sz w:val="24"/>
          <w:szCs w:val="24"/>
        </w:rPr>
        <w:t>s</w:t>
      </w:r>
      <w:r>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AIMS offers a competitive compensation package for both certificated and classified staff. Employee Benefit expense at AIMS averages </w:t>
      </w:r>
      <w:r w:rsidR="00C114E0">
        <w:rPr>
          <w:rFonts w:ascii="Times New Roman" w:hAnsi="Times New Roman" w:cs="Times New Roman"/>
          <w:sz w:val="24"/>
          <w:szCs w:val="24"/>
        </w:rPr>
        <w:t>21</w:t>
      </w:r>
      <w:r w:rsidR="00687FE6" w:rsidRPr="00687FE6">
        <w:rPr>
          <w:rFonts w:ascii="Times New Roman" w:hAnsi="Times New Roman" w:cs="Times New Roman"/>
          <w:sz w:val="24"/>
          <w:szCs w:val="24"/>
        </w:rPr>
        <w:t xml:space="preserve">% across all schools. This can vary greatly due to two primary factors: health and welfare benefits and PERS. Health and welfare benefits (medical/dental/vision insurance premiums), if requested by the employee, can vary due a number of factors, including an employee’s age and number of dependents. AIMS tracks and reports health and welfare benefits as precisely as possible, reflects as a variance in the percentage of benefits for employees at AIMS. </w:t>
      </w:r>
    </w:p>
    <w:p w:rsidR="00687FE6" w:rsidRPr="00687FE6" w:rsidRDefault="00747DE4" w:rsidP="00687FE6">
      <w:pPr>
        <w:jc w:val="both"/>
        <w:rPr>
          <w:rFonts w:ascii="Times New Roman" w:hAnsi="Times New Roman" w:cs="Times New Roman"/>
          <w:b/>
          <w:sz w:val="24"/>
          <w:szCs w:val="24"/>
          <w:u w:val="single"/>
        </w:rPr>
      </w:pPr>
      <w:r>
        <w:rPr>
          <w:rFonts w:ascii="Times New Roman" w:hAnsi="Times New Roman" w:cs="Times New Roman"/>
          <w:b/>
          <w:sz w:val="24"/>
          <w:szCs w:val="24"/>
          <w:u w:val="single"/>
        </w:rPr>
        <w:t>AIMS MIDDLE</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Compensation for staff at A</w:t>
      </w:r>
      <w:r w:rsidR="00C114E0">
        <w:rPr>
          <w:rFonts w:ascii="Times New Roman" w:hAnsi="Times New Roman" w:cs="Times New Roman"/>
          <w:sz w:val="24"/>
          <w:szCs w:val="24"/>
        </w:rPr>
        <w:t>IMS College Prep Middle School, formerly known as American Indian Public Charter</w:t>
      </w:r>
      <w:r w:rsidRPr="00687FE6">
        <w:rPr>
          <w:rFonts w:ascii="Times New Roman" w:hAnsi="Times New Roman" w:cs="Times New Roman"/>
          <w:sz w:val="24"/>
          <w:szCs w:val="24"/>
        </w:rPr>
        <w:t xml:space="preserve"> (AIPCS)</w:t>
      </w:r>
      <w:r w:rsidR="00C114E0">
        <w:rPr>
          <w:rFonts w:ascii="Times New Roman" w:hAnsi="Times New Roman" w:cs="Times New Roman"/>
          <w:sz w:val="24"/>
          <w:szCs w:val="24"/>
        </w:rPr>
        <w:t>,</w:t>
      </w:r>
      <w:r w:rsidRPr="00687FE6">
        <w:rPr>
          <w:rFonts w:ascii="Times New Roman" w:hAnsi="Times New Roman" w:cs="Times New Roman"/>
          <w:sz w:val="24"/>
          <w:szCs w:val="24"/>
        </w:rPr>
        <w:t xml:space="preserve"> is split between AIPCS and the middle school component of American Indian Public Charter School II (6-8). The expenses reflected </w:t>
      </w:r>
      <w:r w:rsidR="00CD4F7C">
        <w:rPr>
          <w:rFonts w:ascii="Times New Roman" w:hAnsi="Times New Roman" w:cs="Times New Roman"/>
          <w:sz w:val="24"/>
          <w:szCs w:val="24"/>
        </w:rPr>
        <w:t>are split by assignment and s</w:t>
      </w:r>
      <w:r w:rsidRPr="00687FE6">
        <w:rPr>
          <w:rFonts w:ascii="Times New Roman" w:hAnsi="Times New Roman" w:cs="Times New Roman"/>
          <w:sz w:val="24"/>
          <w:szCs w:val="24"/>
        </w:rPr>
        <w:t>tudent Average Daily Attendance (ADA).</w:t>
      </w:r>
      <w:r w:rsidR="00747DE4">
        <w:rPr>
          <w:rFonts w:ascii="Times New Roman" w:hAnsi="Times New Roman" w:cs="Times New Roman"/>
          <w:sz w:val="24"/>
          <w:szCs w:val="24"/>
        </w:rPr>
        <w:t xml:space="preserve"> All staff, with the exception of 5 teachers are split funded between AIMS Middle and AIPCS II.</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AIPCS II</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American Indian Public Charter II (AIPCS II) is a K – 8. The staff for the K – 5 components are fully funded at AIPCS II and the middle school component reflects the following Full Time Equivalent (FTE) split:</w:t>
      </w:r>
    </w:p>
    <w:p w:rsidR="00687FE6" w:rsidRPr="00687FE6" w:rsidRDefault="009D34FF" w:rsidP="00687FE6">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687FE6" w:rsidRPr="00687FE6">
        <w:rPr>
          <w:rFonts w:ascii="Times New Roman" w:hAnsi="Times New Roman" w:cs="Times New Roman"/>
          <w:sz w:val="24"/>
          <w:szCs w:val="24"/>
        </w:rPr>
        <w:t xml:space="preserve">IPCS     </w:t>
      </w:r>
      <w:r w:rsidR="00912908">
        <w:rPr>
          <w:rFonts w:ascii="Times New Roman" w:hAnsi="Times New Roman" w:cs="Times New Roman"/>
          <w:sz w:val="24"/>
          <w:szCs w:val="24"/>
        </w:rPr>
        <w:t xml:space="preserve"> </w:t>
      </w:r>
      <w:r w:rsidR="00925863">
        <w:rPr>
          <w:rFonts w:ascii="Times New Roman" w:hAnsi="Times New Roman" w:cs="Times New Roman"/>
          <w:sz w:val="24"/>
          <w:szCs w:val="24"/>
        </w:rPr>
        <w:t>51</w:t>
      </w:r>
      <w:r w:rsidR="00687FE6" w:rsidRPr="00687FE6">
        <w:rPr>
          <w:rFonts w:ascii="Times New Roman" w:hAnsi="Times New Roman" w:cs="Times New Roman"/>
          <w:sz w:val="24"/>
          <w:szCs w:val="24"/>
        </w:rPr>
        <w:t>%</w:t>
      </w:r>
    </w:p>
    <w:p w:rsidR="00687FE6" w:rsidRPr="00687FE6" w:rsidRDefault="00687FE6" w:rsidP="00687FE6">
      <w:pPr>
        <w:pStyle w:val="NoSpacing"/>
        <w:jc w:val="center"/>
        <w:rPr>
          <w:rFonts w:ascii="Times New Roman" w:hAnsi="Times New Roman" w:cs="Times New Roman"/>
          <w:sz w:val="24"/>
          <w:szCs w:val="24"/>
          <w:u w:val="double"/>
        </w:rPr>
      </w:pPr>
      <w:r w:rsidRPr="00687FE6">
        <w:rPr>
          <w:rFonts w:ascii="Times New Roman" w:hAnsi="Times New Roman" w:cs="Times New Roman"/>
          <w:sz w:val="24"/>
          <w:szCs w:val="24"/>
          <w:u w:val="double"/>
        </w:rPr>
        <w:t xml:space="preserve">AIPCS II </w:t>
      </w:r>
      <w:r w:rsidR="00912908">
        <w:rPr>
          <w:rFonts w:ascii="Times New Roman" w:hAnsi="Times New Roman" w:cs="Times New Roman"/>
          <w:sz w:val="24"/>
          <w:szCs w:val="24"/>
          <w:u w:val="double"/>
        </w:rPr>
        <w:t xml:space="preserve"> </w:t>
      </w:r>
      <w:r w:rsidR="00925863">
        <w:rPr>
          <w:rFonts w:ascii="Times New Roman" w:hAnsi="Times New Roman" w:cs="Times New Roman"/>
          <w:sz w:val="24"/>
          <w:szCs w:val="24"/>
          <w:u w:val="double"/>
        </w:rPr>
        <w:t>49</w:t>
      </w:r>
      <w:r w:rsidRPr="00687FE6">
        <w:rPr>
          <w:rFonts w:ascii="Times New Roman" w:hAnsi="Times New Roman" w:cs="Times New Roman"/>
          <w:sz w:val="24"/>
          <w:szCs w:val="24"/>
          <w:u w:val="double"/>
        </w:rPr>
        <w:t>%</w:t>
      </w:r>
    </w:p>
    <w:p w:rsidR="005F15BA"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t xml:space="preserve">            100%</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Books and Supplies</w:t>
      </w:r>
    </w:p>
    <w:p w:rsidR="00925863" w:rsidRDefault="004A1837" w:rsidP="00F97C65">
      <w:pPr>
        <w:jc w:val="both"/>
        <w:rPr>
          <w:rFonts w:ascii="Times New Roman" w:hAnsi="Times New Roman" w:cs="Times New Roman"/>
          <w:sz w:val="24"/>
          <w:szCs w:val="24"/>
        </w:rPr>
      </w:pPr>
      <w:r w:rsidRPr="004A1837">
        <w:rPr>
          <w:rFonts w:ascii="Times New Roman" w:hAnsi="Times New Roman" w:cs="Times New Roman"/>
          <w:sz w:val="24"/>
          <w:szCs w:val="24"/>
        </w:rPr>
        <w:t>Record</w:t>
      </w:r>
      <w:r>
        <w:rPr>
          <w:rFonts w:ascii="Times New Roman" w:hAnsi="Times New Roman" w:cs="Times New Roman"/>
          <w:sz w:val="24"/>
          <w:szCs w:val="24"/>
        </w:rPr>
        <w:t>s</w:t>
      </w:r>
      <w:r w:rsidRPr="004A1837">
        <w:rPr>
          <w:rFonts w:ascii="Times New Roman" w:hAnsi="Times New Roman" w:cs="Times New Roman"/>
          <w:sz w:val="24"/>
          <w:szCs w:val="24"/>
        </w:rPr>
        <w:t xml:space="preserve"> expenditures for books and supplies, including any associated sales tax or use tax and freight and handling charges. </w:t>
      </w:r>
    </w:p>
    <w:p w:rsidR="00D835B8" w:rsidRDefault="00F97C65" w:rsidP="00F97C65">
      <w:pPr>
        <w:jc w:val="both"/>
        <w:rPr>
          <w:rFonts w:ascii="Times New Roman" w:hAnsi="Times New Roman" w:cs="Times New Roman"/>
          <w:sz w:val="24"/>
          <w:szCs w:val="24"/>
        </w:rPr>
      </w:pPr>
      <w:r>
        <w:rPr>
          <w:rFonts w:ascii="Times New Roman" w:hAnsi="Times New Roman" w:cs="Times New Roman"/>
          <w:sz w:val="24"/>
          <w:szCs w:val="24"/>
        </w:rPr>
        <w:t xml:space="preserve">The category of Book and Supplies captures </w:t>
      </w:r>
      <w:r w:rsidR="009E2334">
        <w:rPr>
          <w:rFonts w:ascii="Times New Roman" w:hAnsi="Times New Roman" w:cs="Times New Roman"/>
          <w:sz w:val="24"/>
          <w:szCs w:val="24"/>
        </w:rPr>
        <w:t>more than classroom</w:t>
      </w:r>
      <w:r w:rsidR="00A706AA">
        <w:rPr>
          <w:rFonts w:ascii="Times New Roman" w:hAnsi="Times New Roman" w:cs="Times New Roman"/>
          <w:sz w:val="24"/>
          <w:szCs w:val="24"/>
        </w:rPr>
        <w:t xml:space="preserve"> textbooks and materials, it itemizes</w:t>
      </w:r>
      <w:r>
        <w:rPr>
          <w:rFonts w:ascii="Times New Roman" w:hAnsi="Times New Roman" w:cs="Times New Roman"/>
          <w:sz w:val="24"/>
          <w:szCs w:val="24"/>
        </w:rPr>
        <w:t xml:space="preserve"> Non- Capitalized student equipment such as tables, chairs, computers and software. </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Services and Other Operating Expenses</w:t>
      </w:r>
    </w:p>
    <w:p w:rsidR="005379C7" w:rsidRDefault="006121AD" w:rsidP="006121AD">
      <w:pPr>
        <w:jc w:val="both"/>
        <w:rPr>
          <w:rFonts w:ascii="Times New Roman" w:hAnsi="Times New Roman" w:cs="Times New Roman"/>
          <w:sz w:val="24"/>
          <w:szCs w:val="24"/>
        </w:rPr>
      </w:pPr>
      <w:r w:rsidRPr="004A1837">
        <w:rPr>
          <w:rFonts w:ascii="Times New Roman" w:hAnsi="Times New Roman" w:cs="Times New Roman"/>
          <w:sz w:val="24"/>
          <w:szCs w:val="24"/>
        </w:rPr>
        <w:t>Record expenditures for services, rentals, leases, maintenance contracts, dues, travel, insurance, utilities, and legal and other operating expenditures. Expenditures may be authorized by contracts, agreements, purchase orders, and so forth.</w:t>
      </w:r>
    </w:p>
    <w:p w:rsidR="00687FE6" w:rsidRP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Capital Outlay</w:t>
      </w:r>
    </w:p>
    <w:p w:rsidR="00DA5DD0"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Capital Outlay records expenditures for land, buildings, books, and equipment, including leases with option to purchase.</w:t>
      </w:r>
      <w:r w:rsidR="00DB67FC">
        <w:rPr>
          <w:rFonts w:ascii="Times New Roman" w:hAnsi="Times New Roman" w:cs="Times New Roman"/>
          <w:sz w:val="24"/>
          <w:szCs w:val="24"/>
        </w:rPr>
        <w:t xml:space="preserve"> </w:t>
      </w:r>
      <w:r w:rsidR="00E949E2">
        <w:rPr>
          <w:rFonts w:ascii="Times New Roman" w:hAnsi="Times New Roman" w:cs="Times New Roman"/>
          <w:sz w:val="24"/>
          <w:szCs w:val="24"/>
        </w:rPr>
        <w:t>In accordance with the State guidelines for school finance, t</w:t>
      </w:r>
      <w:r w:rsidR="00FA1A5A">
        <w:rPr>
          <w:rFonts w:ascii="Times New Roman" w:hAnsi="Times New Roman" w:cs="Times New Roman"/>
          <w:sz w:val="24"/>
          <w:szCs w:val="24"/>
        </w:rPr>
        <w:t>o capitalize an expense in the individual item must cost $5000 or more</w:t>
      </w:r>
      <w:r w:rsidR="0042557B">
        <w:rPr>
          <w:rFonts w:ascii="Times New Roman" w:hAnsi="Times New Roman" w:cs="Times New Roman"/>
          <w:sz w:val="24"/>
          <w:szCs w:val="24"/>
        </w:rPr>
        <w:t>.</w:t>
      </w:r>
      <w:r w:rsidR="00FA1A5A">
        <w:rPr>
          <w:rFonts w:ascii="Times New Roman" w:hAnsi="Times New Roman" w:cs="Times New Roman"/>
          <w:sz w:val="24"/>
          <w:szCs w:val="24"/>
        </w:rPr>
        <w:t xml:space="preserve"> </w:t>
      </w:r>
    </w:p>
    <w:p w:rsidR="00FD3815" w:rsidRDefault="00FD3815" w:rsidP="00687FE6">
      <w:pPr>
        <w:jc w:val="both"/>
        <w:rPr>
          <w:rFonts w:ascii="Times New Roman" w:hAnsi="Times New Roman" w:cs="Times New Roman"/>
          <w:sz w:val="24"/>
          <w:szCs w:val="24"/>
        </w:rPr>
      </w:pPr>
    </w:p>
    <w:p w:rsidR="00FD3815" w:rsidRDefault="00FD3815" w:rsidP="00687FE6">
      <w:pPr>
        <w:jc w:val="both"/>
        <w:rPr>
          <w:rFonts w:ascii="Times New Roman" w:hAnsi="Times New Roman" w:cs="Times New Roman"/>
          <w:sz w:val="24"/>
          <w:szCs w:val="24"/>
        </w:rPr>
      </w:pPr>
    </w:p>
    <w:p w:rsidR="00CD4F7C" w:rsidRDefault="00CD4F7C" w:rsidP="00CD4F7C">
      <w:pPr>
        <w:jc w:val="both"/>
        <w:rPr>
          <w:rFonts w:ascii="Times New Roman" w:hAnsi="Times New Roman" w:cs="Times New Roman"/>
          <w:b/>
          <w:sz w:val="24"/>
          <w:szCs w:val="24"/>
        </w:rPr>
      </w:pPr>
      <w:proofErr w:type="gramStart"/>
      <w:r>
        <w:rPr>
          <w:rFonts w:ascii="Times New Roman" w:hAnsi="Times New Roman" w:cs="Times New Roman"/>
          <w:b/>
          <w:sz w:val="24"/>
          <w:szCs w:val="24"/>
        </w:rPr>
        <w:t>Other</w:t>
      </w:r>
      <w:proofErr w:type="gramEnd"/>
      <w:r>
        <w:rPr>
          <w:rFonts w:ascii="Times New Roman" w:hAnsi="Times New Roman" w:cs="Times New Roman"/>
          <w:b/>
          <w:sz w:val="24"/>
          <w:szCs w:val="24"/>
        </w:rPr>
        <w:t xml:space="preserve"> Outgo</w:t>
      </w:r>
    </w:p>
    <w:p w:rsidR="0042557B" w:rsidRPr="0042557B" w:rsidRDefault="0042557B" w:rsidP="00CD4F7C">
      <w:pPr>
        <w:jc w:val="both"/>
        <w:rPr>
          <w:rFonts w:ascii="Times New Roman" w:hAnsi="Times New Roman" w:cs="Times New Roman"/>
          <w:sz w:val="24"/>
          <w:szCs w:val="24"/>
        </w:rPr>
      </w:pPr>
      <w:r w:rsidRPr="0042557B">
        <w:rPr>
          <w:rFonts w:ascii="Times New Roman" w:hAnsi="Times New Roman" w:cs="Times New Roman"/>
          <w:sz w:val="24"/>
          <w:szCs w:val="24"/>
        </w:rPr>
        <w:t>Other Outgo</w:t>
      </w:r>
      <w:r>
        <w:rPr>
          <w:rFonts w:ascii="Times New Roman" w:hAnsi="Times New Roman" w:cs="Times New Roman"/>
          <w:sz w:val="24"/>
          <w:szCs w:val="24"/>
        </w:rPr>
        <w:t xml:space="preserve"> captures i</w:t>
      </w:r>
      <w:r w:rsidRPr="0042557B">
        <w:rPr>
          <w:rFonts w:ascii="Times New Roman" w:hAnsi="Times New Roman" w:cs="Times New Roman"/>
          <w:sz w:val="24"/>
          <w:szCs w:val="24"/>
        </w:rPr>
        <w:t>nterest, debt</w:t>
      </w:r>
      <w:r>
        <w:rPr>
          <w:rFonts w:ascii="Times New Roman" w:hAnsi="Times New Roman" w:cs="Times New Roman"/>
          <w:sz w:val="24"/>
          <w:szCs w:val="24"/>
        </w:rPr>
        <w:t xml:space="preserve"> service and t</w:t>
      </w:r>
      <w:r w:rsidRPr="0042557B">
        <w:rPr>
          <w:rFonts w:ascii="Times New Roman" w:hAnsi="Times New Roman" w:cs="Times New Roman"/>
          <w:sz w:val="24"/>
          <w:szCs w:val="24"/>
        </w:rPr>
        <w:t>ransfers</w:t>
      </w:r>
      <w:r>
        <w:rPr>
          <w:rFonts w:ascii="Times New Roman" w:hAnsi="Times New Roman" w:cs="Times New Roman"/>
          <w:sz w:val="24"/>
          <w:szCs w:val="24"/>
        </w:rPr>
        <w:t xml:space="preserve"> (payments)</w:t>
      </w:r>
      <w:r w:rsidRPr="0042557B">
        <w:rPr>
          <w:rFonts w:ascii="Times New Roman" w:hAnsi="Times New Roman" w:cs="Times New Roman"/>
          <w:sz w:val="24"/>
          <w:szCs w:val="24"/>
        </w:rPr>
        <w:t xml:space="preserve"> to other LEAs (Authorizer)</w:t>
      </w:r>
    </w:p>
    <w:p w:rsidR="00C114E0" w:rsidRDefault="00C84A19" w:rsidP="00CD4F7C">
      <w:pPr>
        <w:jc w:val="both"/>
        <w:rPr>
          <w:rFonts w:ascii="Times New Roman" w:hAnsi="Times New Roman" w:cs="Times New Roman"/>
          <w:sz w:val="24"/>
          <w:szCs w:val="24"/>
        </w:rPr>
      </w:pPr>
      <w:r w:rsidRPr="00C84A19">
        <w:rPr>
          <w:rFonts w:ascii="Times New Roman" w:hAnsi="Times New Roman" w:cs="Times New Roman"/>
          <w:sz w:val="24"/>
          <w:szCs w:val="24"/>
        </w:rPr>
        <w:t xml:space="preserve">AIMS partners with Oakland Unified School District to provide the Special Education services for </w:t>
      </w:r>
      <w:r>
        <w:rPr>
          <w:rFonts w:ascii="Times New Roman" w:hAnsi="Times New Roman" w:cs="Times New Roman"/>
          <w:sz w:val="24"/>
          <w:szCs w:val="24"/>
        </w:rPr>
        <w:t xml:space="preserve">their </w:t>
      </w:r>
      <w:r w:rsidRPr="00C84A19">
        <w:rPr>
          <w:rFonts w:ascii="Times New Roman" w:hAnsi="Times New Roman" w:cs="Times New Roman"/>
          <w:sz w:val="24"/>
          <w:szCs w:val="24"/>
        </w:rPr>
        <w:t>students.</w:t>
      </w:r>
      <w:r>
        <w:rPr>
          <w:rFonts w:ascii="Times New Roman" w:hAnsi="Times New Roman" w:cs="Times New Roman"/>
          <w:sz w:val="24"/>
          <w:szCs w:val="24"/>
        </w:rPr>
        <w:t xml:space="preserve"> AIMS does not receive revenue for the Special Education program, instead encroaches on the General Fund to pay OUSD to provide the needed services. </w:t>
      </w:r>
      <w:r w:rsidR="00823F2C">
        <w:rPr>
          <w:rFonts w:ascii="Times New Roman" w:hAnsi="Times New Roman" w:cs="Times New Roman"/>
          <w:sz w:val="24"/>
          <w:szCs w:val="24"/>
        </w:rPr>
        <w:t>For 2021-2022 1</w:t>
      </w:r>
      <w:r w:rsidR="00823F2C" w:rsidRPr="00823F2C">
        <w:rPr>
          <w:rFonts w:ascii="Times New Roman" w:hAnsi="Times New Roman" w:cs="Times New Roman"/>
          <w:sz w:val="24"/>
          <w:szCs w:val="24"/>
          <w:vertAlign w:val="superscript"/>
        </w:rPr>
        <w:t>st</w:t>
      </w:r>
      <w:r w:rsidR="00823F2C">
        <w:rPr>
          <w:rFonts w:ascii="Times New Roman" w:hAnsi="Times New Roman" w:cs="Times New Roman"/>
          <w:sz w:val="24"/>
          <w:szCs w:val="24"/>
        </w:rPr>
        <w:t xml:space="preserve"> Interim </w:t>
      </w:r>
      <w:r w:rsidR="00DB67FC">
        <w:rPr>
          <w:rFonts w:ascii="Times New Roman" w:hAnsi="Times New Roman" w:cs="Times New Roman"/>
          <w:sz w:val="24"/>
          <w:szCs w:val="24"/>
        </w:rPr>
        <w:t>the projection assumed $1,</w:t>
      </w:r>
      <w:r w:rsidR="00823F2C">
        <w:rPr>
          <w:rFonts w:ascii="Times New Roman" w:hAnsi="Times New Roman" w:cs="Times New Roman"/>
          <w:sz w:val="24"/>
          <w:szCs w:val="24"/>
        </w:rPr>
        <w:t>6</w:t>
      </w:r>
      <w:r w:rsidR="00DB67FC">
        <w:rPr>
          <w:rFonts w:ascii="Times New Roman" w:hAnsi="Times New Roman" w:cs="Times New Roman"/>
          <w:sz w:val="24"/>
          <w:szCs w:val="24"/>
        </w:rPr>
        <w:t>00 per ADA</w:t>
      </w:r>
      <w:r w:rsidR="00823F2C">
        <w:rPr>
          <w:rFonts w:ascii="Times New Roman" w:hAnsi="Times New Roman" w:cs="Times New Roman"/>
          <w:sz w:val="24"/>
          <w:szCs w:val="24"/>
        </w:rPr>
        <w:t>.  OUSD notifie</w:t>
      </w:r>
      <w:r w:rsidR="003C5F41">
        <w:rPr>
          <w:rFonts w:ascii="Times New Roman" w:hAnsi="Times New Roman" w:cs="Times New Roman"/>
          <w:sz w:val="24"/>
          <w:szCs w:val="24"/>
        </w:rPr>
        <w:t>d</w:t>
      </w:r>
      <w:r w:rsidR="00823F2C">
        <w:rPr>
          <w:rFonts w:ascii="Times New Roman" w:hAnsi="Times New Roman" w:cs="Times New Roman"/>
          <w:sz w:val="24"/>
          <w:szCs w:val="24"/>
        </w:rPr>
        <w:t xml:space="preserve"> AIMS K-12 </w:t>
      </w:r>
      <w:r w:rsidR="003C5F41">
        <w:rPr>
          <w:rFonts w:ascii="Times New Roman" w:hAnsi="Times New Roman" w:cs="Times New Roman"/>
          <w:sz w:val="24"/>
          <w:szCs w:val="24"/>
        </w:rPr>
        <w:t>the</w:t>
      </w:r>
      <w:r w:rsidR="00823F2C">
        <w:rPr>
          <w:rFonts w:ascii="Times New Roman" w:hAnsi="Times New Roman" w:cs="Times New Roman"/>
          <w:sz w:val="24"/>
          <w:szCs w:val="24"/>
        </w:rPr>
        <w:t xml:space="preserve"> final rate</w:t>
      </w:r>
      <w:r w:rsidR="003C5F41">
        <w:rPr>
          <w:rFonts w:ascii="Times New Roman" w:hAnsi="Times New Roman" w:cs="Times New Roman"/>
          <w:sz w:val="24"/>
          <w:szCs w:val="24"/>
        </w:rPr>
        <w:t xml:space="preserve"> of $2054 and it is reflected in the </w:t>
      </w:r>
      <w:r w:rsidR="00823F2C">
        <w:rPr>
          <w:rFonts w:ascii="Times New Roman" w:hAnsi="Times New Roman" w:cs="Times New Roman"/>
          <w:sz w:val="24"/>
          <w:szCs w:val="24"/>
        </w:rPr>
        <w:t>2</w:t>
      </w:r>
      <w:r w:rsidR="00823F2C" w:rsidRPr="00823F2C">
        <w:rPr>
          <w:rFonts w:ascii="Times New Roman" w:hAnsi="Times New Roman" w:cs="Times New Roman"/>
          <w:sz w:val="24"/>
          <w:szCs w:val="24"/>
          <w:vertAlign w:val="superscript"/>
        </w:rPr>
        <w:t>nd</w:t>
      </w:r>
      <w:r w:rsidR="00823F2C">
        <w:rPr>
          <w:rFonts w:ascii="Times New Roman" w:hAnsi="Times New Roman" w:cs="Times New Roman"/>
          <w:sz w:val="24"/>
          <w:szCs w:val="24"/>
        </w:rPr>
        <w:t xml:space="preserve"> interim.</w:t>
      </w:r>
    </w:p>
    <w:p w:rsidR="003C5F41" w:rsidRDefault="00B626A1" w:rsidP="00CD4F7C">
      <w:pPr>
        <w:jc w:val="both"/>
        <w:rPr>
          <w:rFonts w:ascii="Times New Roman" w:hAnsi="Times New Roman" w:cs="Times New Roman"/>
          <w:sz w:val="24"/>
          <w:szCs w:val="24"/>
        </w:rPr>
      </w:pPr>
      <w:r>
        <w:rPr>
          <w:rFonts w:ascii="Times New Roman" w:hAnsi="Times New Roman" w:cs="Times New Roman"/>
          <w:sz w:val="24"/>
          <w:szCs w:val="24"/>
        </w:rPr>
        <w:t xml:space="preserve">For the past few years OUSD has been charging AIMS 80% of the calculated rate for the services provided. The 2021-2022 fiscal year reflects the full calculated cost for OUSD’s </w:t>
      </w:r>
      <w:r w:rsidR="003C5F41">
        <w:rPr>
          <w:rFonts w:ascii="Times New Roman" w:hAnsi="Times New Roman" w:cs="Times New Roman"/>
          <w:sz w:val="24"/>
          <w:szCs w:val="24"/>
        </w:rPr>
        <w:t xml:space="preserve">Special Education </w:t>
      </w:r>
      <w:r>
        <w:rPr>
          <w:rFonts w:ascii="Times New Roman" w:hAnsi="Times New Roman" w:cs="Times New Roman"/>
          <w:sz w:val="24"/>
          <w:szCs w:val="24"/>
        </w:rPr>
        <w:t>services</w:t>
      </w:r>
      <w:r w:rsidR="003C5F41">
        <w:rPr>
          <w:rFonts w:ascii="Times New Roman" w:hAnsi="Times New Roman" w:cs="Times New Roman"/>
          <w:sz w:val="24"/>
          <w:szCs w:val="24"/>
        </w:rPr>
        <w:t>.</w:t>
      </w:r>
      <w:r>
        <w:rPr>
          <w:rFonts w:ascii="Times New Roman" w:hAnsi="Times New Roman" w:cs="Times New Roman"/>
          <w:sz w:val="24"/>
          <w:szCs w:val="24"/>
        </w:rPr>
        <w:t xml:space="preserve"> Future years anticipate a 2% to 3% increase on the calculated rate.</w:t>
      </w: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FD3815" w:rsidRDefault="00FD3815" w:rsidP="00CD4F7C">
      <w:pPr>
        <w:jc w:val="both"/>
        <w:rPr>
          <w:rFonts w:ascii="Times New Roman" w:hAnsi="Times New Roman" w:cs="Times New Roman"/>
          <w:b/>
          <w:sz w:val="24"/>
          <w:szCs w:val="24"/>
          <w:u w:val="single"/>
        </w:rPr>
      </w:pPr>
    </w:p>
    <w:p w:rsidR="00CD4F7C" w:rsidRPr="00C4568C" w:rsidRDefault="00CD4F7C" w:rsidP="00CD4F7C">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Summary</w:t>
      </w:r>
    </w:p>
    <w:p w:rsidR="00FA1A5A" w:rsidRDefault="00C91C38" w:rsidP="003B03CB">
      <w:pPr>
        <w:jc w:val="both"/>
        <w:rPr>
          <w:rFonts w:ascii="Times New Roman" w:hAnsi="Times New Roman" w:cs="Times New Roman"/>
          <w:sz w:val="24"/>
          <w:szCs w:val="24"/>
        </w:rPr>
      </w:pPr>
      <w:r w:rsidRPr="00290595">
        <w:rPr>
          <w:rFonts w:ascii="Times New Roman" w:hAnsi="Times New Roman" w:cs="Times New Roman"/>
          <w:sz w:val="24"/>
          <w:szCs w:val="24"/>
        </w:rPr>
        <w:t xml:space="preserve">For the </w:t>
      </w:r>
      <w:r w:rsidR="0042557B" w:rsidRPr="00290595">
        <w:rPr>
          <w:rFonts w:ascii="Times New Roman" w:hAnsi="Times New Roman" w:cs="Times New Roman"/>
          <w:sz w:val="24"/>
          <w:szCs w:val="24"/>
        </w:rPr>
        <w:t>202</w:t>
      </w:r>
      <w:r w:rsidR="00823F2C" w:rsidRPr="00290595">
        <w:rPr>
          <w:rFonts w:ascii="Times New Roman" w:hAnsi="Times New Roman" w:cs="Times New Roman"/>
          <w:sz w:val="24"/>
          <w:szCs w:val="24"/>
        </w:rPr>
        <w:t>1</w:t>
      </w:r>
      <w:r w:rsidR="0042557B" w:rsidRPr="00290595">
        <w:rPr>
          <w:rFonts w:ascii="Times New Roman" w:hAnsi="Times New Roman" w:cs="Times New Roman"/>
          <w:sz w:val="24"/>
          <w:szCs w:val="24"/>
        </w:rPr>
        <w:t>-202</w:t>
      </w:r>
      <w:r w:rsidR="00823F2C" w:rsidRPr="00290595">
        <w:rPr>
          <w:rFonts w:ascii="Times New Roman" w:hAnsi="Times New Roman" w:cs="Times New Roman"/>
          <w:sz w:val="24"/>
          <w:szCs w:val="24"/>
        </w:rPr>
        <w:t>2</w:t>
      </w:r>
      <w:r w:rsidRPr="00290595">
        <w:rPr>
          <w:rFonts w:ascii="Times New Roman" w:hAnsi="Times New Roman" w:cs="Times New Roman"/>
          <w:sz w:val="24"/>
          <w:szCs w:val="24"/>
        </w:rPr>
        <w:t xml:space="preserve"> 2nd</w:t>
      </w:r>
      <w:r w:rsidR="00D623C2" w:rsidRPr="00290595">
        <w:rPr>
          <w:rFonts w:ascii="Times New Roman" w:hAnsi="Times New Roman" w:cs="Times New Roman"/>
          <w:sz w:val="24"/>
          <w:szCs w:val="24"/>
        </w:rPr>
        <w:t xml:space="preserve"> </w:t>
      </w:r>
      <w:r w:rsidR="0042557B" w:rsidRPr="00290595">
        <w:rPr>
          <w:rFonts w:ascii="Times New Roman" w:hAnsi="Times New Roman" w:cs="Times New Roman"/>
          <w:sz w:val="24"/>
          <w:szCs w:val="24"/>
        </w:rPr>
        <w:t>Interim,</w:t>
      </w:r>
      <w:r w:rsidR="00F27DF2" w:rsidRPr="00290595">
        <w:rPr>
          <w:rFonts w:ascii="Times New Roman" w:hAnsi="Times New Roman" w:cs="Times New Roman"/>
          <w:sz w:val="24"/>
          <w:szCs w:val="24"/>
        </w:rPr>
        <w:t xml:space="preserve"> </w:t>
      </w:r>
      <w:r w:rsidR="00D623C2" w:rsidRPr="00290595">
        <w:rPr>
          <w:rFonts w:ascii="Times New Roman" w:hAnsi="Times New Roman" w:cs="Times New Roman"/>
          <w:sz w:val="24"/>
          <w:szCs w:val="24"/>
        </w:rPr>
        <w:t>AIMS K-</w:t>
      </w:r>
      <w:r w:rsidR="00760D46" w:rsidRPr="00290595">
        <w:rPr>
          <w:rFonts w:ascii="Times New Roman" w:hAnsi="Times New Roman" w:cs="Times New Roman"/>
          <w:sz w:val="24"/>
          <w:szCs w:val="24"/>
        </w:rPr>
        <w:t>12 has</w:t>
      </w:r>
      <w:r w:rsidR="00DB67FC" w:rsidRPr="00290595">
        <w:rPr>
          <w:rFonts w:ascii="Times New Roman" w:hAnsi="Times New Roman" w:cs="Times New Roman"/>
          <w:sz w:val="24"/>
          <w:szCs w:val="24"/>
        </w:rPr>
        <w:t xml:space="preserve"> projected </w:t>
      </w:r>
      <w:r w:rsidR="003B03CB" w:rsidRPr="00290595">
        <w:rPr>
          <w:rFonts w:ascii="Times New Roman" w:hAnsi="Times New Roman" w:cs="Times New Roman"/>
          <w:sz w:val="24"/>
          <w:szCs w:val="24"/>
        </w:rPr>
        <w:t>$</w:t>
      </w:r>
      <w:r w:rsidRPr="00290595">
        <w:rPr>
          <w:rFonts w:ascii="Times New Roman" w:hAnsi="Times New Roman" w:cs="Times New Roman"/>
          <w:sz w:val="24"/>
          <w:szCs w:val="24"/>
        </w:rPr>
        <w:t>20,418,960</w:t>
      </w:r>
      <w:r w:rsidR="003B03CB" w:rsidRPr="00290595">
        <w:rPr>
          <w:rFonts w:ascii="Times New Roman" w:hAnsi="Times New Roman" w:cs="Times New Roman"/>
          <w:sz w:val="24"/>
          <w:szCs w:val="24"/>
        </w:rPr>
        <w:t xml:space="preserve"> in revenue</w:t>
      </w:r>
      <w:r w:rsidR="00B974CF" w:rsidRPr="00290595">
        <w:rPr>
          <w:rFonts w:ascii="Times New Roman" w:hAnsi="Times New Roman" w:cs="Times New Roman"/>
          <w:sz w:val="24"/>
          <w:szCs w:val="24"/>
        </w:rPr>
        <w:t xml:space="preserve"> and $</w:t>
      </w:r>
      <w:r w:rsidR="00290595">
        <w:rPr>
          <w:rFonts w:ascii="Times New Roman" w:hAnsi="Times New Roman" w:cs="Times New Roman"/>
          <w:sz w:val="24"/>
          <w:szCs w:val="24"/>
        </w:rPr>
        <w:t>19,885,674</w:t>
      </w:r>
      <w:r w:rsidR="00B974CF" w:rsidRPr="00290595">
        <w:rPr>
          <w:rFonts w:ascii="Times New Roman" w:hAnsi="Times New Roman" w:cs="Times New Roman"/>
          <w:sz w:val="24"/>
          <w:szCs w:val="24"/>
        </w:rPr>
        <w:t xml:space="preserve"> in expenses. This provides a $</w:t>
      </w:r>
      <w:r w:rsidR="00B626A1" w:rsidRPr="00290595">
        <w:rPr>
          <w:rFonts w:ascii="Times New Roman" w:hAnsi="Times New Roman" w:cs="Times New Roman"/>
          <w:sz w:val="24"/>
          <w:szCs w:val="24"/>
        </w:rPr>
        <w:t>533,286</w:t>
      </w:r>
      <w:r w:rsidR="00B974CF" w:rsidRPr="00290595">
        <w:rPr>
          <w:rFonts w:ascii="Times New Roman" w:hAnsi="Times New Roman" w:cs="Times New Roman"/>
          <w:sz w:val="24"/>
          <w:szCs w:val="24"/>
        </w:rPr>
        <w:t xml:space="preserve"> surplus and represents a 4% contribution to be added to the Ending Fund Balance. Bringing the total Ending Fund Balance $</w:t>
      </w:r>
      <w:r w:rsidR="00290595">
        <w:rPr>
          <w:rFonts w:ascii="Times New Roman" w:hAnsi="Times New Roman" w:cs="Times New Roman"/>
          <w:sz w:val="24"/>
          <w:szCs w:val="24"/>
        </w:rPr>
        <w:t>5,566,423</w:t>
      </w:r>
      <w:r w:rsidR="001C15BE" w:rsidRPr="00290595">
        <w:rPr>
          <w:rFonts w:ascii="Times New Roman" w:hAnsi="Times New Roman" w:cs="Times New Roman"/>
          <w:sz w:val="24"/>
          <w:szCs w:val="24"/>
        </w:rPr>
        <w:t>, providing approximately 6</w:t>
      </w:r>
      <w:r w:rsidR="00290595">
        <w:rPr>
          <w:rFonts w:ascii="Times New Roman" w:hAnsi="Times New Roman" w:cs="Times New Roman"/>
          <w:sz w:val="24"/>
          <w:szCs w:val="24"/>
        </w:rPr>
        <w:t>0.18</w:t>
      </w:r>
      <w:r w:rsidR="001C15BE" w:rsidRPr="00290595">
        <w:rPr>
          <w:rFonts w:ascii="Times New Roman" w:hAnsi="Times New Roman" w:cs="Times New Roman"/>
          <w:sz w:val="24"/>
          <w:szCs w:val="24"/>
        </w:rPr>
        <w:t xml:space="preserve"> days of operation.</w:t>
      </w:r>
      <w:r w:rsidR="003B03CB" w:rsidRPr="00290595">
        <w:rPr>
          <w:rFonts w:ascii="Times New Roman" w:hAnsi="Times New Roman" w:cs="Times New Roman"/>
          <w:sz w:val="24"/>
          <w:szCs w:val="24"/>
        </w:rPr>
        <w:t xml:space="preserve"> The composition of those funds are as follows:</w:t>
      </w:r>
    </w:p>
    <w:p w:rsidR="00290595" w:rsidRDefault="00290595" w:rsidP="00D36057">
      <w:pPr>
        <w:jc w:val="both"/>
        <w:rPr>
          <w:rFonts w:ascii="Times New Roman" w:hAnsi="Times New Roman" w:cs="Times New Roman"/>
          <w:b/>
          <w:sz w:val="24"/>
          <w:szCs w:val="24"/>
          <w:u w:val="single"/>
        </w:rPr>
      </w:pPr>
      <w:r>
        <w:rPr>
          <w:rFonts w:ascii="Times New Roman" w:hAnsi="Times New Roman" w:cs="Times New Roman"/>
          <w:b/>
          <w:noProof/>
          <w:sz w:val="24"/>
          <w:szCs w:val="24"/>
          <w:u w:val="single"/>
        </w:rPr>
        <w:drawing>
          <wp:inline distT="0" distB="0" distL="0" distR="0" wp14:anchorId="5582F340">
            <wp:extent cx="5669915" cy="5972175"/>
            <wp:effectExtent l="0" t="0" r="6985"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9915" cy="5972175"/>
                    </a:xfrm>
                    <a:prstGeom prst="rect">
                      <a:avLst/>
                    </a:prstGeom>
                    <a:noFill/>
                  </pic:spPr>
                </pic:pic>
              </a:graphicData>
            </a:graphic>
          </wp:inline>
        </w:drawing>
      </w:r>
    </w:p>
    <w:p w:rsidR="00B428C7" w:rsidRDefault="00B428C7" w:rsidP="00D36057">
      <w:pPr>
        <w:jc w:val="both"/>
        <w:rPr>
          <w:rFonts w:ascii="Times New Roman" w:hAnsi="Times New Roman" w:cs="Times New Roman"/>
          <w:b/>
          <w:sz w:val="24"/>
          <w:szCs w:val="24"/>
          <w:u w:val="single"/>
        </w:rPr>
      </w:pPr>
    </w:p>
    <w:p w:rsidR="00B428C7" w:rsidRDefault="00B428C7" w:rsidP="00D36057">
      <w:pPr>
        <w:jc w:val="both"/>
        <w:rPr>
          <w:rFonts w:ascii="Times New Roman" w:hAnsi="Times New Roman" w:cs="Times New Roman"/>
          <w:b/>
          <w:sz w:val="24"/>
          <w:szCs w:val="24"/>
          <w:u w:val="single"/>
        </w:rPr>
      </w:pPr>
    </w:p>
    <w:p w:rsidR="00290595" w:rsidRDefault="00290595" w:rsidP="00D36057">
      <w:pPr>
        <w:jc w:val="both"/>
        <w:rPr>
          <w:rFonts w:ascii="Times New Roman" w:hAnsi="Times New Roman" w:cs="Times New Roman"/>
          <w:b/>
          <w:sz w:val="24"/>
          <w:szCs w:val="24"/>
          <w:u w:val="single"/>
        </w:rPr>
      </w:pPr>
    </w:p>
    <w:p w:rsidR="008B309A" w:rsidRDefault="00E949E2" w:rsidP="00D36057">
      <w:pPr>
        <w:jc w:val="both"/>
        <w:rPr>
          <w:rFonts w:ascii="Times New Roman" w:hAnsi="Times New Roman" w:cs="Times New Roman"/>
          <w:b/>
          <w:sz w:val="24"/>
          <w:szCs w:val="24"/>
          <w:u w:val="single"/>
        </w:rPr>
      </w:pPr>
      <w:r>
        <w:rPr>
          <w:rFonts w:ascii="Times New Roman" w:hAnsi="Times New Roman" w:cs="Times New Roman"/>
          <w:b/>
          <w:sz w:val="24"/>
          <w:szCs w:val="24"/>
          <w:u w:val="single"/>
        </w:rPr>
        <w:t>C</w:t>
      </w:r>
      <w:r w:rsidR="00C4568C" w:rsidRPr="00C4568C">
        <w:rPr>
          <w:rFonts w:ascii="Times New Roman" w:hAnsi="Times New Roman" w:cs="Times New Roman"/>
          <w:b/>
          <w:sz w:val="24"/>
          <w:szCs w:val="24"/>
          <w:u w:val="single"/>
        </w:rPr>
        <w:t>ash Flow Statement</w:t>
      </w:r>
    </w:p>
    <w:p w:rsidR="00290595" w:rsidRDefault="00290595" w:rsidP="00290595">
      <w:pPr>
        <w:jc w:val="both"/>
        <w:rPr>
          <w:rFonts w:ascii="Times New Roman" w:hAnsi="Times New Roman" w:cs="Times New Roman"/>
          <w:sz w:val="24"/>
          <w:szCs w:val="24"/>
        </w:rPr>
      </w:pPr>
      <w:r w:rsidRPr="00DA5DD0">
        <w:rPr>
          <w:rFonts w:ascii="Times New Roman" w:hAnsi="Times New Roman" w:cs="Times New Roman"/>
          <w:sz w:val="24"/>
          <w:szCs w:val="24"/>
        </w:rPr>
        <w:t xml:space="preserve">As of </w:t>
      </w:r>
      <w:r w:rsidR="001B21E0">
        <w:rPr>
          <w:rFonts w:ascii="Times New Roman" w:hAnsi="Times New Roman" w:cs="Times New Roman"/>
          <w:sz w:val="24"/>
          <w:szCs w:val="24"/>
        </w:rPr>
        <w:t>January</w:t>
      </w:r>
      <w:r w:rsidRPr="00EB681E">
        <w:rPr>
          <w:rFonts w:ascii="Times New Roman" w:hAnsi="Times New Roman" w:cs="Times New Roman"/>
          <w:sz w:val="24"/>
          <w:szCs w:val="24"/>
        </w:rPr>
        <w:t xml:space="preserve"> 31, 202</w:t>
      </w:r>
      <w:r w:rsidR="001B21E0">
        <w:rPr>
          <w:rFonts w:ascii="Times New Roman" w:hAnsi="Times New Roman" w:cs="Times New Roman"/>
          <w:sz w:val="24"/>
          <w:szCs w:val="24"/>
        </w:rPr>
        <w:t>2</w:t>
      </w:r>
      <w:r w:rsidRPr="00DA5DD0">
        <w:rPr>
          <w:rFonts w:ascii="Times New Roman" w:hAnsi="Times New Roman" w:cs="Times New Roman"/>
          <w:sz w:val="24"/>
          <w:szCs w:val="24"/>
        </w:rPr>
        <w:t>, A</w:t>
      </w:r>
      <w:r>
        <w:rPr>
          <w:rFonts w:ascii="Times New Roman" w:hAnsi="Times New Roman" w:cs="Times New Roman"/>
          <w:sz w:val="24"/>
          <w:szCs w:val="24"/>
        </w:rPr>
        <w:t>IMS K-12 College Prep</w:t>
      </w:r>
      <w:r w:rsidRPr="00DA5DD0">
        <w:rPr>
          <w:rFonts w:ascii="Times New Roman" w:hAnsi="Times New Roman" w:cs="Times New Roman"/>
          <w:sz w:val="24"/>
          <w:szCs w:val="24"/>
        </w:rPr>
        <w:t xml:space="preserve"> has </w:t>
      </w:r>
      <w:r w:rsidRPr="003D3CAA">
        <w:rPr>
          <w:rFonts w:ascii="Times New Roman" w:hAnsi="Times New Roman" w:cs="Times New Roman"/>
          <w:sz w:val="24"/>
          <w:szCs w:val="24"/>
        </w:rPr>
        <w:t>$</w:t>
      </w:r>
      <w:r w:rsidR="001B21E0">
        <w:rPr>
          <w:rFonts w:ascii="Times New Roman" w:hAnsi="Times New Roman" w:cs="Times New Roman"/>
          <w:sz w:val="24"/>
          <w:szCs w:val="24"/>
        </w:rPr>
        <w:t>7</w:t>
      </w:r>
      <w:r w:rsidRPr="003D3CAA">
        <w:rPr>
          <w:rFonts w:ascii="Times New Roman" w:hAnsi="Times New Roman" w:cs="Times New Roman"/>
          <w:sz w:val="24"/>
          <w:szCs w:val="24"/>
        </w:rPr>
        <w:t>,</w:t>
      </w:r>
      <w:r w:rsidR="001B21E0">
        <w:rPr>
          <w:rFonts w:ascii="Times New Roman" w:hAnsi="Times New Roman" w:cs="Times New Roman"/>
          <w:sz w:val="24"/>
          <w:szCs w:val="24"/>
        </w:rPr>
        <w:t>035,668</w:t>
      </w:r>
      <w:r w:rsidRPr="00DA5DD0">
        <w:rPr>
          <w:rFonts w:ascii="Times New Roman" w:hAnsi="Times New Roman" w:cs="Times New Roman"/>
          <w:sz w:val="24"/>
          <w:szCs w:val="24"/>
        </w:rPr>
        <w:t xml:space="preserve"> in cash</w:t>
      </w:r>
    </w:p>
    <w:p w:rsidR="00290595" w:rsidRDefault="00290595" w:rsidP="008B309A">
      <w:pPr>
        <w:jc w:val="both"/>
        <w:rPr>
          <w:rFonts w:ascii="Times New Roman" w:hAnsi="Times New Roman" w:cs="Times New Roman"/>
          <w:sz w:val="24"/>
          <w:szCs w:val="24"/>
        </w:rPr>
      </w:pPr>
      <w:r w:rsidRPr="00290595">
        <w:rPr>
          <w:noProof/>
        </w:rPr>
        <w:drawing>
          <wp:inline distT="0" distB="0" distL="0" distR="0">
            <wp:extent cx="5942965" cy="6953250"/>
            <wp:effectExtent l="0" t="0" r="635"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6104" cy="6956923"/>
                    </a:xfrm>
                    <a:prstGeom prst="rect">
                      <a:avLst/>
                    </a:prstGeom>
                    <a:noFill/>
                    <a:ln>
                      <a:noFill/>
                    </a:ln>
                  </pic:spPr>
                </pic:pic>
              </a:graphicData>
            </a:graphic>
          </wp:inline>
        </w:drawing>
      </w:r>
    </w:p>
    <w:p w:rsidR="00E45865" w:rsidRDefault="00E45865" w:rsidP="008B309A">
      <w:pPr>
        <w:jc w:val="both"/>
        <w:rPr>
          <w:rFonts w:ascii="Times New Roman" w:hAnsi="Times New Roman" w:cs="Times New Roman"/>
          <w:sz w:val="24"/>
          <w:szCs w:val="24"/>
        </w:rPr>
      </w:pPr>
    </w:p>
    <w:p w:rsidR="00EF4822" w:rsidRDefault="00EF4822" w:rsidP="008B309A">
      <w:pPr>
        <w:jc w:val="both"/>
        <w:rPr>
          <w:rFonts w:ascii="Times New Roman" w:hAnsi="Times New Roman" w:cs="Times New Roman"/>
          <w:sz w:val="24"/>
          <w:szCs w:val="24"/>
        </w:rPr>
      </w:pPr>
    </w:p>
    <w:p w:rsidR="00EF4822" w:rsidRDefault="00EF4822" w:rsidP="008B309A">
      <w:pPr>
        <w:jc w:val="both"/>
        <w:rPr>
          <w:rFonts w:ascii="Times New Roman" w:hAnsi="Times New Roman" w:cs="Times New Roman"/>
          <w:sz w:val="24"/>
          <w:szCs w:val="24"/>
        </w:rPr>
      </w:pPr>
      <w:r>
        <w:rPr>
          <w:noProof/>
        </w:rPr>
        <w:drawing>
          <wp:inline distT="0" distB="0" distL="0" distR="0" wp14:anchorId="66A56C85" wp14:editId="734127D2">
            <wp:extent cx="5943600" cy="2305050"/>
            <wp:effectExtent l="0" t="0" r="0" b="0"/>
            <wp:docPr id="4" name="Picture 3">
              <a:extLst xmlns:a="http://schemas.openxmlformats.org/drawingml/2006/main">
                <a:ext uri="{FF2B5EF4-FFF2-40B4-BE49-F238E27FC236}">
                  <a16:creationId xmlns:a16="http://schemas.microsoft.com/office/drawing/2014/main" id="{82E75B27-803A-43EC-8F7A-58C931EA4E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2E75B27-803A-43EC-8F7A-58C931EA4E0B}"/>
                        </a:ext>
                      </a:extLst>
                    </pic:cNvPr>
                    <pic:cNvPicPr>
                      <a:picLocks noChangeAspect="1"/>
                    </pic:cNvPicPr>
                  </pic:nvPicPr>
                  <pic:blipFill>
                    <a:blip r:embed="rId24"/>
                    <a:stretch>
                      <a:fillRect/>
                    </a:stretch>
                  </pic:blipFill>
                  <pic:spPr>
                    <a:xfrm>
                      <a:off x="0" y="0"/>
                      <a:ext cx="5943600" cy="2305050"/>
                    </a:xfrm>
                    <a:prstGeom prst="rect">
                      <a:avLst/>
                    </a:prstGeom>
                  </pic:spPr>
                </pic:pic>
              </a:graphicData>
            </a:graphic>
          </wp:inline>
        </w:drawing>
      </w:r>
    </w:p>
    <w:p w:rsidR="00E45865" w:rsidRDefault="00E45865" w:rsidP="008B309A">
      <w:pPr>
        <w:jc w:val="both"/>
        <w:rPr>
          <w:rFonts w:ascii="Times New Roman" w:hAnsi="Times New Roman" w:cs="Times New Roman"/>
          <w:sz w:val="24"/>
          <w:szCs w:val="24"/>
        </w:rPr>
      </w:pPr>
      <w:r>
        <w:rPr>
          <w:noProof/>
        </w:rPr>
        <w:drawing>
          <wp:inline distT="0" distB="0" distL="0" distR="0" wp14:anchorId="40BF7F56" wp14:editId="72799486">
            <wp:extent cx="6000750" cy="1123950"/>
            <wp:effectExtent l="0" t="0" r="0" b="0"/>
            <wp:docPr id="8" name="Picture 1">
              <a:extLst xmlns:a="http://schemas.openxmlformats.org/drawingml/2006/main">
                <a:ext uri="{FF2B5EF4-FFF2-40B4-BE49-F238E27FC236}">
                  <a16:creationId xmlns:a16="http://schemas.microsoft.com/office/drawing/2014/main" id="{D61E163F-DA13-4F2A-A22A-3CC7367749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1E163F-DA13-4F2A-A22A-3CC7367749DC}"/>
                        </a:ext>
                      </a:extLst>
                    </pic:cNvPr>
                    <pic:cNvPicPr>
                      <a:picLocks noChangeAspect="1"/>
                    </pic:cNvPicPr>
                  </pic:nvPicPr>
                  <pic:blipFill>
                    <a:blip r:embed="rId25"/>
                    <a:stretch>
                      <a:fillRect/>
                    </a:stretch>
                  </pic:blipFill>
                  <pic:spPr>
                    <a:xfrm>
                      <a:off x="0" y="0"/>
                      <a:ext cx="6000750" cy="1123950"/>
                    </a:xfrm>
                    <a:prstGeom prst="rect">
                      <a:avLst/>
                    </a:prstGeom>
                  </pic:spPr>
                </pic:pic>
              </a:graphicData>
            </a:graphic>
          </wp:inline>
        </w:drawing>
      </w:r>
    </w:p>
    <w:p w:rsidR="00EF4822" w:rsidRDefault="00EF4822" w:rsidP="008B309A">
      <w:pPr>
        <w:jc w:val="both"/>
        <w:rPr>
          <w:rFonts w:ascii="Times New Roman" w:hAnsi="Times New Roman" w:cs="Times New Roman"/>
          <w:sz w:val="24"/>
          <w:szCs w:val="24"/>
        </w:rPr>
      </w:pPr>
      <w:r w:rsidRPr="00EF4822">
        <w:drawing>
          <wp:inline distT="0" distB="0" distL="0" distR="0">
            <wp:extent cx="5942892" cy="274320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2600" cy="2747681"/>
                    </a:xfrm>
                    <a:prstGeom prst="rect">
                      <a:avLst/>
                    </a:prstGeom>
                    <a:noFill/>
                    <a:ln>
                      <a:noFill/>
                    </a:ln>
                  </pic:spPr>
                </pic:pic>
              </a:graphicData>
            </a:graphic>
          </wp:inline>
        </w:drawing>
      </w:r>
    </w:p>
    <w:p w:rsidR="00E45865" w:rsidRDefault="00E45865" w:rsidP="008B309A">
      <w:pPr>
        <w:jc w:val="both"/>
        <w:rPr>
          <w:rFonts w:ascii="Times New Roman" w:hAnsi="Times New Roman" w:cs="Times New Roman"/>
          <w:sz w:val="24"/>
          <w:szCs w:val="24"/>
        </w:rPr>
      </w:pPr>
    </w:p>
    <w:p w:rsidR="00E45865" w:rsidRDefault="00E45865" w:rsidP="008B309A">
      <w:pPr>
        <w:jc w:val="both"/>
        <w:rPr>
          <w:rFonts w:ascii="Times New Roman" w:hAnsi="Times New Roman" w:cs="Times New Roman"/>
          <w:sz w:val="24"/>
          <w:szCs w:val="24"/>
        </w:rPr>
      </w:pPr>
    </w:p>
    <w:p w:rsidR="00E45865" w:rsidRDefault="00E45865" w:rsidP="008B309A">
      <w:pPr>
        <w:jc w:val="both"/>
        <w:rPr>
          <w:rFonts w:ascii="Times New Roman" w:hAnsi="Times New Roman" w:cs="Times New Roman"/>
          <w:sz w:val="24"/>
          <w:szCs w:val="24"/>
        </w:rPr>
      </w:pPr>
    </w:p>
    <w:p w:rsidR="00E45865" w:rsidRDefault="00E45865" w:rsidP="008B309A">
      <w:pPr>
        <w:jc w:val="both"/>
        <w:rPr>
          <w:rFonts w:ascii="Times New Roman" w:hAnsi="Times New Roman" w:cs="Times New Roman"/>
          <w:sz w:val="24"/>
          <w:szCs w:val="24"/>
        </w:rPr>
      </w:pPr>
    </w:p>
    <w:p w:rsidR="00E45865" w:rsidRDefault="00E45865" w:rsidP="008B309A">
      <w:pPr>
        <w:jc w:val="both"/>
        <w:rPr>
          <w:rFonts w:ascii="Times New Roman" w:hAnsi="Times New Roman" w:cs="Times New Roman"/>
          <w:sz w:val="24"/>
          <w:szCs w:val="24"/>
        </w:rPr>
      </w:pPr>
    </w:p>
    <w:p w:rsidR="00EF4822" w:rsidRDefault="00EF4822" w:rsidP="00D36057">
      <w:pPr>
        <w:jc w:val="both"/>
        <w:rPr>
          <w:rFonts w:ascii="Times New Roman" w:hAnsi="Times New Roman" w:cs="Times New Roman"/>
          <w:b/>
          <w:sz w:val="24"/>
          <w:szCs w:val="24"/>
          <w:u w:val="single"/>
        </w:rPr>
      </w:pPr>
      <w:bookmarkStart w:id="11" w:name="_GoBack"/>
      <w:bookmarkEnd w:id="11"/>
    </w:p>
    <w:p w:rsidR="00DA5DD0" w:rsidRDefault="00290595" w:rsidP="00D36057">
      <w:pPr>
        <w:jc w:val="both"/>
        <w:rPr>
          <w:rFonts w:ascii="Times New Roman" w:hAnsi="Times New Roman" w:cs="Times New Roman"/>
          <w:b/>
          <w:sz w:val="24"/>
          <w:szCs w:val="24"/>
          <w:u w:val="single"/>
        </w:rPr>
      </w:pPr>
      <w:r>
        <w:rPr>
          <w:rFonts w:ascii="Times New Roman" w:hAnsi="Times New Roman" w:cs="Times New Roman"/>
          <w:b/>
          <w:sz w:val="24"/>
          <w:szCs w:val="24"/>
          <w:u w:val="single"/>
        </w:rPr>
        <w:t>M</w:t>
      </w:r>
      <w:r w:rsidR="008B309A" w:rsidRPr="00C4568C">
        <w:rPr>
          <w:rFonts w:ascii="Times New Roman" w:hAnsi="Times New Roman" w:cs="Times New Roman"/>
          <w:b/>
          <w:sz w:val="24"/>
          <w:szCs w:val="24"/>
          <w:u w:val="single"/>
        </w:rPr>
        <w:t>ulti Year Reports</w:t>
      </w:r>
    </w:p>
    <w:p w:rsidR="00F86F75" w:rsidRDefault="001B21E0" w:rsidP="00D36057">
      <w:pPr>
        <w:jc w:val="both"/>
        <w:rPr>
          <w:rFonts w:ascii="Times New Roman" w:hAnsi="Times New Roman" w:cs="Times New Roman"/>
          <w:b/>
          <w:sz w:val="24"/>
          <w:szCs w:val="24"/>
          <w:u w:val="single"/>
        </w:rPr>
      </w:pPr>
      <w:r w:rsidRPr="001B21E0">
        <w:rPr>
          <w:noProof/>
        </w:rPr>
        <w:drawing>
          <wp:inline distT="0" distB="0" distL="0" distR="0">
            <wp:extent cx="6010275" cy="6819900"/>
            <wp:effectExtent l="0" t="0" r="952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15807" cy="6826177"/>
                    </a:xfrm>
                    <a:prstGeom prst="rect">
                      <a:avLst/>
                    </a:prstGeom>
                    <a:noFill/>
                    <a:ln>
                      <a:noFill/>
                    </a:ln>
                  </pic:spPr>
                </pic:pic>
              </a:graphicData>
            </a:graphic>
          </wp:inline>
        </w:drawing>
      </w:r>
    </w:p>
    <w:p w:rsidR="00290595" w:rsidRDefault="00290595" w:rsidP="00290595">
      <w:pPr>
        <w:rPr>
          <w:rFonts w:ascii="Times New Roman" w:hAnsi="Times New Roman" w:cs="Times New Roman"/>
          <w:sz w:val="24"/>
          <w:szCs w:val="24"/>
        </w:rPr>
      </w:pPr>
      <w:bookmarkStart w:id="12" w:name="_Hlk88811546"/>
    </w:p>
    <w:bookmarkEnd w:id="12"/>
    <w:p w:rsidR="004A5F2B" w:rsidRDefault="004A5F2B" w:rsidP="00BE1DDD">
      <w:pPr>
        <w:rPr>
          <w:rFonts w:ascii="Times New Roman" w:hAnsi="Times New Roman" w:cs="Times New Roman"/>
          <w:sz w:val="24"/>
          <w:szCs w:val="24"/>
        </w:rPr>
      </w:pPr>
    </w:p>
    <w:p w:rsidR="00B428C7" w:rsidRDefault="00B428C7" w:rsidP="00BE1DDD">
      <w:pPr>
        <w:rPr>
          <w:rFonts w:ascii="Times New Roman" w:hAnsi="Times New Roman" w:cs="Times New Roman"/>
          <w:sz w:val="24"/>
          <w:szCs w:val="24"/>
        </w:rPr>
      </w:pPr>
    </w:p>
    <w:p w:rsidR="004A5F2B" w:rsidRDefault="001B21E0" w:rsidP="00BE1DDD">
      <w:pPr>
        <w:rPr>
          <w:rFonts w:ascii="Times New Roman" w:hAnsi="Times New Roman" w:cs="Times New Roman"/>
          <w:sz w:val="24"/>
          <w:szCs w:val="24"/>
        </w:rPr>
      </w:pPr>
      <w:r w:rsidRPr="001B21E0">
        <w:rPr>
          <w:noProof/>
        </w:rPr>
        <w:drawing>
          <wp:inline distT="0" distB="0" distL="0" distR="0">
            <wp:extent cx="6086475" cy="7048500"/>
            <wp:effectExtent l="0" t="0" r="9525"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690" cy="7060330"/>
                    </a:xfrm>
                    <a:prstGeom prst="rect">
                      <a:avLst/>
                    </a:prstGeom>
                    <a:noFill/>
                    <a:ln>
                      <a:noFill/>
                    </a:ln>
                  </pic:spPr>
                </pic:pic>
              </a:graphicData>
            </a:graphic>
          </wp:inline>
        </w:drawing>
      </w:r>
    </w:p>
    <w:p w:rsidR="00B428C7" w:rsidRDefault="00B428C7" w:rsidP="00BE1DDD">
      <w:pPr>
        <w:rPr>
          <w:rFonts w:ascii="Times New Roman" w:hAnsi="Times New Roman" w:cs="Times New Roman"/>
          <w:sz w:val="24"/>
          <w:szCs w:val="24"/>
        </w:rPr>
      </w:pPr>
    </w:p>
    <w:p w:rsidR="00B428C7" w:rsidRDefault="00B428C7" w:rsidP="00BE1DDD">
      <w:pPr>
        <w:rPr>
          <w:rFonts w:ascii="Times New Roman" w:hAnsi="Times New Roman" w:cs="Times New Roman"/>
          <w:sz w:val="24"/>
          <w:szCs w:val="24"/>
        </w:rPr>
      </w:pPr>
    </w:p>
    <w:p w:rsidR="00B428C7" w:rsidRDefault="00B428C7" w:rsidP="00BE1DDD">
      <w:pPr>
        <w:rPr>
          <w:rFonts w:ascii="Times New Roman" w:hAnsi="Times New Roman" w:cs="Times New Roman"/>
          <w:sz w:val="24"/>
          <w:szCs w:val="24"/>
        </w:rPr>
      </w:pPr>
    </w:p>
    <w:p w:rsidR="004A5F2B" w:rsidRDefault="004A5F2B" w:rsidP="00290595">
      <w:pPr>
        <w:pStyle w:val="NoSpacing"/>
      </w:pPr>
    </w:p>
    <w:p w:rsidR="00686E4D" w:rsidRDefault="00686E4D" w:rsidP="00E45865">
      <w:pPr>
        <w:pStyle w:val="NoSpacing"/>
      </w:pPr>
    </w:p>
    <w:p w:rsidR="001B21E0" w:rsidRDefault="001B21E0" w:rsidP="00BE1DDD">
      <w:pPr>
        <w:rPr>
          <w:rFonts w:ascii="Times New Roman" w:hAnsi="Times New Roman" w:cs="Times New Roman"/>
          <w:sz w:val="24"/>
          <w:szCs w:val="24"/>
        </w:rPr>
      </w:pPr>
      <w:r w:rsidRPr="001B21E0">
        <w:rPr>
          <w:noProof/>
        </w:rPr>
        <w:drawing>
          <wp:inline distT="0" distB="0" distL="0" distR="0">
            <wp:extent cx="5991225" cy="6915150"/>
            <wp:effectExtent l="0" t="0" r="952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94661" cy="6919116"/>
                    </a:xfrm>
                    <a:prstGeom prst="rect">
                      <a:avLst/>
                    </a:prstGeom>
                    <a:noFill/>
                    <a:ln>
                      <a:noFill/>
                    </a:ln>
                  </pic:spPr>
                </pic:pic>
              </a:graphicData>
            </a:graphic>
          </wp:inline>
        </w:drawing>
      </w:r>
    </w:p>
    <w:p w:rsidR="001B21E0" w:rsidRDefault="001B21E0" w:rsidP="00BE1DDD">
      <w:pPr>
        <w:rPr>
          <w:rFonts w:ascii="Times New Roman" w:hAnsi="Times New Roman" w:cs="Times New Roman"/>
          <w:sz w:val="24"/>
          <w:szCs w:val="24"/>
        </w:rPr>
      </w:pPr>
    </w:p>
    <w:sectPr w:rsidR="001B21E0" w:rsidSect="006121AD">
      <w:headerReference w:type="default" r:id="rId30"/>
      <w:footerReference w:type="default" r:id="rId3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67C" w:rsidRDefault="0010567C" w:rsidP="006121AD">
      <w:pPr>
        <w:spacing w:after="0" w:line="240" w:lineRule="auto"/>
      </w:pPr>
      <w:r>
        <w:separator/>
      </w:r>
    </w:p>
  </w:endnote>
  <w:endnote w:type="continuationSeparator" w:id="0">
    <w:p w:rsidR="0010567C" w:rsidRDefault="0010567C" w:rsidP="0061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299389"/>
      <w:docPartObj>
        <w:docPartGallery w:val="Page Numbers (Bottom of Page)"/>
        <w:docPartUnique/>
      </w:docPartObj>
    </w:sdtPr>
    <w:sdtEndPr>
      <w:rPr>
        <w:color w:val="7F7F7F" w:themeColor="background1" w:themeShade="7F"/>
        <w:spacing w:val="60"/>
      </w:rPr>
    </w:sdtEndPr>
    <w:sdtContent>
      <w:p w:rsidR="00F157F9" w:rsidRDefault="00F157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rsidR="00F157F9" w:rsidRDefault="00F1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67C" w:rsidRDefault="0010567C" w:rsidP="006121AD">
      <w:pPr>
        <w:spacing w:after="0" w:line="240" w:lineRule="auto"/>
      </w:pPr>
      <w:r>
        <w:separator/>
      </w:r>
    </w:p>
  </w:footnote>
  <w:footnote w:type="continuationSeparator" w:id="0">
    <w:p w:rsidR="0010567C" w:rsidRDefault="0010567C" w:rsidP="0061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7F9" w:rsidRDefault="00F157F9">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231798" cy="7688144"/>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798" cy="76881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190"/>
    <w:multiLevelType w:val="multilevel"/>
    <w:tmpl w:val="50E6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17E78"/>
    <w:multiLevelType w:val="hybridMultilevel"/>
    <w:tmpl w:val="BCAA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65A3B"/>
    <w:multiLevelType w:val="hybridMultilevel"/>
    <w:tmpl w:val="7A266656"/>
    <w:lvl w:ilvl="0" w:tplc="B128E930">
      <w:start w:val="202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F25BAF"/>
    <w:multiLevelType w:val="hybridMultilevel"/>
    <w:tmpl w:val="04269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F54D35"/>
    <w:multiLevelType w:val="hybridMultilevel"/>
    <w:tmpl w:val="22A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C3E38"/>
    <w:multiLevelType w:val="hybridMultilevel"/>
    <w:tmpl w:val="4B74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36DAE"/>
    <w:multiLevelType w:val="hybridMultilevel"/>
    <w:tmpl w:val="AF20F9D8"/>
    <w:lvl w:ilvl="0" w:tplc="5E626A9C">
      <w:start w:val="1"/>
      <w:numFmt w:val="bullet"/>
      <w:lvlText w:val="•"/>
      <w:lvlJc w:val="left"/>
      <w:pPr>
        <w:tabs>
          <w:tab w:val="num" w:pos="720"/>
        </w:tabs>
        <w:ind w:left="720" w:hanging="360"/>
      </w:pPr>
      <w:rPr>
        <w:rFonts w:ascii="Arial" w:hAnsi="Arial" w:hint="default"/>
      </w:rPr>
    </w:lvl>
    <w:lvl w:ilvl="1" w:tplc="63622328">
      <w:start w:val="174"/>
      <w:numFmt w:val="bullet"/>
      <w:lvlText w:val="•"/>
      <w:lvlJc w:val="left"/>
      <w:pPr>
        <w:tabs>
          <w:tab w:val="num" w:pos="1440"/>
        </w:tabs>
        <w:ind w:left="1440" w:hanging="360"/>
      </w:pPr>
      <w:rPr>
        <w:rFonts w:ascii="Arial" w:hAnsi="Arial" w:hint="default"/>
      </w:rPr>
    </w:lvl>
    <w:lvl w:ilvl="2" w:tplc="008E9034" w:tentative="1">
      <w:start w:val="1"/>
      <w:numFmt w:val="bullet"/>
      <w:lvlText w:val="•"/>
      <w:lvlJc w:val="left"/>
      <w:pPr>
        <w:tabs>
          <w:tab w:val="num" w:pos="2160"/>
        </w:tabs>
        <w:ind w:left="2160" w:hanging="360"/>
      </w:pPr>
      <w:rPr>
        <w:rFonts w:ascii="Arial" w:hAnsi="Arial" w:hint="default"/>
      </w:rPr>
    </w:lvl>
    <w:lvl w:ilvl="3" w:tplc="AF6AE584" w:tentative="1">
      <w:start w:val="1"/>
      <w:numFmt w:val="bullet"/>
      <w:lvlText w:val="•"/>
      <w:lvlJc w:val="left"/>
      <w:pPr>
        <w:tabs>
          <w:tab w:val="num" w:pos="2880"/>
        </w:tabs>
        <w:ind w:left="2880" w:hanging="360"/>
      </w:pPr>
      <w:rPr>
        <w:rFonts w:ascii="Arial" w:hAnsi="Arial" w:hint="default"/>
      </w:rPr>
    </w:lvl>
    <w:lvl w:ilvl="4" w:tplc="7AC4571A" w:tentative="1">
      <w:start w:val="1"/>
      <w:numFmt w:val="bullet"/>
      <w:lvlText w:val="•"/>
      <w:lvlJc w:val="left"/>
      <w:pPr>
        <w:tabs>
          <w:tab w:val="num" w:pos="3600"/>
        </w:tabs>
        <w:ind w:left="3600" w:hanging="360"/>
      </w:pPr>
      <w:rPr>
        <w:rFonts w:ascii="Arial" w:hAnsi="Arial" w:hint="default"/>
      </w:rPr>
    </w:lvl>
    <w:lvl w:ilvl="5" w:tplc="14B84696" w:tentative="1">
      <w:start w:val="1"/>
      <w:numFmt w:val="bullet"/>
      <w:lvlText w:val="•"/>
      <w:lvlJc w:val="left"/>
      <w:pPr>
        <w:tabs>
          <w:tab w:val="num" w:pos="4320"/>
        </w:tabs>
        <w:ind w:left="4320" w:hanging="360"/>
      </w:pPr>
      <w:rPr>
        <w:rFonts w:ascii="Arial" w:hAnsi="Arial" w:hint="default"/>
      </w:rPr>
    </w:lvl>
    <w:lvl w:ilvl="6" w:tplc="6EA6793A" w:tentative="1">
      <w:start w:val="1"/>
      <w:numFmt w:val="bullet"/>
      <w:lvlText w:val="•"/>
      <w:lvlJc w:val="left"/>
      <w:pPr>
        <w:tabs>
          <w:tab w:val="num" w:pos="5040"/>
        </w:tabs>
        <w:ind w:left="5040" w:hanging="360"/>
      </w:pPr>
      <w:rPr>
        <w:rFonts w:ascii="Arial" w:hAnsi="Arial" w:hint="default"/>
      </w:rPr>
    </w:lvl>
    <w:lvl w:ilvl="7" w:tplc="03C01946" w:tentative="1">
      <w:start w:val="1"/>
      <w:numFmt w:val="bullet"/>
      <w:lvlText w:val="•"/>
      <w:lvlJc w:val="left"/>
      <w:pPr>
        <w:tabs>
          <w:tab w:val="num" w:pos="5760"/>
        </w:tabs>
        <w:ind w:left="5760" w:hanging="360"/>
      </w:pPr>
      <w:rPr>
        <w:rFonts w:ascii="Arial" w:hAnsi="Arial" w:hint="default"/>
      </w:rPr>
    </w:lvl>
    <w:lvl w:ilvl="8" w:tplc="117E7A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462D7C"/>
    <w:multiLevelType w:val="hybridMultilevel"/>
    <w:tmpl w:val="5268BB4C"/>
    <w:lvl w:ilvl="0" w:tplc="DA7658BA">
      <w:start w:val="1"/>
      <w:numFmt w:val="bullet"/>
      <w:lvlText w:val="•"/>
      <w:lvlJc w:val="left"/>
      <w:pPr>
        <w:tabs>
          <w:tab w:val="num" w:pos="720"/>
        </w:tabs>
        <w:ind w:left="720" w:hanging="360"/>
      </w:pPr>
      <w:rPr>
        <w:rFonts w:ascii="Arial" w:hAnsi="Arial" w:hint="default"/>
      </w:rPr>
    </w:lvl>
    <w:lvl w:ilvl="1" w:tplc="72D27916" w:tentative="1">
      <w:start w:val="1"/>
      <w:numFmt w:val="bullet"/>
      <w:lvlText w:val="•"/>
      <w:lvlJc w:val="left"/>
      <w:pPr>
        <w:tabs>
          <w:tab w:val="num" w:pos="1440"/>
        </w:tabs>
        <w:ind w:left="1440" w:hanging="360"/>
      </w:pPr>
      <w:rPr>
        <w:rFonts w:ascii="Arial" w:hAnsi="Arial" w:hint="default"/>
      </w:rPr>
    </w:lvl>
    <w:lvl w:ilvl="2" w:tplc="9BA0E0CE">
      <w:start w:val="174"/>
      <w:numFmt w:val="bullet"/>
      <w:lvlText w:val="•"/>
      <w:lvlJc w:val="left"/>
      <w:pPr>
        <w:tabs>
          <w:tab w:val="num" w:pos="2160"/>
        </w:tabs>
        <w:ind w:left="2160" w:hanging="360"/>
      </w:pPr>
      <w:rPr>
        <w:rFonts w:ascii="Arial" w:hAnsi="Arial" w:hint="default"/>
      </w:rPr>
    </w:lvl>
    <w:lvl w:ilvl="3" w:tplc="BB06699E">
      <w:start w:val="174"/>
      <w:numFmt w:val="bullet"/>
      <w:lvlText w:val="•"/>
      <w:lvlJc w:val="left"/>
      <w:pPr>
        <w:tabs>
          <w:tab w:val="num" w:pos="2880"/>
        </w:tabs>
        <w:ind w:left="2880" w:hanging="360"/>
      </w:pPr>
      <w:rPr>
        <w:rFonts w:ascii="Arial" w:hAnsi="Arial" w:hint="default"/>
      </w:rPr>
    </w:lvl>
    <w:lvl w:ilvl="4" w:tplc="35880EB2" w:tentative="1">
      <w:start w:val="1"/>
      <w:numFmt w:val="bullet"/>
      <w:lvlText w:val="•"/>
      <w:lvlJc w:val="left"/>
      <w:pPr>
        <w:tabs>
          <w:tab w:val="num" w:pos="3600"/>
        </w:tabs>
        <w:ind w:left="3600" w:hanging="360"/>
      </w:pPr>
      <w:rPr>
        <w:rFonts w:ascii="Arial" w:hAnsi="Arial" w:hint="default"/>
      </w:rPr>
    </w:lvl>
    <w:lvl w:ilvl="5" w:tplc="3C6A24DC" w:tentative="1">
      <w:start w:val="1"/>
      <w:numFmt w:val="bullet"/>
      <w:lvlText w:val="•"/>
      <w:lvlJc w:val="left"/>
      <w:pPr>
        <w:tabs>
          <w:tab w:val="num" w:pos="4320"/>
        </w:tabs>
        <w:ind w:left="4320" w:hanging="360"/>
      </w:pPr>
      <w:rPr>
        <w:rFonts w:ascii="Arial" w:hAnsi="Arial" w:hint="default"/>
      </w:rPr>
    </w:lvl>
    <w:lvl w:ilvl="6" w:tplc="73D06E44" w:tentative="1">
      <w:start w:val="1"/>
      <w:numFmt w:val="bullet"/>
      <w:lvlText w:val="•"/>
      <w:lvlJc w:val="left"/>
      <w:pPr>
        <w:tabs>
          <w:tab w:val="num" w:pos="5040"/>
        </w:tabs>
        <w:ind w:left="5040" w:hanging="360"/>
      </w:pPr>
      <w:rPr>
        <w:rFonts w:ascii="Arial" w:hAnsi="Arial" w:hint="default"/>
      </w:rPr>
    </w:lvl>
    <w:lvl w:ilvl="7" w:tplc="A22607C4" w:tentative="1">
      <w:start w:val="1"/>
      <w:numFmt w:val="bullet"/>
      <w:lvlText w:val="•"/>
      <w:lvlJc w:val="left"/>
      <w:pPr>
        <w:tabs>
          <w:tab w:val="num" w:pos="5760"/>
        </w:tabs>
        <w:ind w:left="5760" w:hanging="360"/>
      </w:pPr>
      <w:rPr>
        <w:rFonts w:ascii="Arial" w:hAnsi="Arial" w:hint="default"/>
      </w:rPr>
    </w:lvl>
    <w:lvl w:ilvl="8" w:tplc="4546E5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9D43AD"/>
    <w:multiLevelType w:val="hybridMultilevel"/>
    <w:tmpl w:val="1C8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E46CF"/>
    <w:multiLevelType w:val="hybridMultilevel"/>
    <w:tmpl w:val="66EA951C"/>
    <w:lvl w:ilvl="0" w:tplc="EE5AB782">
      <w:start w:val="1"/>
      <w:numFmt w:val="bullet"/>
      <w:lvlText w:val="•"/>
      <w:lvlJc w:val="left"/>
      <w:pPr>
        <w:tabs>
          <w:tab w:val="num" w:pos="720"/>
        </w:tabs>
        <w:ind w:left="720" w:hanging="360"/>
      </w:pPr>
      <w:rPr>
        <w:rFonts w:ascii="Arial" w:hAnsi="Arial" w:hint="default"/>
      </w:rPr>
    </w:lvl>
    <w:lvl w:ilvl="1" w:tplc="9D7C1BFE" w:tentative="1">
      <w:start w:val="1"/>
      <w:numFmt w:val="bullet"/>
      <w:lvlText w:val="•"/>
      <w:lvlJc w:val="left"/>
      <w:pPr>
        <w:tabs>
          <w:tab w:val="num" w:pos="1440"/>
        </w:tabs>
        <w:ind w:left="1440" w:hanging="360"/>
      </w:pPr>
      <w:rPr>
        <w:rFonts w:ascii="Arial" w:hAnsi="Arial" w:hint="default"/>
      </w:rPr>
    </w:lvl>
    <w:lvl w:ilvl="2" w:tplc="233AAB76" w:tentative="1">
      <w:start w:val="1"/>
      <w:numFmt w:val="bullet"/>
      <w:lvlText w:val="•"/>
      <w:lvlJc w:val="left"/>
      <w:pPr>
        <w:tabs>
          <w:tab w:val="num" w:pos="2160"/>
        </w:tabs>
        <w:ind w:left="2160" w:hanging="360"/>
      </w:pPr>
      <w:rPr>
        <w:rFonts w:ascii="Arial" w:hAnsi="Arial" w:hint="default"/>
      </w:rPr>
    </w:lvl>
    <w:lvl w:ilvl="3" w:tplc="6D62DAA2" w:tentative="1">
      <w:start w:val="1"/>
      <w:numFmt w:val="bullet"/>
      <w:lvlText w:val="•"/>
      <w:lvlJc w:val="left"/>
      <w:pPr>
        <w:tabs>
          <w:tab w:val="num" w:pos="2880"/>
        </w:tabs>
        <w:ind w:left="2880" w:hanging="360"/>
      </w:pPr>
      <w:rPr>
        <w:rFonts w:ascii="Arial" w:hAnsi="Arial" w:hint="default"/>
      </w:rPr>
    </w:lvl>
    <w:lvl w:ilvl="4" w:tplc="309AE30A" w:tentative="1">
      <w:start w:val="1"/>
      <w:numFmt w:val="bullet"/>
      <w:lvlText w:val="•"/>
      <w:lvlJc w:val="left"/>
      <w:pPr>
        <w:tabs>
          <w:tab w:val="num" w:pos="3600"/>
        </w:tabs>
        <w:ind w:left="3600" w:hanging="360"/>
      </w:pPr>
      <w:rPr>
        <w:rFonts w:ascii="Arial" w:hAnsi="Arial" w:hint="default"/>
      </w:rPr>
    </w:lvl>
    <w:lvl w:ilvl="5" w:tplc="A38A5FBA" w:tentative="1">
      <w:start w:val="1"/>
      <w:numFmt w:val="bullet"/>
      <w:lvlText w:val="•"/>
      <w:lvlJc w:val="left"/>
      <w:pPr>
        <w:tabs>
          <w:tab w:val="num" w:pos="4320"/>
        </w:tabs>
        <w:ind w:left="4320" w:hanging="360"/>
      </w:pPr>
      <w:rPr>
        <w:rFonts w:ascii="Arial" w:hAnsi="Arial" w:hint="default"/>
      </w:rPr>
    </w:lvl>
    <w:lvl w:ilvl="6" w:tplc="D1264B28" w:tentative="1">
      <w:start w:val="1"/>
      <w:numFmt w:val="bullet"/>
      <w:lvlText w:val="•"/>
      <w:lvlJc w:val="left"/>
      <w:pPr>
        <w:tabs>
          <w:tab w:val="num" w:pos="5040"/>
        </w:tabs>
        <w:ind w:left="5040" w:hanging="360"/>
      </w:pPr>
      <w:rPr>
        <w:rFonts w:ascii="Arial" w:hAnsi="Arial" w:hint="default"/>
      </w:rPr>
    </w:lvl>
    <w:lvl w:ilvl="7" w:tplc="8F10E1D0" w:tentative="1">
      <w:start w:val="1"/>
      <w:numFmt w:val="bullet"/>
      <w:lvlText w:val="•"/>
      <w:lvlJc w:val="left"/>
      <w:pPr>
        <w:tabs>
          <w:tab w:val="num" w:pos="5760"/>
        </w:tabs>
        <w:ind w:left="5760" w:hanging="360"/>
      </w:pPr>
      <w:rPr>
        <w:rFonts w:ascii="Arial" w:hAnsi="Arial" w:hint="default"/>
      </w:rPr>
    </w:lvl>
    <w:lvl w:ilvl="8" w:tplc="77264F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186BF8"/>
    <w:multiLevelType w:val="hybridMultilevel"/>
    <w:tmpl w:val="D476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F59E8"/>
    <w:multiLevelType w:val="hybridMultilevel"/>
    <w:tmpl w:val="C5CCCCAC"/>
    <w:lvl w:ilvl="0" w:tplc="63622328">
      <w:start w:val="17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E67B6"/>
    <w:multiLevelType w:val="hybridMultilevel"/>
    <w:tmpl w:val="E13E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E245B6"/>
    <w:multiLevelType w:val="hybridMultilevel"/>
    <w:tmpl w:val="481E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12"/>
  </w:num>
  <w:num w:numId="5">
    <w:abstractNumId w:val="5"/>
  </w:num>
  <w:num w:numId="6">
    <w:abstractNumId w:val="10"/>
  </w:num>
  <w:num w:numId="7">
    <w:abstractNumId w:val="9"/>
  </w:num>
  <w:num w:numId="8">
    <w:abstractNumId w:val="7"/>
  </w:num>
  <w:num w:numId="9">
    <w:abstractNumId w:val="3"/>
  </w:num>
  <w:num w:numId="10">
    <w:abstractNumId w:val="6"/>
  </w:num>
  <w:num w:numId="11">
    <w:abstractNumId w:val="11"/>
  </w:num>
  <w:num w:numId="12">
    <w:abstractNumId w:val="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E9"/>
    <w:rsid w:val="00071D53"/>
    <w:rsid w:val="00073BA9"/>
    <w:rsid w:val="000907A7"/>
    <w:rsid w:val="00096960"/>
    <w:rsid w:val="000B236C"/>
    <w:rsid w:val="000B317F"/>
    <w:rsid w:val="000D1A1A"/>
    <w:rsid w:val="000E11CB"/>
    <w:rsid w:val="000E1467"/>
    <w:rsid w:val="000E256D"/>
    <w:rsid w:val="0010567C"/>
    <w:rsid w:val="00131CB6"/>
    <w:rsid w:val="001671A7"/>
    <w:rsid w:val="001A040B"/>
    <w:rsid w:val="001B21E0"/>
    <w:rsid w:val="001B369D"/>
    <w:rsid w:val="001C15BE"/>
    <w:rsid w:val="001C7654"/>
    <w:rsid w:val="001D5098"/>
    <w:rsid w:val="001F4123"/>
    <w:rsid w:val="002005D1"/>
    <w:rsid w:val="00215DA0"/>
    <w:rsid w:val="0022095C"/>
    <w:rsid w:val="00241BCE"/>
    <w:rsid w:val="00254E38"/>
    <w:rsid w:val="0025773A"/>
    <w:rsid w:val="00270224"/>
    <w:rsid w:val="002757CC"/>
    <w:rsid w:val="00290595"/>
    <w:rsid w:val="002A33DD"/>
    <w:rsid w:val="002C0DF6"/>
    <w:rsid w:val="002C16F3"/>
    <w:rsid w:val="002F2286"/>
    <w:rsid w:val="0030443A"/>
    <w:rsid w:val="00323840"/>
    <w:rsid w:val="00324307"/>
    <w:rsid w:val="0035049B"/>
    <w:rsid w:val="00351588"/>
    <w:rsid w:val="003515B6"/>
    <w:rsid w:val="003573A5"/>
    <w:rsid w:val="00362314"/>
    <w:rsid w:val="003925CD"/>
    <w:rsid w:val="003B03CB"/>
    <w:rsid w:val="003B11A7"/>
    <w:rsid w:val="003C5F41"/>
    <w:rsid w:val="003D3CAA"/>
    <w:rsid w:val="003F4029"/>
    <w:rsid w:val="0042557B"/>
    <w:rsid w:val="00437DCE"/>
    <w:rsid w:val="004414A3"/>
    <w:rsid w:val="00445760"/>
    <w:rsid w:val="00446C02"/>
    <w:rsid w:val="00460B31"/>
    <w:rsid w:val="0048522E"/>
    <w:rsid w:val="004A1837"/>
    <w:rsid w:val="004A5F2B"/>
    <w:rsid w:val="004B631B"/>
    <w:rsid w:val="004C43F8"/>
    <w:rsid w:val="004E1D9A"/>
    <w:rsid w:val="004F1B13"/>
    <w:rsid w:val="004F6C02"/>
    <w:rsid w:val="00503954"/>
    <w:rsid w:val="0050614D"/>
    <w:rsid w:val="0051090B"/>
    <w:rsid w:val="005370FB"/>
    <w:rsid w:val="005379C7"/>
    <w:rsid w:val="00547C04"/>
    <w:rsid w:val="00560ABB"/>
    <w:rsid w:val="005656BE"/>
    <w:rsid w:val="0057415F"/>
    <w:rsid w:val="005741F4"/>
    <w:rsid w:val="00577A20"/>
    <w:rsid w:val="005D7DFB"/>
    <w:rsid w:val="005E47AB"/>
    <w:rsid w:val="005E4A88"/>
    <w:rsid w:val="005E5211"/>
    <w:rsid w:val="005F15BA"/>
    <w:rsid w:val="005F40DD"/>
    <w:rsid w:val="005F7676"/>
    <w:rsid w:val="006079FA"/>
    <w:rsid w:val="006121AD"/>
    <w:rsid w:val="00612352"/>
    <w:rsid w:val="00617C22"/>
    <w:rsid w:val="00623902"/>
    <w:rsid w:val="00624EA6"/>
    <w:rsid w:val="00642F96"/>
    <w:rsid w:val="006472FD"/>
    <w:rsid w:val="00655113"/>
    <w:rsid w:val="0066659D"/>
    <w:rsid w:val="00671965"/>
    <w:rsid w:val="00684ED9"/>
    <w:rsid w:val="00686E4D"/>
    <w:rsid w:val="00687FE6"/>
    <w:rsid w:val="006931F3"/>
    <w:rsid w:val="00697AA4"/>
    <w:rsid w:val="006A313F"/>
    <w:rsid w:val="006A5620"/>
    <w:rsid w:val="006A7EDB"/>
    <w:rsid w:val="006C1E5F"/>
    <w:rsid w:val="006C4142"/>
    <w:rsid w:val="006D5BFD"/>
    <w:rsid w:val="006F2902"/>
    <w:rsid w:val="00716443"/>
    <w:rsid w:val="00747DE4"/>
    <w:rsid w:val="00760D46"/>
    <w:rsid w:val="007622D1"/>
    <w:rsid w:val="0078385D"/>
    <w:rsid w:val="00785E2A"/>
    <w:rsid w:val="00794F19"/>
    <w:rsid w:val="007976C7"/>
    <w:rsid w:val="007A5D51"/>
    <w:rsid w:val="007C63C1"/>
    <w:rsid w:val="007D1F8A"/>
    <w:rsid w:val="007E7E93"/>
    <w:rsid w:val="008013A4"/>
    <w:rsid w:val="00806231"/>
    <w:rsid w:val="008064C3"/>
    <w:rsid w:val="00823F2C"/>
    <w:rsid w:val="00830A4E"/>
    <w:rsid w:val="00832C47"/>
    <w:rsid w:val="008337ED"/>
    <w:rsid w:val="00844F69"/>
    <w:rsid w:val="00860DDF"/>
    <w:rsid w:val="00860F1A"/>
    <w:rsid w:val="00876FA9"/>
    <w:rsid w:val="008B04CE"/>
    <w:rsid w:val="008B309A"/>
    <w:rsid w:val="008F017A"/>
    <w:rsid w:val="008F24C3"/>
    <w:rsid w:val="008F29AD"/>
    <w:rsid w:val="00900CD4"/>
    <w:rsid w:val="00906E74"/>
    <w:rsid w:val="009104D8"/>
    <w:rsid w:val="00912908"/>
    <w:rsid w:val="00925863"/>
    <w:rsid w:val="00947E42"/>
    <w:rsid w:val="009541BC"/>
    <w:rsid w:val="00957226"/>
    <w:rsid w:val="00962CAC"/>
    <w:rsid w:val="009B7851"/>
    <w:rsid w:val="009B7CF7"/>
    <w:rsid w:val="009C3008"/>
    <w:rsid w:val="009D34FF"/>
    <w:rsid w:val="009E2334"/>
    <w:rsid w:val="009F2E12"/>
    <w:rsid w:val="00A0475B"/>
    <w:rsid w:val="00A07020"/>
    <w:rsid w:val="00A254A5"/>
    <w:rsid w:val="00A42CAB"/>
    <w:rsid w:val="00A45F9F"/>
    <w:rsid w:val="00A464C4"/>
    <w:rsid w:val="00A671BB"/>
    <w:rsid w:val="00A706AA"/>
    <w:rsid w:val="00A973CB"/>
    <w:rsid w:val="00AA49A6"/>
    <w:rsid w:val="00AB69D5"/>
    <w:rsid w:val="00AD20B8"/>
    <w:rsid w:val="00AE3049"/>
    <w:rsid w:val="00AE54D8"/>
    <w:rsid w:val="00AF15D3"/>
    <w:rsid w:val="00B12007"/>
    <w:rsid w:val="00B23FB6"/>
    <w:rsid w:val="00B428C7"/>
    <w:rsid w:val="00B4670E"/>
    <w:rsid w:val="00B626A1"/>
    <w:rsid w:val="00B665DB"/>
    <w:rsid w:val="00B71223"/>
    <w:rsid w:val="00B82803"/>
    <w:rsid w:val="00B974CF"/>
    <w:rsid w:val="00BA6F10"/>
    <w:rsid w:val="00BB29C7"/>
    <w:rsid w:val="00BC27D3"/>
    <w:rsid w:val="00BE1DDD"/>
    <w:rsid w:val="00C02478"/>
    <w:rsid w:val="00C02A68"/>
    <w:rsid w:val="00C06C4B"/>
    <w:rsid w:val="00C114E0"/>
    <w:rsid w:val="00C4568C"/>
    <w:rsid w:val="00C459E9"/>
    <w:rsid w:val="00C60AFC"/>
    <w:rsid w:val="00C84A19"/>
    <w:rsid w:val="00C87EB5"/>
    <w:rsid w:val="00C91C38"/>
    <w:rsid w:val="00CD4F7C"/>
    <w:rsid w:val="00CD629C"/>
    <w:rsid w:val="00CE3C22"/>
    <w:rsid w:val="00D00661"/>
    <w:rsid w:val="00D103A3"/>
    <w:rsid w:val="00D116A5"/>
    <w:rsid w:val="00D33143"/>
    <w:rsid w:val="00D36057"/>
    <w:rsid w:val="00D46083"/>
    <w:rsid w:val="00D623C2"/>
    <w:rsid w:val="00D835B8"/>
    <w:rsid w:val="00D97709"/>
    <w:rsid w:val="00DA5DD0"/>
    <w:rsid w:val="00DB67FC"/>
    <w:rsid w:val="00DC4DCF"/>
    <w:rsid w:val="00DE3DC5"/>
    <w:rsid w:val="00DE43F2"/>
    <w:rsid w:val="00E047FD"/>
    <w:rsid w:val="00E13281"/>
    <w:rsid w:val="00E24122"/>
    <w:rsid w:val="00E45865"/>
    <w:rsid w:val="00E46C98"/>
    <w:rsid w:val="00E4765B"/>
    <w:rsid w:val="00E52C16"/>
    <w:rsid w:val="00E61344"/>
    <w:rsid w:val="00E61744"/>
    <w:rsid w:val="00E744CE"/>
    <w:rsid w:val="00E949E2"/>
    <w:rsid w:val="00EA216A"/>
    <w:rsid w:val="00EB2B6C"/>
    <w:rsid w:val="00EB2DF1"/>
    <w:rsid w:val="00EB681E"/>
    <w:rsid w:val="00EF213B"/>
    <w:rsid w:val="00EF4822"/>
    <w:rsid w:val="00EF6569"/>
    <w:rsid w:val="00F157F9"/>
    <w:rsid w:val="00F1778A"/>
    <w:rsid w:val="00F27DF2"/>
    <w:rsid w:val="00F324AF"/>
    <w:rsid w:val="00F35E6B"/>
    <w:rsid w:val="00F64991"/>
    <w:rsid w:val="00F7162A"/>
    <w:rsid w:val="00F779DC"/>
    <w:rsid w:val="00F86F75"/>
    <w:rsid w:val="00F97C65"/>
    <w:rsid w:val="00FA1A5A"/>
    <w:rsid w:val="00FC2B4A"/>
    <w:rsid w:val="00FD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EF21"/>
  <w15:chartTrackingRefBased/>
  <w15:docId w15:val="{08FF9F36-810E-4A7E-A669-EE976125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9E9"/>
    <w:pPr>
      <w:spacing w:after="0" w:line="240" w:lineRule="auto"/>
    </w:pPr>
  </w:style>
  <w:style w:type="paragraph" w:styleId="ListParagraph">
    <w:name w:val="List Paragraph"/>
    <w:basedOn w:val="Normal"/>
    <w:uiPriority w:val="34"/>
    <w:qFormat/>
    <w:rsid w:val="00C459E9"/>
    <w:pPr>
      <w:ind w:left="720"/>
      <w:contextualSpacing/>
    </w:pPr>
  </w:style>
  <w:style w:type="table" w:styleId="TableGrid">
    <w:name w:val="Table Grid"/>
    <w:basedOn w:val="TableNormal"/>
    <w:uiPriority w:val="39"/>
    <w:rsid w:val="00C4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97C65"/>
  </w:style>
  <w:style w:type="paragraph" w:styleId="Header">
    <w:name w:val="header"/>
    <w:basedOn w:val="Normal"/>
    <w:link w:val="HeaderChar"/>
    <w:uiPriority w:val="99"/>
    <w:unhideWhenUsed/>
    <w:rsid w:val="006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AD"/>
  </w:style>
  <w:style w:type="paragraph" w:styleId="Footer">
    <w:name w:val="footer"/>
    <w:basedOn w:val="Normal"/>
    <w:link w:val="FooterChar"/>
    <w:uiPriority w:val="99"/>
    <w:unhideWhenUsed/>
    <w:rsid w:val="006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AD"/>
  </w:style>
  <w:style w:type="paragraph" w:styleId="NormalWeb">
    <w:name w:val="Normal (Web)"/>
    <w:basedOn w:val="Normal"/>
    <w:uiPriority w:val="99"/>
    <w:unhideWhenUsed/>
    <w:rsid w:val="005E4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851">
      <w:bodyDiv w:val="1"/>
      <w:marLeft w:val="0"/>
      <w:marRight w:val="0"/>
      <w:marTop w:val="0"/>
      <w:marBottom w:val="0"/>
      <w:divBdr>
        <w:top w:val="none" w:sz="0" w:space="0" w:color="auto"/>
        <w:left w:val="none" w:sz="0" w:space="0" w:color="auto"/>
        <w:bottom w:val="none" w:sz="0" w:space="0" w:color="auto"/>
        <w:right w:val="none" w:sz="0" w:space="0" w:color="auto"/>
      </w:divBdr>
    </w:div>
    <w:div w:id="424621061">
      <w:bodyDiv w:val="1"/>
      <w:marLeft w:val="0"/>
      <w:marRight w:val="0"/>
      <w:marTop w:val="0"/>
      <w:marBottom w:val="0"/>
      <w:divBdr>
        <w:top w:val="none" w:sz="0" w:space="0" w:color="auto"/>
        <w:left w:val="none" w:sz="0" w:space="0" w:color="auto"/>
        <w:bottom w:val="none" w:sz="0" w:space="0" w:color="auto"/>
        <w:right w:val="none" w:sz="0" w:space="0" w:color="auto"/>
      </w:divBdr>
      <w:divsChild>
        <w:div w:id="395785137">
          <w:marLeft w:val="1080"/>
          <w:marRight w:val="0"/>
          <w:marTop w:val="100"/>
          <w:marBottom w:val="0"/>
          <w:divBdr>
            <w:top w:val="none" w:sz="0" w:space="0" w:color="auto"/>
            <w:left w:val="none" w:sz="0" w:space="0" w:color="auto"/>
            <w:bottom w:val="none" w:sz="0" w:space="0" w:color="auto"/>
            <w:right w:val="none" w:sz="0" w:space="0" w:color="auto"/>
          </w:divBdr>
        </w:div>
        <w:div w:id="971904369">
          <w:marLeft w:val="360"/>
          <w:marRight w:val="0"/>
          <w:marTop w:val="200"/>
          <w:marBottom w:val="0"/>
          <w:divBdr>
            <w:top w:val="none" w:sz="0" w:space="0" w:color="auto"/>
            <w:left w:val="none" w:sz="0" w:space="0" w:color="auto"/>
            <w:bottom w:val="none" w:sz="0" w:space="0" w:color="auto"/>
            <w:right w:val="none" w:sz="0" w:space="0" w:color="auto"/>
          </w:divBdr>
        </w:div>
        <w:div w:id="1080635866">
          <w:marLeft w:val="1080"/>
          <w:marRight w:val="0"/>
          <w:marTop w:val="100"/>
          <w:marBottom w:val="0"/>
          <w:divBdr>
            <w:top w:val="none" w:sz="0" w:space="0" w:color="auto"/>
            <w:left w:val="none" w:sz="0" w:space="0" w:color="auto"/>
            <w:bottom w:val="none" w:sz="0" w:space="0" w:color="auto"/>
            <w:right w:val="none" w:sz="0" w:space="0" w:color="auto"/>
          </w:divBdr>
        </w:div>
      </w:divsChild>
    </w:div>
    <w:div w:id="495608768">
      <w:bodyDiv w:val="1"/>
      <w:marLeft w:val="0"/>
      <w:marRight w:val="0"/>
      <w:marTop w:val="0"/>
      <w:marBottom w:val="0"/>
      <w:divBdr>
        <w:top w:val="none" w:sz="0" w:space="0" w:color="auto"/>
        <w:left w:val="none" w:sz="0" w:space="0" w:color="auto"/>
        <w:bottom w:val="none" w:sz="0" w:space="0" w:color="auto"/>
        <w:right w:val="none" w:sz="0" w:space="0" w:color="auto"/>
      </w:divBdr>
    </w:div>
    <w:div w:id="641891361">
      <w:bodyDiv w:val="1"/>
      <w:marLeft w:val="0"/>
      <w:marRight w:val="0"/>
      <w:marTop w:val="0"/>
      <w:marBottom w:val="0"/>
      <w:divBdr>
        <w:top w:val="none" w:sz="0" w:space="0" w:color="auto"/>
        <w:left w:val="none" w:sz="0" w:space="0" w:color="auto"/>
        <w:bottom w:val="none" w:sz="0" w:space="0" w:color="auto"/>
        <w:right w:val="none" w:sz="0" w:space="0" w:color="auto"/>
      </w:divBdr>
    </w:div>
    <w:div w:id="1081025008">
      <w:bodyDiv w:val="1"/>
      <w:marLeft w:val="0"/>
      <w:marRight w:val="0"/>
      <w:marTop w:val="0"/>
      <w:marBottom w:val="0"/>
      <w:divBdr>
        <w:top w:val="none" w:sz="0" w:space="0" w:color="auto"/>
        <w:left w:val="none" w:sz="0" w:space="0" w:color="auto"/>
        <w:bottom w:val="none" w:sz="0" w:space="0" w:color="auto"/>
        <w:right w:val="none" w:sz="0" w:space="0" w:color="auto"/>
      </w:divBdr>
    </w:div>
    <w:div w:id="1163935851">
      <w:bodyDiv w:val="1"/>
      <w:marLeft w:val="0"/>
      <w:marRight w:val="0"/>
      <w:marTop w:val="0"/>
      <w:marBottom w:val="0"/>
      <w:divBdr>
        <w:top w:val="none" w:sz="0" w:space="0" w:color="auto"/>
        <w:left w:val="none" w:sz="0" w:space="0" w:color="auto"/>
        <w:bottom w:val="none" w:sz="0" w:space="0" w:color="auto"/>
        <w:right w:val="none" w:sz="0" w:space="0" w:color="auto"/>
      </w:divBdr>
    </w:div>
    <w:div w:id="1247572627">
      <w:bodyDiv w:val="1"/>
      <w:marLeft w:val="0"/>
      <w:marRight w:val="0"/>
      <w:marTop w:val="0"/>
      <w:marBottom w:val="0"/>
      <w:divBdr>
        <w:top w:val="none" w:sz="0" w:space="0" w:color="auto"/>
        <w:left w:val="none" w:sz="0" w:space="0" w:color="auto"/>
        <w:bottom w:val="none" w:sz="0" w:space="0" w:color="auto"/>
        <w:right w:val="none" w:sz="0" w:space="0" w:color="auto"/>
      </w:divBdr>
      <w:divsChild>
        <w:div w:id="1037121156">
          <w:marLeft w:val="360"/>
          <w:marRight w:val="0"/>
          <w:marTop w:val="200"/>
          <w:marBottom w:val="0"/>
          <w:divBdr>
            <w:top w:val="none" w:sz="0" w:space="0" w:color="auto"/>
            <w:left w:val="none" w:sz="0" w:space="0" w:color="auto"/>
            <w:bottom w:val="none" w:sz="0" w:space="0" w:color="auto"/>
            <w:right w:val="none" w:sz="0" w:space="0" w:color="auto"/>
          </w:divBdr>
        </w:div>
        <w:div w:id="1565918589">
          <w:marLeft w:val="360"/>
          <w:marRight w:val="0"/>
          <w:marTop w:val="200"/>
          <w:marBottom w:val="0"/>
          <w:divBdr>
            <w:top w:val="none" w:sz="0" w:space="0" w:color="auto"/>
            <w:left w:val="none" w:sz="0" w:space="0" w:color="auto"/>
            <w:bottom w:val="none" w:sz="0" w:space="0" w:color="auto"/>
            <w:right w:val="none" w:sz="0" w:space="0" w:color="auto"/>
          </w:divBdr>
        </w:div>
        <w:div w:id="1974291720">
          <w:marLeft w:val="360"/>
          <w:marRight w:val="0"/>
          <w:marTop w:val="200"/>
          <w:marBottom w:val="0"/>
          <w:divBdr>
            <w:top w:val="none" w:sz="0" w:space="0" w:color="auto"/>
            <w:left w:val="none" w:sz="0" w:space="0" w:color="auto"/>
            <w:bottom w:val="none" w:sz="0" w:space="0" w:color="auto"/>
            <w:right w:val="none" w:sz="0" w:space="0" w:color="auto"/>
          </w:divBdr>
        </w:div>
        <w:div w:id="2133555006">
          <w:marLeft w:val="360"/>
          <w:marRight w:val="0"/>
          <w:marTop w:val="200"/>
          <w:marBottom w:val="0"/>
          <w:divBdr>
            <w:top w:val="none" w:sz="0" w:space="0" w:color="auto"/>
            <w:left w:val="none" w:sz="0" w:space="0" w:color="auto"/>
            <w:bottom w:val="none" w:sz="0" w:space="0" w:color="auto"/>
            <w:right w:val="none" w:sz="0" w:space="0" w:color="auto"/>
          </w:divBdr>
        </w:div>
      </w:divsChild>
    </w:div>
    <w:div w:id="1316841066">
      <w:bodyDiv w:val="1"/>
      <w:marLeft w:val="0"/>
      <w:marRight w:val="0"/>
      <w:marTop w:val="0"/>
      <w:marBottom w:val="0"/>
      <w:divBdr>
        <w:top w:val="none" w:sz="0" w:space="0" w:color="auto"/>
        <w:left w:val="none" w:sz="0" w:space="0" w:color="auto"/>
        <w:bottom w:val="none" w:sz="0" w:space="0" w:color="auto"/>
        <w:right w:val="none" w:sz="0" w:space="0" w:color="auto"/>
      </w:divBdr>
    </w:div>
    <w:div w:id="1454667466">
      <w:bodyDiv w:val="1"/>
      <w:marLeft w:val="0"/>
      <w:marRight w:val="0"/>
      <w:marTop w:val="0"/>
      <w:marBottom w:val="0"/>
      <w:divBdr>
        <w:top w:val="none" w:sz="0" w:space="0" w:color="auto"/>
        <w:left w:val="none" w:sz="0" w:space="0" w:color="auto"/>
        <w:bottom w:val="none" w:sz="0" w:space="0" w:color="auto"/>
        <w:right w:val="none" w:sz="0" w:space="0" w:color="auto"/>
      </w:divBdr>
    </w:div>
    <w:div w:id="1525171878">
      <w:bodyDiv w:val="1"/>
      <w:marLeft w:val="0"/>
      <w:marRight w:val="0"/>
      <w:marTop w:val="0"/>
      <w:marBottom w:val="0"/>
      <w:divBdr>
        <w:top w:val="none" w:sz="0" w:space="0" w:color="auto"/>
        <w:left w:val="none" w:sz="0" w:space="0" w:color="auto"/>
        <w:bottom w:val="none" w:sz="0" w:space="0" w:color="auto"/>
        <w:right w:val="none" w:sz="0" w:space="0" w:color="auto"/>
      </w:divBdr>
    </w:div>
    <w:div w:id="1538154295">
      <w:bodyDiv w:val="1"/>
      <w:marLeft w:val="0"/>
      <w:marRight w:val="0"/>
      <w:marTop w:val="0"/>
      <w:marBottom w:val="0"/>
      <w:divBdr>
        <w:top w:val="none" w:sz="0" w:space="0" w:color="auto"/>
        <w:left w:val="none" w:sz="0" w:space="0" w:color="auto"/>
        <w:bottom w:val="none" w:sz="0" w:space="0" w:color="auto"/>
        <w:right w:val="none" w:sz="0" w:space="0" w:color="auto"/>
      </w:divBdr>
    </w:div>
    <w:div w:id="1692533394">
      <w:bodyDiv w:val="1"/>
      <w:marLeft w:val="0"/>
      <w:marRight w:val="0"/>
      <w:marTop w:val="0"/>
      <w:marBottom w:val="0"/>
      <w:divBdr>
        <w:top w:val="none" w:sz="0" w:space="0" w:color="auto"/>
        <w:left w:val="none" w:sz="0" w:space="0" w:color="auto"/>
        <w:bottom w:val="none" w:sz="0" w:space="0" w:color="auto"/>
        <w:right w:val="none" w:sz="0" w:space="0" w:color="auto"/>
      </w:divBdr>
    </w:div>
    <w:div w:id="1773550437">
      <w:bodyDiv w:val="1"/>
      <w:marLeft w:val="0"/>
      <w:marRight w:val="0"/>
      <w:marTop w:val="0"/>
      <w:marBottom w:val="0"/>
      <w:divBdr>
        <w:top w:val="none" w:sz="0" w:space="0" w:color="auto"/>
        <w:left w:val="none" w:sz="0" w:space="0" w:color="auto"/>
        <w:bottom w:val="none" w:sz="0" w:space="0" w:color="auto"/>
        <w:right w:val="none" w:sz="0" w:space="0" w:color="auto"/>
      </w:divBdr>
    </w:div>
    <w:div w:id="1793939439">
      <w:bodyDiv w:val="1"/>
      <w:marLeft w:val="0"/>
      <w:marRight w:val="0"/>
      <w:marTop w:val="0"/>
      <w:marBottom w:val="0"/>
      <w:divBdr>
        <w:top w:val="none" w:sz="0" w:space="0" w:color="auto"/>
        <w:left w:val="none" w:sz="0" w:space="0" w:color="auto"/>
        <w:bottom w:val="none" w:sz="0" w:space="0" w:color="auto"/>
        <w:right w:val="none" w:sz="0" w:space="0" w:color="auto"/>
      </w:divBdr>
    </w:div>
    <w:div w:id="1881547793">
      <w:bodyDiv w:val="1"/>
      <w:marLeft w:val="0"/>
      <w:marRight w:val="0"/>
      <w:marTop w:val="0"/>
      <w:marBottom w:val="0"/>
      <w:divBdr>
        <w:top w:val="none" w:sz="0" w:space="0" w:color="auto"/>
        <w:left w:val="none" w:sz="0" w:space="0" w:color="auto"/>
        <w:bottom w:val="none" w:sz="0" w:space="0" w:color="auto"/>
        <w:right w:val="none" w:sz="0" w:space="0" w:color="auto"/>
      </w:divBdr>
    </w:div>
    <w:div w:id="1928035962">
      <w:bodyDiv w:val="1"/>
      <w:marLeft w:val="0"/>
      <w:marRight w:val="0"/>
      <w:marTop w:val="0"/>
      <w:marBottom w:val="0"/>
      <w:divBdr>
        <w:top w:val="none" w:sz="0" w:space="0" w:color="auto"/>
        <w:left w:val="none" w:sz="0" w:space="0" w:color="auto"/>
        <w:bottom w:val="none" w:sz="0" w:space="0" w:color="auto"/>
        <w:right w:val="none" w:sz="0" w:space="0" w:color="auto"/>
      </w:divBdr>
      <w:divsChild>
        <w:div w:id="196165287">
          <w:marLeft w:val="2520"/>
          <w:marRight w:val="0"/>
          <w:marTop w:val="100"/>
          <w:marBottom w:val="0"/>
          <w:divBdr>
            <w:top w:val="none" w:sz="0" w:space="0" w:color="auto"/>
            <w:left w:val="none" w:sz="0" w:space="0" w:color="auto"/>
            <w:bottom w:val="none" w:sz="0" w:space="0" w:color="auto"/>
            <w:right w:val="none" w:sz="0" w:space="0" w:color="auto"/>
          </w:divBdr>
        </w:div>
        <w:div w:id="265119327">
          <w:marLeft w:val="2520"/>
          <w:marRight w:val="0"/>
          <w:marTop w:val="100"/>
          <w:marBottom w:val="0"/>
          <w:divBdr>
            <w:top w:val="none" w:sz="0" w:space="0" w:color="auto"/>
            <w:left w:val="none" w:sz="0" w:space="0" w:color="auto"/>
            <w:bottom w:val="none" w:sz="0" w:space="0" w:color="auto"/>
            <w:right w:val="none" w:sz="0" w:space="0" w:color="auto"/>
          </w:divBdr>
        </w:div>
        <w:div w:id="796221802">
          <w:marLeft w:val="2520"/>
          <w:marRight w:val="0"/>
          <w:marTop w:val="100"/>
          <w:marBottom w:val="0"/>
          <w:divBdr>
            <w:top w:val="none" w:sz="0" w:space="0" w:color="auto"/>
            <w:left w:val="none" w:sz="0" w:space="0" w:color="auto"/>
            <w:bottom w:val="none" w:sz="0" w:space="0" w:color="auto"/>
            <w:right w:val="none" w:sz="0" w:space="0" w:color="auto"/>
          </w:divBdr>
        </w:div>
        <w:div w:id="1102338098">
          <w:marLeft w:val="1800"/>
          <w:marRight w:val="0"/>
          <w:marTop w:val="100"/>
          <w:marBottom w:val="0"/>
          <w:divBdr>
            <w:top w:val="none" w:sz="0" w:space="0" w:color="auto"/>
            <w:left w:val="none" w:sz="0" w:space="0" w:color="auto"/>
            <w:bottom w:val="none" w:sz="0" w:space="0" w:color="auto"/>
            <w:right w:val="none" w:sz="0" w:space="0" w:color="auto"/>
          </w:divBdr>
        </w:div>
        <w:div w:id="1199049871">
          <w:marLeft w:val="2520"/>
          <w:marRight w:val="0"/>
          <w:marTop w:val="100"/>
          <w:marBottom w:val="0"/>
          <w:divBdr>
            <w:top w:val="none" w:sz="0" w:space="0" w:color="auto"/>
            <w:left w:val="none" w:sz="0" w:space="0" w:color="auto"/>
            <w:bottom w:val="none" w:sz="0" w:space="0" w:color="auto"/>
            <w:right w:val="none" w:sz="0" w:space="0" w:color="auto"/>
          </w:divBdr>
        </w:div>
        <w:div w:id="1224563109">
          <w:marLeft w:val="1800"/>
          <w:marRight w:val="0"/>
          <w:marTop w:val="100"/>
          <w:marBottom w:val="0"/>
          <w:divBdr>
            <w:top w:val="none" w:sz="0" w:space="0" w:color="auto"/>
            <w:left w:val="none" w:sz="0" w:space="0" w:color="auto"/>
            <w:bottom w:val="none" w:sz="0" w:space="0" w:color="auto"/>
            <w:right w:val="none" w:sz="0" w:space="0" w:color="auto"/>
          </w:divBdr>
        </w:div>
        <w:div w:id="1498229969">
          <w:marLeft w:val="360"/>
          <w:marRight w:val="0"/>
          <w:marTop w:val="200"/>
          <w:marBottom w:val="0"/>
          <w:divBdr>
            <w:top w:val="none" w:sz="0" w:space="0" w:color="auto"/>
            <w:left w:val="none" w:sz="0" w:space="0" w:color="auto"/>
            <w:bottom w:val="none" w:sz="0" w:space="0" w:color="auto"/>
            <w:right w:val="none" w:sz="0" w:space="0" w:color="auto"/>
          </w:divBdr>
        </w:div>
        <w:div w:id="1995571452">
          <w:marLeft w:val="2520"/>
          <w:marRight w:val="0"/>
          <w:marTop w:val="100"/>
          <w:marBottom w:val="0"/>
          <w:divBdr>
            <w:top w:val="none" w:sz="0" w:space="0" w:color="auto"/>
            <w:left w:val="none" w:sz="0" w:space="0" w:color="auto"/>
            <w:bottom w:val="none" w:sz="0" w:space="0" w:color="auto"/>
            <w:right w:val="none" w:sz="0" w:space="0" w:color="auto"/>
          </w:divBdr>
        </w:div>
      </w:divsChild>
    </w:div>
    <w:div w:id="1994486368">
      <w:bodyDiv w:val="1"/>
      <w:marLeft w:val="0"/>
      <w:marRight w:val="0"/>
      <w:marTop w:val="0"/>
      <w:marBottom w:val="0"/>
      <w:divBdr>
        <w:top w:val="none" w:sz="0" w:space="0" w:color="auto"/>
        <w:left w:val="none" w:sz="0" w:space="0" w:color="auto"/>
        <w:bottom w:val="none" w:sz="0" w:space="0" w:color="auto"/>
        <w:right w:val="none" w:sz="0" w:space="0" w:color="auto"/>
      </w:divBdr>
    </w:div>
    <w:div w:id="20231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4.emf"/><Relationship Id="rId19" Type="http://schemas.openxmlformats.org/officeDocument/2006/relationships/image" Target="media/image11.e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AIMS FISCAL DEMOGRAPHICS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'2nd Revenues'!$O$4:$O$6</c:f>
              <c:strCache>
                <c:ptCount val="3"/>
                <c:pt idx="0">
                  <c:v>STATE</c:v>
                </c:pt>
                <c:pt idx="1">
                  <c:v>FEDERAL</c:v>
                </c:pt>
                <c:pt idx="2">
                  <c:v>LOCAL/GRANTS</c:v>
                </c:pt>
              </c:strCache>
            </c:strRef>
          </c:cat>
          <c:val>
            <c:numRef>
              <c:f>'2nd Revenues'!$P$4:$P$6</c:f>
              <c:numCache>
                <c:formatCode>0%</c:formatCode>
                <c:ptCount val="3"/>
                <c:pt idx="0">
                  <c:v>0.83083996442522046</c:v>
                </c:pt>
                <c:pt idx="1">
                  <c:v>0.13904278180671298</c:v>
                </c:pt>
                <c:pt idx="2">
                  <c:v>3.0117253768066541E-2</c:v>
                </c:pt>
              </c:numCache>
            </c:numRef>
          </c:val>
          <c:extLst>
            <c:ext xmlns:c16="http://schemas.microsoft.com/office/drawing/2014/chart" uri="{C3380CC4-5D6E-409C-BE32-E72D297353CC}">
              <c16:uniqueId val="{00000000-5CDD-4DCB-BE78-7F481734E4DA}"/>
            </c:ext>
          </c:extLst>
        </c:ser>
        <c:dLbls>
          <c:showLegendKey val="0"/>
          <c:showVal val="0"/>
          <c:showCatName val="0"/>
          <c:showSerName val="0"/>
          <c:showPercent val="0"/>
          <c:showBubbleSize val="0"/>
        </c:dLbls>
        <c:gapWidth val="219"/>
        <c:overlap val="-27"/>
        <c:axId val="837516600"/>
        <c:axId val="837514960"/>
      </c:barChart>
      <c:catAx>
        <c:axId val="837516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514960"/>
        <c:crosses val="autoZero"/>
        <c:auto val="1"/>
        <c:lblAlgn val="ctr"/>
        <c:lblOffset val="100"/>
        <c:noMultiLvlLbl val="0"/>
      </c:catAx>
      <c:valAx>
        <c:axId val="837514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516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US"/>
              <a:t>AIMS K12 2021-22 EXPENSES</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875922199865864E-2"/>
          <c:y val="0.21284740449110529"/>
          <c:w val="0.94097920858484241"/>
          <c:h val="0.75474518810148727"/>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9948-4F47-8723-E2671FA34D07}"/>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9948-4F47-8723-E2671FA34D07}"/>
              </c:ext>
            </c:extLst>
          </c:dPt>
          <c:dLbls>
            <c:dLbl>
              <c:idx val="0"/>
              <c:layout>
                <c:manualLayout>
                  <c:x val="-0.24160651793525809"/>
                  <c:y val="-8.340077282006414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16311111111111112"/>
                      <c:h val="0.10743073782443861"/>
                    </c:manualLayout>
                  </c15:layout>
                </c:ext>
                <c:ext xmlns:c16="http://schemas.microsoft.com/office/drawing/2014/chart" uri="{C3380CC4-5D6E-409C-BE32-E72D297353CC}">
                  <c16:uniqueId val="{00000001-9948-4F47-8723-E2671FA34D07}"/>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3-9948-4F47-8723-E2671FA34D07}"/>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'2nd Expenses '!$K$5:$K$6</c:f>
              <c:strCache>
                <c:ptCount val="2"/>
                <c:pt idx="0">
                  <c:v>SALARY</c:v>
                </c:pt>
                <c:pt idx="1">
                  <c:v>OPERATIONS</c:v>
                </c:pt>
              </c:strCache>
            </c:strRef>
          </c:cat>
          <c:val>
            <c:numRef>
              <c:f>'2nd Expenses '!$L$5:$L$6</c:f>
              <c:numCache>
                <c:formatCode>0%</c:formatCode>
                <c:ptCount val="2"/>
                <c:pt idx="0">
                  <c:v>0.46942592944046052</c:v>
                </c:pt>
                <c:pt idx="1">
                  <c:v>0.53057407055953953</c:v>
                </c:pt>
              </c:numCache>
            </c:numRef>
          </c:val>
          <c:extLst>
            <c:ext xmlns:c16="http://schemas.microsoft.com/office/drawing/2014/chart" uri="{C3380CC4-5D6E-409C-BE32-E72D297353CC}">
              <c16:uniqueId val="{00000004-9948-4F47-8723-E2671FA34D07}"/>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58</TotalTime>
  <Pages>22</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4</cp:revision>
  <dcterms:created xsi:type="dcterms:W3CDTF">2022-02-23T00:29:00Z</dcterms:created>
  <dcterms:modified xsi:type="dcterms:W3CDTF">2022-02-24T17:51:00Z</dcterms:modified>
</cp:coreProperties>
</file>