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4D8" w:rsidRPr="00F74573" w:rsidRDefault="00F614CE" w:rsidP="005444D8">
      <w:pPr>
        <w:pStyle w:val="NormalWeb"/>
        <w:shd w:val="clear" w:color="auto" w:fill="FFFFFF"/>
        <w:rPr>
          <w:rFonts w:asciiTheme="minorHAnsi" w:hAnsiTheme="minorHAnsi" w:cstheme="minorHAnsi"/>
          <w:b/>
          <w:color w:val="4472C4" w:themeColor="accent1"/>
          <w:sz w:val="22"/>
          <w:szCs w:val="22"/>
        </w:rPr>
      </w:pPr>
      <w:r w:rsidRPr="00F74573">
        <w:rPr>
          <w:rFonts w:asciiTheme="minorHAnsi" w:hAnsiTheme="minorHAnsi" w:cstheme="minorHAnsi"/>
          <w:b/>
          <w:color w:val="4472C4" w:themeColor="accent1"/>
          <w:sz w:val="22"/>
          <w:szCs w:val="22"/>
        </w:rPr>
        <w:t xml:space="preserve">317 </w:t>
      </w:r>
      <w:r w:rsidR="005444D8" w:rsidRPr="00F74573">
        <w:rPr>
          <w:rFonts w:asciiTheme="minorHAnsi" w:hAnsiTheme="minorHAnsi" w:cstheme="minorHAnsi"/>
          <w:b/>
          <w:color w:val="4472C4" w:themeColor="accent1"/>
          <w:sz w:val="22"/>
          <w:szCs w:val="22"/>
        </w:rPr>
        <w:t>BIDS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The Board of Trustees is committed to promoting public accountability and ensuring prudent use of public funds. When leasing, purchasing, or contracting for equipment, materials, supplies, or services for the district, including when contracting for public projects involving district facilities, the Board shall explore lawful opportunities to obtain the greatest possible value for its expenditure of public funds. When required by law, or if the Board determines that it is in the best interest of the district, such contracts shall be made using competitive bidding.</w:t>
      </w:r>
    </w:p>
    <w:p w:rsidR="005444D8" w:rsidRPr="00F74573" w:rsidRDefault="00BF3052" w:rsidP="005444D8">
      <w:pPr>
        <w:pStyle w:val="NormalWeb"/>
        <w:shd w:val="clear" w:color="auto" w:fill="FFFFFF"/>
        <w:rPr>
          <w:rFonts w:asciiTheme="minorHAnsi" w:hAnsiTheme="minorHAnsi" w:cstheme="minorHAnsi"/>
          <w:color w:val="000000"/>
          <w:sz w:val="22"/>
          <w:szCs w:val="22"/>
        </w:rPr>
      </w:pPr>
      <w:bookmarkStart w:id="0" w:name="_GoBack"/>
      <w:bookmarkEnd w:id="0"/>
      <w:r w:rsidRPr="00F74573">
        <w:rPr>
          <w:rFonts w:asciiTheme="minorHAnsi" w:hAnsiTheme="minorHAnsi" w:cstheme="minorHAnsi"/>
          <w:color w:val="000000"/>
          <w:sz w:val="22"/>
          <w:szCs w:val="22"/>
        </w:rPr>
        <w:t xml:space="preserve"> </w:t>
      </w:r>
      <w:r w:rsidR="005444D8" w:rsidRPr="00F74573">
        <w:rPr>
          <w:rFonts w:asciiTheme="minorHAnsi" w:hAnsiTheme="minorHAnsi" w:cstheme="minorHAnsi"/>
          <w:color w:val="000000"/>
          <w:sz w:val="22"/>
          <w:szCs w:val="22"/>
        </w:rPr>
        <w:t>(</w:t>
      </w:r>
      <w:r w:rsidR="00F74573" w:rsidRPr="00F74573">
        <w:rPr>
          <w:rFonts w:asciiTheme="minorHAnsi" w:hAnsiTheme="minorHAnsi" w:cstheme="minorHAnsi"/>
          <w:color w:val="000000"/>
          <w:sz w:val="22"/>
          <w:szCs w:val="22"/>
        </w:rPr>
        <w:t>BP</w:t>
      </w:r>
      <w:r w:rsidR="005444D8" w:rsidRPr="00F74573">
        <w:rPr>
          <w:rFonts w:asciiTheme="minorHAnsi" w:hAnsiTheme="minorHAnsi" w:cstheme="minorHAnsi"/>
          <w:color w:val="000000"/>
          <w:sz w:val="22"/>
          <w:szCs w:val="22"/>
        </w:rPr>
        <w:t> </w:t>
      </w:r>
      <w:hyperlink r:id="rId4" w:history="1">
        <w:r w:rsidR="005444D8" w:rsidRPr="00F74573">
          <w:rPr>
            <w:rStyle w:val="Hyperlink"/>
            <w:rFonts w:asciiTheme="minorHAnsi" w:hAnsiTheme="minorHAnsi" w:cstheme="minorHAnsi"/>
            <w:sz w:val="22"/>
            <w:szCs w:val="22"/>
          </w:rPr>
          <w:t>3</w:t>
        </w:r>
        <w:r w:rsidR="00F74573" w:rsidRPr="00F74573">
          <w:rPr>
            <w:rStyle w:val="Hyperlink"/>
            <w:rFonts w:asciiTheme="minorHAnsi" w:hAnsiTheme="minorHAnsi" w:cstheme="minorHAnsi"/>
            <w:sz w:val="22"/>
            <w:szCs w:val="22"/>
          </w:rPr>
          <w:t>16</w:t>
        </w:r>
      </w:hyperlink>
      <w:r w:rsidR="005444D8" w:rsidRPr="00F74573">
        <w:rPr>
          <w:rFonts w:asciiTheme="minorHAnsi" w:hAnsiTheme="minorHAnsi" w:cstheme="minorHAnsi"/>
          <w:color w:val="000000"/>
          <w:sz w:val="22"/>
          <w:szCs w:val="22"/>
        </w:rPr>
        <w:t> - Expenditures and Purchases)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No work, project, service, or purchase shall be split or separated into smaller work orders or projects for the purpose of evading legal requirements regarding contracting after competitive bidding. (Public Contract Code </w:t>
      </w:r>
      <w:hyperlink r:id="rId5" w:history="1">
        <w:r w:rsidRPr="00F74573">
          <w:rPr>
            <w:rStyle w:val="Hyperlink"/>
            <w:rFonts w:asciiTheme="minorHAnsi" w:hAnsiTheme="minorHAnsi" w:cstheme="minorHAnsi"/>
            <w:sz w:val="22"/>
            <w:szCs w:val="22"/>
          </w:rPr>
          <w:t>20116</w:t>
        </w:r>
      </w:hyperlink>
      <w:r w:rsidRPr="00F74573">
        <w:rPr>
          <w:rFonts w:asciiTheme="minorHAnsi" w:hAnsiTheme="minorHAnsi" w:cstheme="minorHAnsi"/>
          <w:color w:val="000000"/>
          <w:sz w:val="22"/>
          <w:szCs w:val="22"/>
        </w:rPr>
        <w:t>, </w:t>
      </w:r>
      <w:hyperlink r:id="rId6" w:history="1">
        <w:r w:rsidRPr="00F74573">
          <w:rPr>
            <w:rStyle w:val="Hyperlink"/>
            <w:rFonts w:asciiTheme="minorHAnsi" w:hAnsiTheme="minorHAnsi" w:cstheme="minorHAnsi"/>
            <w:sz w:val="22"/>
            <w:szCs w:val="22"/>
          </w:rPr>
          <w:t>22033</w:t>
        </w:r>
      </w:hyperlink>
      <w:r w:rsidRPr="00F74573">
        <w:rPr>
          <w:rFonts w:asciiTheme="minorHAnsi" w:hAnsiTheme="minorHAnsi" w:cstheme="minorHAnsi"/>
          <w:color w:val="000000"/>
          <w:sz w:val="22"/>
          <w:szCs w:val="22"/>
        </w:rPr>
        <w:t>)</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The Superintendent or designee shall establish comprehensive bidding procedures for the district in accordance with law. The procedures shall include a process for advertising bids, instructions and timelines for submitting and opening bids, and other relevant requirements.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For award of contracts which, by law or Board policy, require prequalification, the procedures shall identify a uniform system for rating bidders and shall address the issues covered by the standardized questionnaire and model guidelines developed by the Department of Industrial Relations pursuant to Public Contract Code </w:t>
      </w:r>
      <w:hyperlink r:id="rId7" w:history="1">
        <w:r w:rsidRPr="00F74573">
          <w:rPr>
            <w:rStyle w:val="Hyperlink"/>
            <w:rFonts w:asciiTheme="minorHAnsi" w:hAnsiTheme="minorHAnsi" w:cstheme="minorHAnsi"/>
            <w:sz w:val="22"/>
            <w:szCs w:val="22"/>
          </w:rPr>
          <w:t>20101</w:t>
        </w:r>
      </w:hyperlink>
      <w:r w:rsidRPr="00F74573">
        <w:rPr>
          <w:rFonts w:asciiTheme="minorHAnsi" w:hAnsiTheme="minorHAnsi" w:cstheme="minorHAnsi"/>
          <w:color w:val="000000"/>
          <w:sz w:val="22"/>
          <w:szCs w:val="22"/>
        </w:rPr>
        <w:t>.</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w:t>
      </w:r>
      <w:r w:rsidR="00F74573" w:rsidRPr="00F74573">
        <w:rPr>
          <w:rFonts w:asciiTheme="minorHAnsi" w:hAnsiTheme="minorHAnsi" w:cstheme="minorHAnsi"/>
          <w:color w:val="000000"/>
          <w:sz w:val="22"/>
          <w:szCs w:val="22"/>
        </w:rPr>
        <w:t>BP-</w:t>
      </w:r>
      <w:r w:rsidRPr="00F74573">
        <w:rPr>
          <w:rFonts w:asciiTheme="minorHAnsi" w:hAnsiTheme="minorHAnsi" w:cstheme="minorHAnsi"/>
          <w:color w:val="000000"/>
          <w:sz w:val="22"/>
          <w:szCs w:val="22"/>
        </w:rPr>
        <w:t> </w:t>
      </w:r>
      <w:hyperlink r:id="rId8" w:history="1">
        <w:r w:rsidR="00F74573" w:rsidRPr="00F74573">
          <w:rPr>
            <w:rStyle w:val="Hyperlink"/>
            <w:rFonts w:asciiTheme="minorHAnsi" w:hAnsiTheme="minorHAnsi" w:cstheme="minorHAnsi"/>
            <w:sz w:val="22"/>
            <w:szCs w:val="22"/>
          </w:rPr>
          <w:t>201</w:t>
        </w:r>
      </w:hyperlink>
      <w:r w:rsidRPr="00F74573">
        <w:rPr>
          <w:rFonts w:asciiTheme="minorHAnsi" w:hAnsiTheme="minorHAnsi" w:cstheme="minorHAnsi"/>
          <w:color w:val="000000"/>
          <w:sz w:val="22"/>
          <w:szCs w:val="22"/>
        </w:rPr>
        <w:t> - Conflict of Interest)</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When calling for bids, the Superintendent or designee shall ensure that the bid specification clearly describes in appropriate detail the quality, delivery, and service required, and includes all information which the district knows, or has in its possession, that is relevant to the work to be performed or that may impact the cost of performing the work.</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Except as authorized by law and specified in the administrative regulation, contracts shall be let to the lowest responsible bidder who shall give such security as the Board requires, or else all bids shall be rejected. (Public Contract Code </w:t>
      </w:r>
      <w:hyperlink r:id="rId9" w:history="1">
        <w:r w:rsidRPr="00F74573">
          <w:rPr>
            <w:rStyle w:val="Hyperlink"/>
            <w:rFonts w:asciiTheme="minorHAnsi" w:hAnsiTheme="minorHAnsi" w:cstheme="minorHAnsi"/>
            <w:sz w:val="22"/>
            <w:szCs w:val="22"/>
          </w:rPr>
          <w:t>20111</w:t>
        </w:r>
      </w:hyperlink>
      <w:r w:rsidRPr="00F74573">
        <w:rPr>
          <w:rFonts w:asciiTheme="minorHAnsi" w:hAnsiTheme="minorHAnsi" w:cstheme="minorHAnsi"/>
          <w:color w:val="000000"/>
          <w:sz w:val="22"/>
          <w:szCs w:val="22"/>
        </w:rPr>
        <w:t>)</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When the Board has determined that it is in the best interest of the district, the district may piggyback onto the contract of another public agency or corporation to lease or purchase equipment or supplies to the extent authorized by law. (Public Contract Code </w:t>
      </w:r>
      <w:hyperlink r:id="rId10" w:history="1">
        <w:r w:rsidRPr="00F74573">
          <w:rPr>
            <w:rStyle w:val="Hyperlink"/>
            <w:rFonts w:asciiTheme="minorHAnsi" w:hAnsiTheme="minorHAnsi" w:cstheme="minorHAnsi"/>
            <w:sz w:val="22"/>
            <w:szCs w:val="22"/>
          </w:rPr>
          <w:t>20118</w:t>
        </w:r>
      </w:hyperlink>
      <w:r w:rsidRPr="00F74573">
        <w:rPr>
          <w:rFonts w:asciiTheme="minorHAnsi" w:hAnsiTheme="minorHAnsi" w:cstheme="minorHAnsi"/>
          <w:color w:val="000000"/>
          <w:sz w:val="22"/>
          <w:szCs w:val="22"/>
        </w:rPr>
        <w:t>)</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For use in contracting for public works projects, the Board has, by resolution, adopted the procedures set forth in the Uniform Public Construction Cost Accounting Act pursuant to Public Contract Code </w:t>
      </w:r>
      <w:hyperlink r:id="rId11" w:history="1">
        <w:r w:rsidRPr="00F74573">
          <w:rPr>
            <w:rStyle w:val="Hyperlink"/>
            <w:rFonts w:asciiTheme="minorHAnsi" w:hAnsiTheme="minorHAnsi" w:cstheme="minorHAnsi"/>
            <w:sz w:val="22"/>
            <w:szCs w:val="22"/>
          </w:rPr>
          <w:t>22030</w:t>
        </w:r>
      </w:hyperlink>
      <w:r w:rsidRPr="00F74573">
        <w:rPr>
          <w:rFonts w:asciiTheme="minorHAnsi" w:hAnsiTheme="minorHAnsi" w:cstheme="minorHAnsi"/>
          <w:color w:val="000000"/>
          <w:sz w:val="22"/>
          <w:szCs w:val="22"/>
        </w:rPr>
        <w:t>-</w:t>
      </w:r>
      <w:hyperlink r:id="rId12" w:history="1">
        <w:r w:rsidRPr="00F74573">
          <w:rPr>
            <w:rStyle w:val="Hyperlink"/>
            <w:rFonts w:asciiTheme="minorHAnsi" w:hAnsiTheme="minorHAnsi" w:cstheme="minorHAnsi"/>
            <w:sz w:val="22"/>
            <w:szCs w:val="22"/>
          </w:rPr>
          <w:t>22045</w:t>
        </w:r>
      </w:hyperlink>
      <w:r w:rsidRPr="00F74573">
        <w:rPr>
          <w:rFonts w:asciiTheme="minorHAnsi" w:hAnsiTheme="minorHAnsi" w:cstheme="minorHAnsi"/>
          <w:color w:val="000000"/>
          <w:sz w:val="22"/>
          <w:szCs w:val="22"/>
        </w:rPr>
        <w:t>, including the required cost accounting procedures and the informal bidding procedures when allowed by law. The Board delegates to the Superintendent or designee the responsibilities to award any contract eligible for informal bidding procedures and to develop plans, specifications, and working details for all public projects requiring formal bidding procedures.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Legal Reference:</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lastRenderedPageBreak/>
        <w:t>EDUCATION CODE</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17070.10-17079.30 Leroy F. Greene School Facilities Act</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17250.10-17250.55 Design-build contracts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17406 Lease-leaseback contract</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17595 Purchase of supplies through Department of General Services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17602 Purchase of surplus property from federal agencies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38083 Purchase of perishable foodstuffs and seasonable commodities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38110-38120 Apparatus and supplies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39802 Transportation services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CODE OF CIVIL PROCEDURE</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446 Verification of pleadings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GOVERNMENT CODE</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4217.10-4217.18 Energy conservation contracts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4330-4334 Preference for California-made materials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6252 Definition of public record</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53060 Special services and advice</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54201-54205 Purchase of supplies and equipment by local agencies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PUBLIC CONTRACT CODE</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1102 Emergencies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2000-2002 Responsive bidders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3000-3010 Roofing projects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3400 Bids, specifications by brand or trade name not permitted</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3410 United States produce and processed foods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6610 Bid visits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lastRenderedPageBreak/>
        <w:t>12200 Definitions, recycled goods, materials and supplies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20101-20103.7 Public construction projects, requirements for bidding</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20103.8 Award of contracts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20107 Bidder's security</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20110-20118.4 Contracting by school districts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20189 Bidder's security, earthquake relief</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22002 Definition of public project</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22030-22045 Alternative procedures for public projects (UPCCAA)</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22050 Alternative emergency procedures</w:t>
      </w:r>
    </w:p>
    <w:p w:rsidR="005444D8" w:rsidRPr="00F74573" w:rsidRDefault="005444D8" w:rsidP="005444D8">
      <w:pPr>
        <w:pStyle w:val="NormalWeb"/>
        <w:shd w:val="clear" w:color="auto" w:fill="FFFFFF"/>
        <w:rPr>
          <w:rFonts w:asciiTheme="minorHAnsi" w:hAnsiTheme="minorHAnsi" w:cstheme="minorHAnsi"/>
          <w:color w:val="000000"/>
          <w:sz w:val="22"/>
          <w:szCs w:val="22"/>
        </w:rPr>
      </w:pPr>
      <w:r w:rsidRPr="00F74573">
        <w:rPr>
          <w:rFonts w:asciiTheme="minorHAnsi" w:hAnsiTheme="minorHAnsi" w:cstheme="minorHAnsi"/>
          <w:color w:val="000000"/>
          <w:sz w:val="22"/>
          <w:szCs w:val="22"/>
        </w:rPr>
        <w:t>22152 Recycled product procurement</w:t>
      </w:r>
    </w:p>
    <w:p w:rsidR="004C1C93" w:rsidRPr="00F74573" w:rsidRDefault="004C1C93">
      <w:pPr>
        <w:rPr>
          <w:rFonts w:cstheme="minorHAnsi"/>
        </w:rPr>
      </w:pPr>
    </w:p>
    <w:sectPr w:rsidR="004C1C93" w:rsidRPr="00F74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8"/>
    <w:rsid w:val="004C1C93"/>
    <w:rsid w:val="005444D8"/>
    <w:rsid w:val="00585638"/>
    <w:rsid w:val="00BF3052"/>
    <w:rsid w:val="00D70FA0"/>
    <w:rsid w:val="00F614CE"/>
    <w:rsid w:val="00F7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1D19"/>
  <w15:chartTrackingRefBased/>
  <w15:docId w15:val="{E2F95C0B-52F1-404A-BF86-DD7B1844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4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4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9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district/sanleandrousd/displayPolicy/941519/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mutonline.net/district/sanleandrousd/displayPolicy/210330/3" TargetMode="External"/><Relationship Id="rId12" Type="http://schemas.openxmlformats.org/officeDocument/2006/relationships/hyperlink" Target="http://www.gamutonline.net/district/sanleandrousd/displayPolicy/17279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mutonline.net/district/sanleandrousd/displayPolicy/172785/3" TargetMode="External"/><Relationship Id="rId11" Type="http://schemas.openxmlformats.org/officeDocument/2006/relationships/hyperlink" Target="http://www.gamutonline.net/district/sanleandrousd/displayPolicy/172782/3" TargetMode="External"/><Relationship Id="rId5" Type="http://schemas.openxmlformats.org/officeDocument/2006/relationships/hyperlink" Target="http://www.gamutonline.net/district/sanleandrousd/displayPolicy/172751/3" TargetMode="External"/><Relationship Id="rId10" Type="http://schemas.openxmlformats.org/officeDocument/2006/relationships/hyperlink" Target="http://www.gamutonline.net/district/sanleandrousd/displayPolicy/172753/3" TargetMode="External"/><Relationship Id="rId4" Type="http://schemas.openxmlformats.org/officeDocument/2006/relationships/hyperlink" Target="http://www.gamutonline.net/district/sanleandrousd/displayPolicy/940924/3" TargetMode="External"/><Relationship Id="rId9" Type="http://schemas.openxmlformats.org/officeDocument/2006/relationships/hyperlink" Target="http://www.gamutonline.net/district/sanleandrousd/displayPolicy/172746/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3</cp:revision>
  <dcterms:created xsi:type="dcterms:W3CDTF">2020-12-09T21:10:00Z</dcterms:created>
  <dcterms:modified xsi:type="dcterms:W3CDTF">2021-01-14T21:21:00Z</dcterms:modified>
</cp:coreProperties>
</file>