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E19" w:rsidRPr="00C53E28" w:rsidRDefault="00C53E28" w:rsidP="00480E19">
      <w:pPr>
        <w:pStyle w:val="NormalWeb"/>
        <w:shd w:val="clear" w:color="auto" w:fill="FFFFFF"/>
        <w:rPr>
          <w:rFonts w:asciiTheme="minorHAnsi" w:hAnsiTheme="minorHAnsi" w:cstheme="minorHAnsi"/>
          <w:b/>
          <w:color w:val="4472C4" w:themeColor="accent1"/>
          <w:sz w:val="22"/>
          <w:szCs w:val="22"/>
        </w:rPr>
      </w:pPr>
      <w:r>
        <w:rPr>
          <w:rFonts w:asciiTheme="minorHAnsi" w:hAnsiTheme="minorHAnsi" w:cstheme="minorHAnsi"/>
          <w:b/>
          <w:color w:val="4472C4" w:themeColor="accent1"/>
          <w:sz w:val="22"/>
          <w:szCs w:val="22"/>
        </w:rPr>
        <w:t xml:space="preserve">317 </w:t>
      </w:r>
      <w:r w:rsidR="00480E19" w:rsidRPr="00C53E28">
        <w:rPr>
          <w:rFonts w:asciiTheme="minorHAnsi" w:hAnsiTheme="minorHAnsi" w:cstheme="minorHAnsi"/>
          <w:b/>
          <w:color w:val="4472C4" w:themeColor="accent1"/>
          <w:sz w:val="22"/>
          <w:szCs w:val="22"/>
        </w:rPr>
        <w:t>Management of Assets/Accounts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The Board of Trustees recognizes its fiduciary responsibility to effectively manage and safeguard the district's assets and resources in order to help achieve the district's goals for student learning. The Superintendent or designee shall establish and maintain an accurate, efficient financial management system that enhances the district's ability to meet its fiscal obligations, produces reliable financial reports, and complies with laws, regulations, policies, and procedures. He/she shall ensure that the district's accounting system provides ongoing internal controls and meets generally accepted accounting standards.</w:t>
      </w:r>
    </w:p>
    <w:p w:rsidR="00480E19" w:rsidRPr="00C53E28" w:rsidRDefault="00204765"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 xml:space="preserve"> </w:t>
      </w:r>
      <w:r w:rsidR="00C53E28" w:rsidRPr="00C53E28">
        <w:rPr>
          <w:rFonts w:asciiTheme="minorHAnsi" w:hAnsiTheme="minorHAnsi" w:cstheme="minorHAnsi"/>
          <w:color w:val="000000"/>
          <w:sz w:val="22"/>
          <w:szCs w:val="22"/>
        </w:rPr>
        <w:t>(BP-</w:t>
      </w:r>
      <w:r w:rsidR="00C53E28" w:rsidRPr="00C53E28">
        <w:rPr>
          <w:rStyle w:val="Hyperlink"/>
          <w:rFonts w:asciiTheme="minorHAnsi" w:hAnsiTheme="minorHAnsi" w:cstheme="minorHAnsi"/>
        </w:rPr>
        <w:t xml:space="preserve">309 </w:t>
      </w:r>
      <w:r w:rsidR="00C53E28" w:rsidRPr="00C53E28">
        <w:rPr>
          <w:rFonts w:asciiTheme="minorHAnsi" w:hAnsiTheme="minorHAnsi" w:cstheme="minorHAnsi"/>
          <w:color w:val="000000"/>
          <w:sz w:val="22"/>
          <w:szCs w:val="22"/>
        </w:rPr>
        <w:t>Budgets</w:t>
      </w:r>
      <w:r w:rsidR="00480E19" w:rsidRPr="00C53E28">
        <w:rPr>
          <w:rFonts w:asciiTheme="minorHAnsi" w:hAnsiTheme="minorHAnsi" w:cstheme="minorHAnsi"/>
          <w:color w:val="000000"/>
          <w:sz w:val="22"/>
          <w:szCs w:val="22"/>
        </w:rPr>
        <w:t>)</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w:t>
      </w:r>
      <w:r w:rsidR="00C53E28" w:rsidRPr="00C53E28">
        <w:rPr>
          <w:rFonts w:asciiTheme="minorHAnsi" w:hAnsiTheme="minorHAnsi" w:cstheme="minorHAnsi"/>
          <w:color w:val="000000"/>
          <w:sz w:val="22"/>
          <w:szCs w:val="22"/>
        </w:rPr>
        <w:t xml:space="preserve">BP- </w:t>
      </w:r>
      <w:hyperlink r:id="rId4" w:history="1">
        <w:r w:rsidRPr="00C53E28">
          <w:rPr>
            <w:rStyle w:val="Hyperlink"/>
            <w:rFonts w:asciiTheme="minorHAnsi" w:hAnsiTheme="minorHAnsi" w:cstheme="minorHAnsi"/>
            <w:sz w:val="22"/>
            <w:szCs w:val="22"/>
          </w:rPr>
          <w:t>3</w:t>
        </w:r>
        <w:r w:rsidR="00C53E28" w:rsidRPr="00C53E28">
          <w:rPr>
            <w:rStyle w:val="Hyperlink"/>
            <w:rFonts w:asciiTheme="minorHAnsi" w:hAnsiTheme="minorHAnsi" w:cstheme="minorHAnsi"/>
            <w:sz w:val="22"/>
            <w:szCs w:val="22"/>
          </w:rPr>
          <w:t>16</w:t>
        </w:r>
      </w:hyperlink>
      <w:r w:rsidRPr="00C53E28">
        <w:rPr>
          <w:rFonts w:asciiTheme="minorHAnsi" w:hAnsiTheme="minorHAnsi" w:cstheme="minorHAnsi"/>
          <w:color w:val="000000"/>
          <w:sz w:val="22"/>
          <w:szCs w:val="22"/>
        </w:rPr>
        <w:t> - Expenditures and Purchases)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w:t>
      </w:r>
      <w:r w:rsidR="00C53E28" w:rsidRPr="00C53E28">
        <w:rPr>
          <w:rFonts w:asciiTheme="minorHAnsi" w:hAnsiTheme="minorHAnsi" w:cstheme="minorHAnsi"/>
          <w:color w:val="000000"/>
          <w:sz w:val="22"/>
          <w:szCs w:val="22"/>
        </w:rPr>
        <w:t>BP-</w:t>
      </w:r>
      <w:r w:rsidRPr="00C53E28">
        <w:rPr>
          <w:rFonts w:asciiTheme="minorHAnsi" w:hAnsiTheme="minorHAnsi" w:cstheme="minorHAnsi"/>
          <w:color w:val="000000"/>
          <w:sz w:val="22"/>
          <w:szCs w:val="22"/>
        </w:rPr>
        <w:t> </w:t>
      </w:r>
      <w:hyperlink r:id="rId5" w:history="1">
        <w:r w:rsidR="00C53E28" w:rsidRPr="00C53E28">
          <w:rPr>
            <w:rStyle w:val="Hyperlink"/>
            <w:rFonts w:asciiTheme="minorHAnsi" w:hAnsiTheme="minorHAnsi" w:cstheme="minorHAnsi"/>
            <w:sz w:val="22"/>
            <w:szCs w:val="22"/>
          </w:rPr>
          <w:t>319</w:t>
        </w:r>
      </w:hyperlink>
      <w:r w:rsidRPr="00C53E28">
        <w:rPr>
          <w:rFonts w:asciiTheme="minorHAnsi" w:hAnsiTheme="minorHAnsi" w:cstheme="minorHAnsi"/>
          <w:color w:val="000000"/>
          <w:sz w:val="22"/>
          <w:szCs w:val="22"/>
        </w:rPr>
        <w:t> - Contracts)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w:t>
      </w:r>
      <w:r w:rsidR="00C53E28" w:rsidRPr="00C53E28">
        <w:rPr>
          <w:rFonts w:asciiTheme="minorHAnsi" w:hAnsiTheme="minorHAnsi" w:cstheme="minorHAnsi"/>
          <w:color w:val="000000"/>
          <w:sz w:val="22"/>
          <w:szCs w:val="22"/>
        </w:rPr>
        <w:t>BP-</w:t>
      </w:r>
      <w:r w:rsidRPr="00C53E28">
        <w:rPr>
          <w:rFonts w:asciiTheme="minorHAnsi" w:hAnsiTheme="minorHAnsi" w:cstheme="minorHAnsi"/>
          <w:color w:val="000000"/>
          <w:sz w:val="22"/>
          <w:szCs w:val="22"/>
        </w:rPr>
        <w:t> </w:t>
      </w:r>
      <w:hyperlink r:id="rId6" w:history="1">
        <w:r w:rsidR="00C53E28" w:rsidRPr="00C53E28">
          <w:rPr>
            <w:rStyle w:val="Hyperlink"/>
            <w:rFonts w:asciiTheme="minorHAnsi" w:hAnsiTheme="minorHAnsi" w:cstheme="minorHAnsi"/>
            <w:sz w:val="22"/>
            <w:szCs w:val="22"/>
          </w:rPr>
          <w:t>404</w:t>
        </w:r>
      </w:hyperlink>
      <w:r w:rsidRPr="00C53E28">
        <w:rPr>
          <w:rFonts w:asciiTheme="minorHAnsi" w:hAnsiTheme="minorHAnsi" w:cstheme="minorHAnsi"/>
          <w:color w:val="000000"/>
          <w:sz w:val="22"/>
          <w:szCs w:val="22"/>
        </w:rPr>
        <w:t> </w:t>
      </w:r>
      <w:r w:rsidR="00C53E28" w:rsidRPr="00C53E28">
        <w:rPr>
          <w:rFonts w:asciiTheme="minorHAnsi" w:hAnsiTheme="minorHAnsi" w:cstheme="minorHAnsi"/>
          <w:color w:val="000000"/>
          <w:sz w:val="22"/>
          <w:szCs w:val="22"/>
        </w:rPr>
        <w:t>–</w:t>
      </w:r>
      <w:r w:rsidRPr="00C53E28">
        <w:rPr>
          <w:rFonts w:asciiTheme="minorHAnsi" w:hAnsiTheme="minorHAnsi" w:cstheme="minorHAnsi"/>
          <w:color w:val="000000"/>
          <w:sz w:val="22"/>
          <w:szCs w:val="22"/>
        </w:rPr>
        <w:t xml:space="preserve"> </w:t>
      </w:r>
      <w:r w:rsidR="00C53E28" w:rsidRPr="00C53E28">
        <w:rPr>
          <w:rFonts w:asciiTheme="minorHAnsi" w:hAnsiTheme="minorHAnsi" w:cstheme="minorHAnsi"/>
          <w:color w:val="000000"/>
          <w:sz w:val="22"/>
          <w:szCs w:val="22"/>
        </w:rPr>
        <w:t>Accounts Payable Payment Policy</w:t>
      </w:r>
      <w:r w:rsidRPr="00C53E28">
        <w:rPr>
          <w:rFonts w:asciiTheme="minorHAnsi" w:hAnsiTheme="minorHAnsi" w:cstheme="minorHAnsi"/>
          <w:color w:val="000000"/>
          <w:sz w:val="22"/>
          <w:szCs w:val="22"/>
        </w:rPr>
        <w:t>)</w:t>
      </w:r>
      <w:bookmarkStart w:id="0" w:name="_GoBack"/>
      <w:bookmarkEnd w:id="0"/>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w:t>
      </w:r>
      <w:r w:rsidR="00C53E28" w:rsidRPr="00C53E28">
        <w:rPr>
          <w:rFonts w:asciiTheme="minorHAnsi" w:hAnsiTheme="minorHAnsi" w:cstheme="minorHAnsi"/>
          <w:color w:val="000000"/>
          <w:sz w:val="22"/>
          <w:szCs w:val="22"/>
        </w:rPr>
        <w:t>BP-</w:t>
      </w:r>
      <w:r w:rsidRPr="00C53E28">
        <w:rPr>
          <w:rFonts w:asciiTheme="minorHAnsi" w:hAnsiTheme="minorHAnsi" w:cstheme="minorHAnsi"/>
          <w:color w:val="000000"/>
          <w:sz w:val="22"/>
          <w:szCs w:val="22"/>
        </w:rPr>
        <w:t> </w:t>
      </w:r>
      <w:hyperlink r:id="rId7" w:history="1">
        <w:r w:rsidRPr="00C53E28">
          <w:rPr>
            <w:rStyle w:val="Hyperlink"/>
            <w:rFonts w:asciiTheme="minorHAnsi" w:hAnsiTheme="minorHAnsi" w:cstheme="minorHAnsi"/>
            <w:sz w:val="22"/>
            <w:szCs w:val="22"/>
          </w:rPr>
          <w:t>3</w:t>
        </w:r>
        <w:r w:rsidR="00C53E28" w:rsidRPr="00C53E28">
          <w:rPr>
            <w:rStyle w:val="Hyperlink"/>
            <w:rFonts w:asciiTheme="minorHAnsi" w:hAnsiTheme="minorHAnsi" w:cstheme="minorHAnsi"/>
            <w:sz w:val="22"/>
            <w:szCs w:val="22"/>
          </w:rPr>
          <w:t>12</w:t>
        </w:r>
      </w:hyperlink>
      <w:r w:rsidRPr="00C53E28">
        <w:rPr>
          <w:rFonts w:asciiTheme="minorHAnsi" w:hAnsiTheme="minorHAnsi" w:cstheme="minorHAnsi"/>
          <w:color w:val="000000"/>
          <w:sz w:val="22"/>
          <w:szCs w:val="22"/>
        </w:rPr>
        <w:t> - Financial Report</w:t>
      </w:r>
      <w:r w:rsidR="00C53E28" w:rsidRPr="00C53E28">
        <w:rPr>
          <w:rFonts w:asciiTheme="minorHAnsi" w:hAnsiTheme="minorHAnsi" w:cstheme="minorHAnsi"/>
          <w:color w:val="000000"/>
          <w:sz w:val="22"/>
          <w:szCs w:val="22"/>
        </w:rPr>
        <w:t>ing</w:t>
      </w:r>
      <w:r w:rsidRPr="00C53E28">
        <w:rPr>
          <w:rFonts w:asciiTheme="minorHAnsi" w:hAnsiTheme="minorHAnsi" w:cstheme="minorHAnsi"/>
          <w:color w:val="000000"/>
          <w:sz w:val="22"/>
          <w:szCs w:val="22"/>
        </w:rPr>
        <w:t>)</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Capital Assets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The Superintendent or designee shall develop a system to accurately identify and value district assets in order to help ensure financial accountability and to minimize the risk of loss or misuse. District assets with a useful life of more than one year and an initial acquisition cost of $5,000 or more shall be considered capital assets. The Superintendent or designee shall determine the estimated useful life of each capital asset and shall calculate and report the estimated loss of value or depreciation during each accounting period for all capital assets.</w:t>
      </w:r>
    </w:p>
    <w:p w:rsidR="00480E19" w:rsidRPr="00E83D09" w:rsidRDefault="00480E19" w:rsidP="00480E19">
      <w:pPr>
        <w:pStyle w:val="NormalWeb"/>
        <w:shd w:val="clear" w:color="auto" w:fill="FFFFFF"/>
        <w:rPr>
          <w:rFonts w:asciiTheme="minorHAnsi" w:hAnsiTheme="minorHAnsi" w:cstheme="minorHAnsi"/>
          <w:color w:val="000000"/>
          <w:sz w:val="22"/>
          <w:szCs w:val="22"/>
        </w:rPr>
      </w:pPr>
      <w:r w:rsidRPr="00E83D09">
        <w:rPr>
          <w:rFonts w:asciiTheme="minorHAnsi" w:hAnsiTheme="minorHAnsi" w:cstheme="minorHAnsi"/>
          <w:color w:val="000000"/>
          <w:sz w:val="22"/>
          <w:szCs w:val="22"/>
        </w:rPr>
        <w:t>(</w:t>
      </w:r>
      <w:r w:rsidR="00E83D09" w:rsidRPr="00E83D09">
        <w:rPr>
          <w:rFonts w:asciiTheme="minorHAnsi" w:hAnsiTheme="minorHAnsi" w:cstheme="minorHAnsi"/>
          <w:color w:val="000000"/>
          <w:sz w:val="22"/>
          <w:szCs w:val="22"/>
        </w:rPr>
        <w:t>BP-</w:t>
      </w:r>
      <w:r w:rsidRPr="00E83D09">
        <w:rPr>
          <w:rFonts w:asciiTheme="minorHAnsi" w:hAnsiTheme="minorHAnsi" w:cstheme="minorHAnsi"/>
          <w:color w:val="000000"/>
          <w:sz w:val="22"/>
          <w:szCs w:val="22"/>
        </w:rPr>
        <w:t> </w:t>
      </w:r>
      <w:hyperlink r:id="rId8" w:history="1">
        <w:r w:rsidRPr="00E83D09">
          <w:rPr>
            <w:rStyle w:val="Hyperlink"/>
            <w:rFonts w:asciiTheme="minorHAnsi" w:hAnsiTheme="minorHAnsi" w:cstheme="minorHAnsi"/>
            <w:sz w:val="22"/>
            <w:szCs w:val="22"/>
          </w:rPr>
          <w:t>3</w:t>
        </w:r>
        <w:r w:rsidR="00E83D09" w:rsidRPr="00E83D09">
          <w:rPr>
            <w:rStyle w:val="Hyperlink"/>
            <w:rFonts w:asciiTheme="minorHAnsi" w:hAnsiTheme="minorHAnsi" w:cstheme="minorHAnsi"/>
            <w:sz w:val="22"/>
            <w:szCs w:val="22"/>
          </w:rPr>
          <w:t>20</w:t>
        </w:r>
      </w:hyperlink>
      <w:r w:rsidRPr="00E83D09">
        <w:rPr>
          <w:rFonts w:asciiTheme="minorHAnsi" w:hAnsiTheme="minorHAnsi" w:cstheme="minorHAnsi"/>
          <w:color w:val="000000"/>
          <w:sz w:val="22"/>
          <w:szCs w:val="22"/>
        </w:rPr>
        <w:t> - Inventories)</w:t>
      </w:r>
    </w:p>
    <w:p w:rsidR="00AD1178" w:rsidRPr="00C53E28" w:rsidRDefault="00AD1178" w:rsidP="00480E19">
      <w:pPr>
        <w:pStyle w:val="NormalWeb"/>
        <w:shd w:val="clear" w:color="auto" w:fill="FFFFFF"/>
        <w:rPr>
          <w:rFonts w:asciiTheme="minorHAnsi" w:hAnsiTheme="minorHAnsi" w:cstheme="minorHAnsi"/>
          <w:color w:val="000000"/>
          <w:sz w:val="22"/>
          <w:szCs w:val="22"/>
        </w:rPr>
      </w:pPr>
      <w:r w:rsidRPr="00602F87">
        <w:rPr>
          <w:rFonts w:asciiTheme="minorHAnsi" w:hAnsiTheme="minorHAnsi" w:cstheme="minorHAnsi"/>
          <w:color w:val="000000"/>
          <w:sz w:val="22"/>
          <w:szCs w:val="22"/>
        </w:rPr>
        <w:t>(</w:t>
      </w:r>
      <w:r>
        <w:rPr>
          <w:rFonts w:asciiTheme="minorHAnsi" w:hAnsiTheme="minorHAnsi" w:cstheme="minorHAnsi"/>
          <w:color w:val="000000"/>
          <w:sz w:val="22"/>
          <w:szCs w:val="22"/>
        </w:rPr>
        <w:t xml:space="preserve">AR </w:t>
      </w:r>
      <w:r w:rsidRPr="00602F87">
        <w:rPr>
          <w:rFonts w:asciiTheme="minorHAnsi" w:hAnsiTheme="minorHAnsi" w:cstheme="minorHAnsi"/>
          <w:color w:val="000000"/>
          <w:sz w:val="22"/>
          <w:szCs w:val="22"/>
        </w:rPr>
        <w:t> </w:t>
      </w:r>
      <w:hyperlink r:id="rId9" w:history="1">
        <w:r w:rsidRPr="00602F87">
          <w:rPr>
            <w:rStyle w:val="Hyperlink"/>
            <w:rFonts w:asciiTheme="minorHAnsi" w:hAnsiTheme="minorHAnsi" w:cstheme="minorHAnsi"/>
            <w:sz w:val="22"/>
            <w:szCs w:val="22"/>
          </w:rPr>
          <w:t>315 (b)</w:t>
        </w:r>
      </w:hyperlink>
      <w:r w:rsidRPr="00602F87">
        <w:rPr>
          <w:rFonts w:asciiTheme="minorHAnsi" w:hAnsiTheme="minorHAnsi" w:cstheme="minorHAnsi"/>
          <w:color w:val="000000"/>
          <w:sz w:val="22"/>
          <w:szCs w:val="22"/>
        </w:rPr>
        <w:t> – Federal Fund Management Inventories)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Internal Controls/Fraud Prevention</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The Board expects Board members, employees, consultants, vendors, contractors, and other parties maintaining a business relationship with the district to act with integrity and due diligence in dealings involving the district's assets and fiscal resources.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The Superintendent or designee shall develop internal controls which aid in the prevention and detection of fraud, financial impropriety, or irregularity within the district. These internal controls may include, but are not limited to, segregating employee duties relating to authorization, custody of assets, and recording or reporting of transactions; providing detailed, written job descriptions explaining the segregation of functions; adopting an integrated financial system; conducting background checks on business office employees; and requiring continuous in-service training for business office staff on the importance of fraud prevention.</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lastRenderedPageBreak/>
        <w:t>All employees shall be alert for any indication of fraud, financial impropriety, or irregularity within their area of responsibility. Any employee who suspects fraud, impropriety, or</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irregularity shall immediately report those suspicions to his/her immediate supervisor and/or the Superintendent or designee. In addition, the Superintendent or designee shall establish a method for employees and outside persons to anonymously report any suspected instances of fraud, impropriety, or irregularity.</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(cf. </w:t>
      </w:r>
      <w:hyperlink r:id="rId10" w:history="1">
        <w:r w:rsidRPr="00C53E28">
          <w:rPr>
            <w:rStyle w:val="Hyperlink"/>
            <w:rFonts w:asciiTheme="minorHAnsi" w:hAnsiTheme="minorHAnsi" w:cstheme="minorHAnsi"/>
            <w:sz w:val="22"/>
            <w:szCs w:val="22"/>
          </w:rPr>
          <w:t>4119.1</w:t>
        </w:r>
      </w:hyperlink>
      <w:r w:rsidRPr="00C53E28">
        <w:rPr>
          <w:rFonts w:asciiTheme="minorHAnsi" w:hAnsiTheme="minorHAnsi" w:cstheme="minorHAnsi"/>
          <w:color w:val="000000"/>
          <w:sz w:val="22"/>
          <w:szCs w:val="22"/>
        </w:rPr>
        <w:t>/</w:t>
      </w:r>
      <w:hyperlink r:id="rId11" w:history="1">
        <w:r w:rsidRPr="00C53E28">
          <w:rPr>
            <w:rStyle w:val="Hyperlink"/>
            <w:rFonts w:asciiTheme="minorHAnsi" w:hAnsiTheme="minorHAnsi" w:cstheme="minorHAnsi"/>
            <w:sz w:val="22"/>
            <w:szCs w:val="22"/>
          </w:rPr>
          <w:t>4219.1</w:t>
        </w:r>
      </w:hyperlink>
      <w:r w:rsidRPr="00C53E28">
        <w:rPr>
          <w:rFonts w:asciiTheme="minorHAnsi" w:hAnsiTheme="minorHAnsi" w:cstheme="minorHAnsi"/>
          <w:color w:val="000000"/>
          <w:sz w:val="22"/>
          <w:szCs w:val="22"/>
        </w:rPr>
        <w:t>/</w:t>
      </w:r>
      <w:hyperlink r:id="rId12" w:history="1">
        <w:r w:rsidRPr="00C53E28">
          <w:rPr>
            <w:rStyle w:val="Hyperlink"/>
            <w:rFonts w:asciiTheme="minorHAnsi" w:hAnsiTheme="minorHAnsi" w:cstheme="minorHAnsi"/>
            <w:sz w:val="22"/>
            <w:szCs w:val="22"/>
          </w:rPr>
          <w:t>4319.1</w:t>
        </w:r>
      </w:hyperlink>
      <w:r w:rsidRPr="00C53E28">
        <w:rPr>
          <w:rFonts w:asciiTheme="minorHAnsi" w:hAnsiTheme="minorHAnsi" w:cstheme="minorHAnsi"/>
          <w:color w:val="000000"/>
          <w:sz w:val="22"/>
          <w:szCs w:val="22"/>
        </w:rPr>
        <w:t> - Civil and Legal Rights)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The Superintendent or designee shall have primary responsibility for any necessary investigations of suspected fraud, impropriety, or irregularity, in coordination with legal counsel, the district's auditors, law enforcement agencies, or other governmental entities, as appropriate.</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Legal Reference:</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EDUCATION CODE</w:t>
      </w:r>
    </w:p>
    <w:p w:rsidR="00480E19" w:rsidRPr="00C53E28" w:rsidRDefault="00E83D09" w:rsidP="00480E19">
      <w:pPr>
        <w:pStyle w:val="NormalWeb"/>
        <w:shd w:val="clear" w:color="auto" w:fill="FFFFFF"/>
        <w:rPr>
          <w:rFonts w:asciiTheme="minorHAnsi" w:hAnsiTheme="minorHAnsi" w:cstheme="minorHAnsi"/>
          <w:sz w:val="22"/>
          <w:szCs w:val="22"/>
        </w:rPr>
      </w:pPr>
      <w:hyperlink r:id="rId13" w:history="1">
        <w:r w:rsidR="00480E19" w:rsidRPr="00C53E28">
          <w:rPr>
            <w:rStyle w:val="Hyperlink"/>
            <w:rFonts w:asciiTheme="minorHAnsi" w:hAnsiTheme="minorHAnsi" w:cstheme="minorHAnsi"/>
            <w:color w:val="auto"/>
            <w:sz w:val="22"/>
            <w:szCs w:val="22"/>
          </w:rPr>
          <w:t>14500</w:t>
        </w:r>
      </w:hyperlink>
      <w:r w:rsidR="00480E19" w:rsidRPr="00C53E28">
        <w:rPr>
          <w:rFonts w:asciiTheme="minorHAnsi" w:hAnsiTheme="minorHAnsi" w:cstheme="minorHAnsi"/>
          <w:sz w:val="22"/>
          <w:szCs w:val="22"/>
        </w:rPr>
        <w:t>-</w:t>
      </w:r>
      <w:hyperlink r:id="rId14" w:history="1">
        <w:r w:rsidR="00480E19" w:rsidRPr="00C53E28">
          <w:rPr>
            <w:rStyle w:val="Hyperlink"/>
            <w:rFonts w:asciiTheme="minorHAnsi" w:hAnsiTheme="minorHAnsi" w:cstheme="minorHAnsi"/>
            <w:color w:val="auto"/>
            <w:sz w:val="22"/>
            <w:szCs w:val="22"/>
          </w:rPr>
          <w:t>14508</w:t>
        </w:r>
      </w:hyperlink>
      <w:r w:rsidR="00480E19" w:rsidRPr="00C53E28">
        <w:rPr>
          <w:rFonts w:asciiTheme="minorHAnsi" w:hAnsiTheme="minorHAnsi" w:cstheme="minorHAnsi"/>
          <w:sz w:val="22"/>
          <w:szCs w:val="22"/>
        </w:rPr>
        <w:t> Financial and compliance audits</w:t>
      </w:r>
    </w:p>
    <w:p w:rsidR="00480E19" w:rsidRPr="00C53E28" w:rsidRDefault="00E83D09" w:rsidP="00480E19">
      <w:pPr>
        <w:pStyle w:val="NormalWeb"/>
        <w:shd w:val="clear" w:color="auto" w:fill="FFFFFF"/>
        <w:rPr>
          <w:rFonts w:asciiTheme="minorHAnsi" w:hAnsiTheme="minorHAnsi" w:cstheme="minorHAnsi"/>
          <w:sz w:val="22"/>
          <w:szCs w:val="22"/>
        </w:rPr>
      </w:pPr>
      <w:hyperlink r:id="rId15" w:history="1">
        <w:r w:rsidR="00480E19" w:rsidRPr="00C53E28">
          <w:rPr>
            <w:rStyle w:val="Hyperlink"/>
            <w:rFonts w:asciiTheme="minorHAnsi" w:hAnsiTheme="minorHAnsi" w:cstheme="minorHAnsi"/>
            <w:color w:val="auto"/>
            <w:sz w:val="22"/>
            <w:szCs w:val="22"/>
          </w:rPr>
          <w:t>35035</w:t>
        </w:r>
      </w:hyperlink>
      <w:r w:rsidR="00480E19" w:rsidRPr="00C53E28">
        <w:rPr>
          <w:rFonts w:asciiTheme="minorHAnsi" w:hAnsiTheme="minorHAnsi" w:cstheme="minorHAnsi"/>
          <w:sz w:val="22"/>
          <w:szCs w:val="22"/>
        </w:rPr>
        <w:t> Powers and duties of superintendent</w:t>
      </w:r>
    </w:p>
    <w:p w:rsidR="00480E19" w:rsidRPr="00C53E28" w:rsidRDefault="00E83D09" w:rsidP="00480E19">
      <w:pPr>
        <w:pStyle w:val="NormalWeb"/>
        <w:shd w:val="clear" w:color="auto" w:fill="FFFFFF"/>
        <w:rPr>
          <w:rFonts w:asciiTheme="minorHAnsi" w:hAnsiTheme="minorHAnsi" w:cstheme="minorHAnsi"/>
          <w:sz w:val="22"/>
          <w:szCs w:val="22"/>
        </w:rPr>
      </w:pPr>
      <w:hyperlink r:id="rId16" w:history="1">
        <w:r w:rsidR="00480E19" w:rsidRPr="00C53E28">
          <w:rPr>
            <w:rStyle w:val="Hyperlink"/>
            <w:rFonts w:asciiTheme="minorHAnsi" w:hAnsiTheme="minorHAnsi" w:cstheme="minorHAnsi"/>
            <w:color w:val="auto"/>
            <w:sz w:val="22"/>
            <w:szCs w:val="22"/>
          </w:rPr>
          <w:t>35250</w:t>
        </w:r>
      </w:hyperlink>
      <w:r w:rsidR="00480E19" w:rsidRPr="00C53E28">
        <w:rPr>
          <w:rFonts w:asciiTheme="minorHAnsi" w:hAnsiTheme="minorHAnsi" w:cstheme="minorHAnsi"/>
          <w:sz w:val="22"/>
          <w:szCs w:val="22"/>
        </w:rPr>
        <w:t> Duty to keep certain records and reports</w:t>
      </w:r>
    </w:p>
    <w:p w:rsidR="00480E19" w:rsidRPr="00C53E28" w:rsidRDefault="00E83D09" w:rsidP="00480E19">
      <w:pPr>
        <w:pStyle w:val="NormalWeb"/>
        <w:shd w:val="clear" w:color="auto" w:fill="FFFFFF"/>
        <w:rPr>
          <w:rFonts w:asciiTheme="minorHAnsi" w:hAnsiTheme="minorHAnsi" w:cstheme="minorHAnsi"/>
          <w:sz w:val="22"/>
          <w:szCs w:val="22"/>
        </w:rPr>
      </w:pPr>
      <w:hyperlink r:id="rId17" w:history="1">
        <w:r w:rsidR="00480E19" w:rsidRPr="00C53E28">
          <w:rPr>
            <w:rStyle w:val="Hyperlink"/>
            <w:rFonts w:asciiTheme="minorHAnsi" w:hAnsiTheme="minorHAnsi" w:cstheme="minorHAnsi"/>
            <w:color w:val="auto"/>
            <w:sz w:val="22"/>
            <w:szCs w:val="22"/>
          </w:rPr>
          <w:t>41010</w:t>
        </w:r>
      </w:hyperlink>
      <w:r w:rsidR="00480E19" w:rsidRPr="00C53E28">
        <w:rPr>
          <w:rFonts w:asciiTheme="minorHAnsi" w:hAnsiTheme="minorHAnsi" w:cstheme="minorHAnsi"/>
          <w:sz w:val="22"/>
          <w:szCs w:val="22"/>
        </w:rPr>
        <w:t>-</w:t>
      </w:r>
      <w:hyperlink r:id="rId18" w:history="1">
        <w:r w:rsidR="00480E19" w:rsidRPr="00C53E28">
          <w:rPr>
            <w:rStyle w:val="Hyperlink"/>
            <w:rFonts w:asciiTheme="minorHAnsi" w:hAnsiTheme="minorHAnsi" w:cstheme="minorHAnsi"/>
            <w:color w:val="auto"/>
            <w:sz w:val="22"/>
            <w:szCs w:val="22"/>
          </w:rPr>
          <w:t>41023</w:t>
        </w:r>
      </w:hyperlink>
      <w:r w:rsidR="00480E19" w:rsidRPr="00C53E28">
        <w:rPr>
          <w:rFonts w:asciiTheme="minorHAnsi" w:hAnsiTheme="minorHAnsi" w:cstheme="minorHAnsi"/>
          <w:sz w:val="22"/>
          <w:szCs w:val="22"/>
        </w:rPr>
        <w:t> Accounting regulations, budget controls and audits</w:t>
      </w:r>
    </w:p>
    <w:p w:rsidR="00480E19" w:rsidRPr="00C53E28" w:rsidRDefault="00E83D09" w:rsidP="00480E19">
      <w:pPr>
        <w:pStyle w:val="NormalWeb"/>
        <w:shd w:val="clear" w:color="auto" w:fill="FFFFFF"/>
        <w:rPr>
          <w:rFonts w:asciiTheme="minorHAnsi" w:hAnsiTheme="minorHAnsi" w:cstheme="minorHAnsi"/>
          <w:sz w:val="22"/>
          <w:szCs w:val="22"/>
        </w:rPr>
      </w:pPr>
      <w:hyperlink r:id="rId19" w:history="1">
        <w:r w:rsidR="00480E19" w:rsidRPr="00C53E28">
          <w:rPr>
            <w:rStyle w:val="Hyperlink"/>
            <w:rFonts w:asciiTheme="minorHAnsi" w:hAnsiTheme="minorHAnsi" w:cstheme="minorHAnsi"/>
            <w:color w:val="auto"/>
            <w:sz w:val="22"/>
            <w:szCs w:val="22"/>
          </w:rPr>
          <w:t>42600</w:t>
        </w:r>
      </w:hyperlink>
      <w:r w:rsidR="00480E19" w:rsidRPr="00C53E28">
        <w:rPr>
          <w:rFonts w:asciiTheme="minorHAnsi" w:hAnsiTheme="minorHAnsi" w:cstheme="minorHAnsi"/>
          <w:sz w:val="22"/>
          <w:szCs w:val="22"/>
        </w:rPr>
        <w:t>-</w:t>
      </w:r>
      <w:hyperlink r:id="rId20" w:history="1">
        <w:r w:rsidR="00480E19" w:rsidRPr="00C53E28">
          <w:rPr>
            <w:rStyle w:val="Hyperlink"/>
            <w:rFonts w:asciiTheme="minorHAnsi" w:hAnsiTheme="minorHAnsi" w:cstheme="minorHAnsi"/>
            <w:color w:val="auto"/>
            <w:sz w:val="22"/>
            <w:szCs w:val="22"/>
          </w:rPr>
          <w:t>42604</w:t>
        </w:r>
      </w:hyperlink>
      <w:r w:rsidR="00480E19" w:rsidRPr="00C53E28">
        <w:rPr>
          <w:rFonts w:asciiTheme="minorHAnsi" w:hAnsiTheme="minorHAnsi" w:cstheme="minorHAnsi"/>
          <w:sz w:val="22"/>
          <w:szCs w:val="22"/>
        </w:rPr>
        <w:t> Control of expenditures</w:t>
      </w:r>
    </w:p>
    <w:p w:rsidR="00480E19" w:rsidRPr="00C53E28" w:rsidRDefault="00E83D09" w:rsidP="00480E19">
      <w:pPr>
        <w:pStyle w:val="NormalWeb"/>
        <w:shd w:val="clear" w:color="auto" w:fill="FFFFFF"/>
        <w:rPr>
          <w:rFonts w:asciiTheme="minorHAnsi" w:hAnsiTheme="minorHAnsi" w:cstheme="minorHAnsi"/>
          <w:color w:val="000000"/>
          <w:sz w:val="22"/>
          <w:szCs w:val="22"/>
        </w:rPr>
      </w:pPr>
      <w:hyperlink r:id="rId21" w:history="1">
        <w:r w:rsidR="00480E19" w:rsidRPr="00C53E28">
          <w:rPr>
            <w:rStyle w:val="Hyperlink"/>
            <w:rFonts w:asciiTheme="minorHAnsi" w:hAnsiTheme="minorHAnsi" w:cstheme="minorHAnsi"/>
            <w:color w:val="auto"/>
            <w:sz w:val="22"/>
            <w:szCs w:val="22"/>
          </w:rPr>
          <w:t>42647</w:t>
        </w:r>
      </w:hyperlink>
      <w:r w:rsidR="00480E19" w:rsidRPr="00C53E28">
        <w:rPr>
          <w:rFonts w:asciiTheme="minorHAnsi" w:hAnsiTheme="minorHAnsi" w:cstheme="minorHAnsi"/>
          <w:sz w:val="22"/>
          <w:szCs w:val="22"/>
        </w:rPr>
        <w:t> Drawing of warrants by dis</w:t>
      </w:r>
      <w:r w:rsidR="00480E19" w:rsidRPr="00C53E28">
        <w:rPr>
          <w:rFonts w:asciiTheme="minorHAnsi" w:hAnsiTheme="minorHAnsi" w:cstheme="minorHAnsi"/>
          <w:color w:val="000000"/>
          <w:sz w:val="22"/>
          <w:szCs w:val="22"/>
        </w:rPr>
        <w:t>trict on county treasurer; form; reports, statements and other data</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GOVERNMENT CODE</w:t>
      </w:r>
    </w:p>
    <w:p w:rsidR="00480E19" w:rsidRPr="00C53E28" w:rsidRDefault="00E83D09" w:rsidP="00480E19">
      <w:pPr>
        <w:pStyle w:val="NormalWeb"/>
        <w:shd w:val="clear" w:color="auto" w:fill="FFFFFF"/>
        <w:rPr>
          <w:rFonts w:asciiTheme="minorHAnsi" w:hAnsiTheme="minorHAnsi" w:cstheme="minorHAnsi"/>
          <w:sz w:val="22"/>
          <w:szCs w:val="22"/>
        </w:rPr>
      </w:pPr>
      <w:hyperlink r:id="rId22" w:history="1">
        <w:r w:rsidR="00480E19" w:rsidRPr="00C53E28">
          <w:rPr>
            <w:rStyle w:val="Hyperlink"/>
            <w:rFonts w:asciiTheme="minorHAnsi" w:hAnsiTheme="minorHAnsi" w:cstheme="minorHAnsi"/>
            <w:color w:val="auto"/>
            <w:sz w:val="22"/>
            <w:szCs w:val="22"/>
          </w:rPr>
          <w:t>53995</w:t>
        </w:r>
      </w:hyperlink>
      <w:r w:rsidR="00480E19" w:rsidRPr="00C53E28">
        <w:rPr>
          <w:rFonts w:asciiTheme="minorHAnsi" w:hAnsiTheme="minorHAnsi" w:cstheme="minorHAnsi"/>
          <w:sz w:val="22"/>
          <w:szCs w:val="22"/>
        </w:rPr>
        <w:t>-</w:t>
      </w:r>
      <w:hyperlink r:id="rId23" w:history="1">
        <w:r w:rsidR="00480E19" w:rsidRPr="00C53E28">
          <w:rPr>
            <w:rStyle w:val="Hyperlink"/>
            <w:rFonts w:asciiTheme="minorHAnsi" w:hAnsiTheme="minorHAnsi" w:cstheme="minorHAnsi"/>
            <w:color w:val="auto"/>
            <w:sz w:val="22"/>
            <w:szCs w:val="22"/>
          </w:rPr>
          <w:t>53997</w:t>
        </w:r>
      </w:hyperlink>
      <w:r w:rsidR="00480E19" w:rsidRPr="00C53E28">
        <w:rPr>
          <w:rFonts w:asciiTheme="minorHAnsi" w:hAnsiTheme="minorHAnsi" w:cstheme="minorHAnsi"/>
          <w:sz w:val="22"/>
          <w:szCs w:val="22"/>
        </w:rPr>
        <w:t> Obligation of contract</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Management Resources: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CSBA PUBLICATIONS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Maximizing School Board Governance: Budget Planning and Adoption, 2006</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Maximizing School Board Governance: Fiscal Accountability, 2006</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School Finance CD-ROM, 2005</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WEB SITES</w:t>
      </w:r>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CSBA: </w:t>
      </w:r>
      <w:hyperlink r:id="rId24" w:tgtFrame="_blank" w:history="1">
        <w:r w:rsidRPr="00C53E28">
          <w:rPr>
            <w:rStyle w:val="Hyperlink"/>
            <w:rFonts w:asciiTheme="minorHAnsi" w:hAnsiTheme="minorHAnsi" w:cstheme="minorHAnsi"/>
            <w:sz w:val="22"/>
            <w:szCs w:val="22"/>
          </w:rPr>
          <w:t>http://www.csba.org</w:t>
        </w:r>
      </w:hyperlink>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lastRenderedPageBreak/>
        <w:t>California Association of School Business Officials: </w:t>
      </w:r>
      <w:hyperlink r:id="rId25" w:tgtFrame="_blank" w:history="1">
        <w:r w:rsidRPr="00C53E28">
          <w:rPr>
            <w:rStyle w:val="Hyperlink"/>
            <w:rFonts w:asciiTheme="minorHAnsi" w:hAnsiTheme="minorHAnsi" w:cstheme="minorHAnsi"/>
            <w:sz w:val="22"/>
            <w:szCs w:val="22"/>
          </w:rPr>
          <w:t>http://www.casbo.org</w:t>
        </w:r>
      </w:hyperlink>
    </w:p>
    <w:p w:rsidR="00480E19" w:rsidRPr="00C53E28" w:rsidRDefault="00480E19" w:rsidP="00480E19">
      <w:pPr>
        <w:pStyle w:val="NormalWeb"/>
        <w:shd w:val="clear" w:color="auto" w:fill="FFFFFF"/>
        <w:rPr>
          <w:rFonts w:asciiTheme="minorHAnsi" w:hAnsiTheme="minorHAnsi" w:cstheme="minorHAnsi"/>
          <w:color w:val="000000"/>
          <w:sz w:val="22"/>
          <w:szCs w:val="22"/>
        </w:rPr>
      </w:pPr>
      <w:r w:rsidRPr="00C53E28">
        <w:rPr>
          <w:rFonts w:asciiTheme="minorHAnsi" w:hAnsiTheme="minorHAnsi" w:cstheme="minorHAnsi"/>
          <w:color w:val="000000"/>
          <w:sz w:val="22"/>
          <w:szCs w:val="22"/>
        </w:rPr>
        <w:t>California Department of Education, School Finance: </w:t>
      </w:r>
      <w:hyperlink r:id="rId26" w:tgtFrame="_blank" w:history="1">
        <w:r w:rsidRPr="00C53E28">
          <w:rPr>
            <w:rStyle w:val="Hyperlink"/>
            <w:rFonts w:asciiTheme="minorHAnsi" w:hAnsiTheme="minorHAnsi" w:cstheme="minorHAnsi"/>
            <w:sz w:val="22"/>
            <w:szCs w:val="22"/>
          </w:rPr>
          <w:t>http://www.cde.ca.gov/fg</w:t>
        </w:r>
      </w:hyperlink>
    </w:p>
    <w:p w:rsidR="00480E19" w:rsidRDefault="00480E19" w:rsidP="00480E19">
      <w:pPr>
        <w:pStyle w:val="NormalWeb"/>
        <w:shd w:val="clear" w:color="auto" w:fill="FFFFFF"/>
        <w:rPr>
          <w:color w:val="000000"/>
          <w:sz w:val="22"/>
          <w:szCs w:val="22"/>
        </w:rPr>
      </w:pPr>
      <w:r>
        <w:rPr>
          <w:color w:val="000000"/>
          <w:sz w:val="22"/>
          <w:szCs w:val="22"/>
        </w:rPr>
        <w:t>California State Controller's Office: </w:t>
      </w:r>
      <w:hyperlink r:id="rId27" w:tgtFrame="_blank" w:history="1">
        <w:r>
          <w:rPr>
            <w:rStyle w:val="Hyperlink"/>
            <w:sz w:val="22"/>
            <w:szCs w:val="22"/>
          </w:rPr>
          <w:t>http://www.sco.ca.gov</w:t>
        </w:r>
      </w:hyperlink>
    </w:p>
    <w:p w:rsidR="00480E19" w:rsidRDefault="00480E19" w:rsidP="00480E19">
      <w:pPr>
        <w:pStyle w:val="NormalWeb"/>
        <w:shd w:val="clear" w:color="auto" w:fill="FFFFFF"/>
        <w:rPr>
          <w:color w:val="000000"/>
          <w:sz w:val="22"/>
          <w:szCs w:val="22"/>
        </w:rPr>
      </w:pPr>
      <w:r>
        <w:rPr>
          <w:color w:val="000000"/>
          <w:sz w:val="22"/>
          <w:szCs w:val="22"/>
        </w:rPr>
        <w:t>Fiscal Crisis &amp; Management Assistance Team: </w:t>
      </w:r>
      <w:hyperlink r:id="rId28" w:tgtFrame="_blank" w:history="1">
        <w:r>
          <w:rPr>
            <w:rStyle w:val="Hyperlink"/>
            <w:sz w:val="22"/>
            <w:szCs w:val="22"/>
          </w:rPr>
          <w:t>http://www.fcmat.org</w:t>
        </w:r>
      </w:hyperlink>
    </w:p>
    <w:p w:rsidR="00480E19" w:rsidRDefault="00480E19" w:rsidP="00480E19">
      <w:pPr>
        <w:pStyle w:val="NormalWeb"/>
        <w:shd w:val="clear" w:color="auto" w:fill="FFFFFF"/>
        <w:rPr>
          <w:color w:val="000000"/>
          <w:sz w:val="22"/>
          <w:szCs w:val="22"/>
        </w:rPr>
      </w:pPr>
      <w:r>
        <w:rPr>
          <w:color w:val="000000"/>
          <w:sz w:val="22"/>
          <w:szCs w:val="22"/>
        </w:rPr>
        <w:t>Governmental Accounting Standards Board: </w:t>
      </w:r>
      <w:hyperlink r:id="rId29" w:tgtFrame="_blank" w:history="1">
        <w:r>
          <w:rPr>
            <w:rStyle w:val="Hyperlink"/>
            <w:sz w:val="22"/>
            <w:szCs w:val="22"/>
          </w:rPr>
          <w:t>http://www.gasb.org</w:t>
        </w:r>
      </w:hyperlink>
    </w:p>
    <w:p w:rsidR="00480E19" w:rsidRDefault="00480E19" w:rsidP="00480E19">
      <w:pPr>
        <w:pStyle w:val="NormalWeb"/>
        <w:shd w:val="clear" w:color="auto" w:fill="FFFFFF"/>
        <w:rPr>
          <w:color w:val="000000"/>
          <w:sz w:val="22"/>
          <w:szCs w:val="22"/>
        </w:rPr>
      </w:pPr>
      <w:r>
        <w:rPr>
          <w:color w:val="000000"/>
          <w:sz w:val="22"/>
          <w:szCs w:val="22"/>
        </w:rPr>
        <w:t>School Services of California: </w:t>
      </w:r>
      <w:hyperlink r:id="rId30" w:tgtFrame="_blank" w:history="1">
        <w:r>
          <w:rPr>
            <w:rStyle w:val="Hyperlink"/>
            <w:sz w:val="22"/>
            <w:szCs w:val="22"/>
          </w:rPr>
          <w:t>http://www.sscal.com</w:t>
        </w:r>
      </w:hyperlink>
    </w:p>
    <w:p w:rsidR="004C1C93" w:rsidRDefault="004C1C93"/>
    <w:sectPr w:rsidR="004C1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E19"/>
    <w:rsid w:val="00204765"/>
    <w:rsid w:val="00480E19"/>
    <w:rsid w:val="004C1C93"/>
    <w:rsid w:val="00AD1178"/>
    <w:rsid w:val="00C53E28"/>
    <w:rsid w:val="00E8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0367"/>
  <w15:chartTrackingRefBased/>
  <w15:docId w15:val="{1B6F3A42-C7E7-4CFC-BCEE-2F9312E1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0E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8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940941/3" TargetMode="External"/><Relationship Id="rId13" Type="http://schemas.openxmlformats.org/officeDocument/2006/relationships/hyperlink" Target="http://www.gamutonline.net/district/sanleandrousd/displayPolicy/129744/3" TargetMode="External"/><Relationship Id="rId18" Type="http://schemas.openxmlformats.org/officeDocument/2006/relationships/hyperlink" Target="http://www.gamutonline.net/district/sanleandrousd/displayPolicy/132450/3" TargetMode="External"/><Relationship Id="rId26" Type="http://schemas.openxmlformats.org/officeDocument/2006/relationships/hyperlink" Target="http://www.cde.ca.gov/fg" TargetMode="External"/><Relationship Id="rId3" Type="http://schemas.openxmlformats.org/officeDocument/2006/relationships/webSettings" Target="webSettings.xml"/><Relationship Id="rId21" Type="http://schemas.openxmlformats.org/officeDocument/2006/relationships/hyperlink" Target="http://www.gamutonline.net/district/sanleandrousd/displayPolicy/131644/3" TargetMode="External"/><Relationship Id="rId7" Type="http://schemas.openxmlformats.org/officeDocument/2006/relationships/hyperlink" Target="http://www.gamutonline.net/district/sanleandrousd/displayPolicy/940943/3" TargetMode="External"/><Relationship Id="rId12" Type="http://schemas.openxmlformats.org/officeDocument/2006/relationships/hyperlink" Target="http://www.gamutonline.net/district/sanleandrousd/displayPolicy/941040/3" TargetMode="External"/><Relationship Id="rId17" Type="http://schemas.openxmlformats.org/officeDocument/2006/relationships/hyperlink" Target="http://www.gamutonline.net/district/sanleandrousd/displayPolicy/132432/3" TargetMode="External"/><Relationship Id="rId25" Type="http://schemas.openxmlformats.org/officeDocument/2006/relationships/hyperlink" Target="http://www.casbo.org/" TargetMode="External"/><Relationship Id="rId2" Type="http://schemas.openxmlformats.org/officeDocument/2006/relationships/settings" Target="settings.xml"/><Relationship Id="rId16" Type="http://schemas.openxmlformats.org/officeDocument/2006/relationships/hyperlink" Target="http://www.gamutonline.net/district/sanleandrousd/displayPolicy/131438/3" TargetMode="External"/><Relationship Id="rId20" Type="http://schemas.openxmlformats.org/officeDocument/2006/relationships/hyperlink" Target="http://www.gamutonline.net/district/sanleandrousd/displayPolicy/131619/3" TargetMode="External"/><Relationship Id="rId29" Type="http://schemas.openxmlformats.org/officeDocument/2006/relationships/hyperlink" Target="http://www.gasb.org/" TargetMode="External"/><Relationship Id="rId1" Type="http://schemas.openxmlformats.org/officeDocument/2006/relationships/styles" Target="styles.xml"/><Relationship Id="rId6" Type="http://schemas.openxmlformats.org/officeDocument/2006/relationships/hyperlink" Target="http://www.gamutonline.net/district/sanleandrousd/displayPolicy/940930/3" TargetMode="External"/><Relationship Id="rId11" Type="http://schemas.openxmlformats.org/officeDocument/2006/relationships/hyperlink" Target="http://www.gamutonline.net/district/sanleandrousd/displayPolicy/941039/3" TargetMode="External"/><Relationship Id="rId24" Type="http://schemas.openxmlformats.org/officeDocument/2006/relationships/hyperlink" Target="http://www.csba.org/" TargetMode="External"/><Relationship Id="rId32" Type="http://schemas.openxmlformats.org/officeDocument/2006/relationships/theme" Target="theme/theme1.xml"/><Relationship Id="rId5" Type="http://schemas.openxmlformats.org/officeDocument/2006/relationships/hyperlink" Target="http://www.gamutonline.net/district/sanleandrousd/displayPolicy/940927/3" TargetMode="External"/><Relationship Id="rId15" Type="http://schemas.openxmlformats.org/officeDocument/2006/relationships/hyperlink" Target="http://www.gamutonline.net/district/sanleandrousd/displayPolicy/899473/3" TargetMode="External"/><Relationship Id="rId23" Type="http://schemas.openxmlformats.org/officeDocument/2006/relationships/hyperlink" Target="http://www.gamutonline.net/district/sanleandrousd/displayPolicy/146520/3" TargetMode="External"/><Relationship Id="rId28" Type="http://schemas.openxmlformats.org/officeDocument/2006/relationships/hyperlink" Target="http://www.fcmat.org/" TargetMode="External"/><Relationship Id="rId10" Type="http://schemas.openxmlformats.org/officeDocument/2006/relationships/hyperlink" Target="http://www.gamutonline.net/district/sanleandrousd/displayPolicy/941038/3" TargetMode="External"/><Relationship Id="rId19" Type="http://schemas.openxmlformats.org/officeDocument/2006/relationships/hyperlink" Target="http://www.gamutonline.net/district/sanleandrousd/displayPolicy/131615/3" TargetMode="External"/><Relationship Id="rId31" Type="http://schemas.openxmlformats.org/officeDocument/2006/relationships/fontTable" Target="fontTable.xml"/><Relationship Id="rId4" Type="http://schemas.openxmlformats.org/officeDocument/2006/relationships/hyperlink" Target="http://www.gamutonline.net/district/sanleandrousd/displayPolicy/940924/3" TargetMode="External"/><Relationship Id="rId9" Type="http://schemas.openxmlformats.org/officeDocument/2006/relationships/hyperlink" Target="http://www.gamutonline.net/district/sanleandrousd/displayPolicy/940941/3" TargetMode="External"/><Relationship Id="rId14" Type="http://schemas.openxmlformats.org/officeDocument/2006/relationships/hyperlink" Target="http://www.gamutonline.net/district/sanleandrousd/displayPolicy/129753/3" TargetMode="External"/><Relationship Id="rId22" Type="http://schemas.openxmlformats.org/officeDocument/2006/relationships/hyperlink" Target="http://www.gamutonline.net/district/sanleandrousd/displayPolicy/145058/3" TargetMode="External"/><Relationship Id="rId27" Type="http://schemas.openxmlformats.org/officeDocument/2006/relationships/hyperlink" Target="http://www.sco.ca.gov/" TargetMode="External"/><Relationship Id="rId30" Type="http://schemas.openxmlformats.org/officeDocument/2006/relationships/hyperlink" Target="http://www.ss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6</cp:revision>
  <dcterms:created xsi:type="dcterms:W3CDTF">2020-12-09T21:15:00Z</dcterms:created>
  <dcterms:modified xsi:type="dcterms:W3CDTF">2021-01-14T21:38:00Z</dcterms:modified>
</cp:coreProperties>
</file>