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29.9678373336792" w:lineRule="auto"/>
        <w:ind w:left="306.3999938964844" w:right="1710.015869140625"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43127" cy="1060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3127" cy="1060450"/>
                    </a:xfrm>
                    <a:prstGeom prst="rect"/>
                    <a:ln/>
                  </pic:spPr>
                </pic:pic>
              </a:graphicData>
            </a:graphic>
          </wp:inline>
        </w:drawing>
      </w:r>
      <w:r w:rsidDel="00000000" w:rsidR="00000000" w:rsidRPr="00000000">
        <w:rPr>
          <w:rFonts w:ascii="Arial" w:cs="Arial" w:eastAsia="Arial" w:hAnsi="Arial"/>
          <w:b w:val="1"/>
          <w:i w:val="0"/>
          <w:smallCaps w:val="0"/>
          <w:strike w:val="0"/>
          <w:color w:val="000000"/>
          <w:sz w:val="37.83627700805664"/>
          <w:szCs w:val="37.83627700805664"/>
          <w:u w:val="none"/>
          <w:shd w:fill="auto" w:val="clear"/>
          <w:vertAlign w:val="baseline"/>
          <w:rtl w:val="0"/>
        </w:rPr>
        <w:t xml:space="preserve">American Indian Model Schools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ELD Coordinator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26.517333984375" w:line="240" w:lineRule="auto"/>
        <w:ind w:left="301.979827880859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63.260498046875" w:line="247.62763023376465" w:lineRule="auto"/>
        <w:ind w:left="301.7597961425781" w:right="114.58251953125" w:firstLine="0.2200317382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 the direction of the Superintendent or designee, the Coordinator serves as an educational leader  of the school. The ELD Coordinator is accountable to the Superintendent or designee for the quality of  teaching, curriculum, instruction, postsecondary preparation, and the achievement of students. This </w:t>
      </w:r>
      <w:r w:rsidDel="00000000" w:rsidR="00000000" w:rsidRPr="00000000">
        <w:rPr>
          <w:rFonts w:ascii="Times New Roman" w:cs="Times New Roman" w:eastAsia="Times New Roman" w:hAnsi="Times New Roman"/>
          <w:rtl w:val="0"/>
        </w:rPr>
        <w:t xml:space="preserve">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qualifies for federal funding.</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56.6693115234375" w:line="240" w:lineRule="auto"/>
        <w:ind w:left="302.41989135742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ESSENTIAL DUTIES AND 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63.2598876953125" w:line="231.72544956207275" w:lineRule="auto"/>
        <w:ind w:left="722.0401000976562" w:right="350.7421875" w:hanging="351.7002868652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Assists school administrators for the purpose of supporting them in meeting the needs of English  Language Learners.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0.8447265625" w:line="229.63557243347168" w:lineRule="auto"/>
        <w:ind w:left="725.3399658203125" w:right="258.719482421875" w:hanging="355.0001525878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Conducts meetings with staff for the purpose of coordinating districtwide activities including  disseminating and receiving information, planning and implementing activities/events, addressing  operational issues, etc.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7606201171875" w:line="227.18181610107422" w:lineRule="auto"/>
        <w:ind w:left="720.5000305175781" w:right="796.180419921875" w:hanging="350.160217285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Confers with staff as may be appropriate regarding instructional techniques, organization of  practices, etc. for the purpose of providing guidance and mentoring.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5.009765625" w:line="229.72596645355225" w:lineRule="auto"/>
        <w:ind w:left="722.2599792480469" w:right="56.7626953125" w:hanging="351.9201660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Coordinates a variety of administrative activities (e.g. screening, interviewing, recommending,  and/or orienting program staff; etc.) for the purpose of ensuring a positive learning environment and  the efficient use of resources within the specified program area.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2.6776123046875" w:line="227.18181610107422" w:lineRule="auto"/>
        <w:ind w:left="724.6800231933594" w:right="315.44189453125" w:hanging="354.34020996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Coordinates language proficiency testing (e.g. LPAC) for the purpose of identifying students that  qualify for English Language Development programs.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5.009765625" w:line="231.7259931564331" w:lineRule="auto"/>
        <w:ind w:left="720.5000305175781" w:right="746.461181640625" w:hanging="350.160217285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Identifies program needs (e.g. instructional materials and equipment, etc.) for the purpose of  providing input to school administration that will enhance the ELD program.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0.8447265625" w:line="227.54512310028076" w:lineRule="auto"/>
        <w:ind w:left="724.9000549316406" w:right="601.06201171875" w:hanging="354.560241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Monitors District and Site level advisory committees (e.g. DELAC, ELAC) for the purpose of  ensuring compliance and obtaining input to maximize program effectiveness.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4.6771240234375" w:line="232.86123275756836" w:lineRule="auto"/>
        <w:ind w:left="370.3398132324219" w:right="4.62036132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Monitors inventory of instructional materials, equipment and supplies for the purpose of identifying  required items to provide instruction in accordance with established curriculum.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Participates in meetings, workshops, trainings, and seminars (e.g. site management team, specialized  staff, district curriculum, etc.) for the purpose of conveying and/or gathering information required to  perform functions.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80377197265625" w:line="229.72625255584717" w:lineRule="auto"/>
        <w:ind w:left="724.9000549316406" w:right="311.96044921875" w:hanging="354.560241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Prepares a variety of reports and written materials (e.g. District ELD plan, benchmark objectives,  supply orders, equipment inventory, etc.) for the purpose of documenting activities and ensuring  compliance with established guidelines.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6776123046875" w:line="231.72544956207275" w:lineRule="auto"/>
        <w:ind w:left="722.9200744628906" w:right="260.9228515625" w:hanging="352.58026123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Recommends budget expenditures for the purpose of addressing curricular, equipment and supply  needs required to implement the instructional program.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5.84503173828125" w:line="231.72544956207275" w:lineRule="auto"/>
        <w:ind w:left="724.9000549316406" w:right="580.0225830078125" w:hanging="354.560241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Researches new material and recommends pilot projects for the purpose of providing the most  effective program for the students.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1.2451171875" w:line="227.27278232574463" w:lineRule="auto"/>
        <w:ind w:left="727.5399780273438" w:right="320.5419921875" w:hanging="357.20016479492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Responds to inquiries from school personnel for the purpose of providing information, assistance  and/or direction related to the grade level or special area activities.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2.41989135742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EDUCATION AND EXPERIENCE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23.260498046875" w:line="240" w:lineRule="auto"/>
        <w:ind w:left="370.3398132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Masters’ Degree in educational related field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8.660888671875" w:line="240" w:lineRule="auto"/>
        <w:ind w:left="370.3398132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Possesses or eligible for Administrative Services Credential (desired)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40" w:lineRule="auto"/>
        <w:ind w:left="370.3398132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 3 years of successful teaching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58.260498046875" w:line="240" w:lineRule="auto"/>
        <w:ind w:left="306.599884033203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QUALIFICATIONS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23.861083984375" w:line="240" w:lineRule="auto"/>
        <w:ind w:left="310.3398132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letters of recommendation (1 from a direct supervisor)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40" w:lineRule="auto"/>
        <w:ind w:left="310.3398132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Demonstrated observation and coaching ability in classroom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18.25927734375" w:line="258.9883804321289" w:lineRule="auto"/>
        <w:ind w:left="0" w:right="0" w:firstLine="2.639999389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an exempt position. The incumbent is not eligible for overtime compensation. The Board of Directors  reserves the right to waive any minimum qualification.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41.253662109375" w:line="240" w:lineRule="auto"/>
        <w:ind w:left="308.49990844726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(Pending AIMS Board Approval)</w:t>
      </w:r>
    </w:p>
    <w:sectPr>
      <w:pgSz w:h="15840" w:w="12240" w:orient="portrait"/>
      <w:pgMar w:bottom="1870.4998779296875" w:top="860" w:left="1121.6000366210938" w:right="1471.39770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