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EA" w:rsidRDefault="008224DA" w:rsidP="008224DA">
      <w:pPr>
        <w:pStyle w:val="ListParagraph"/>
        <w:numPr>
          <w:ilvl w:val="0"/>
          <w:numId w:val="5"/>
        </w:numPr>
        <w:rPr>
          <w:rFonts w:ascii="Helvetica" w:eastAsia="Times New Roman" w:hAnsi="Helvetica" w:cs="Helvetica"/>
          <w:sz w:val="24"/>
          <w:szCs w:val="24"/>
        </w:rPr>
      </w:pPr>
      <w:r w:rsidRPr="008224DA">
        <w:rPr>
          <w:rFonts w:ascii="Helvetica" w:eastAsia="Times New Roman" w:hAnsi="Helvetica" w:cs="Helvetica"/>
          <w:sz w:val="24"/>
          <w:szCs w:val="24"/>
        </w:rPr>
        <w:t>There are four loans available for businesses under 500 employees</w:t>
      </w:r>
    </w:p>
    <w:p w:rsidR="008224DA" w:rsidRPr="008224DA" w:rsidRDefault="008224DA" w:rsidP="008224DA">
      <w:pPr>
        <w:pStyle w:val="ListParagraph"/>
        <w:rPr>
          <w:rFonts w:ascii="Helvetica" w:eastAsia="Times New Roman" w:hAnsi="Helvetica" w:cs="Helvetica"/>
          <w:sz w:val="24"/>
          <w:szCs w:val="24"/>
        </w:rPr>
      </w:pPr>
    </w:p>
    <w:p w:rsidR="008224DA" w:rsidRPr="008224DA" w:rsidRDefault="008224DA" w:rsidP="008224DA">
      <w:pPr>
        <w:pStyle w:val="ListParagraph"/>
        <w:numPr>
          <w:ilvl w:val="0"/>
          <w:numId w:val="3"/>
        </w:numPr>
        <w:rPr>
          <w:b/>
        </w:rPr>
      </w:pPr>
      <w:r w:rsidRPr="008224DA">
        <w:rPr>
          <w:rFonts w:ascii="Helvetica" w:eastAsia="Times New Roman" w:hAnsi="Helvetica" w:cs="Helvetica"/>
          <w:b/>
          <w:sz w:val="24"/>
          <w:szCs w:val="24"/>
        </w:rPr>
        <w:t>Pay</w:t>
      </w:r>
      <w:r w:rsidRPr="008224DA">
        <w:rPr>
          <w:rFonts w:ascii="Helvetica" w:eastAsia="Times New Roman" w:hAnsi="Helvetica" w:cs="Helvetica"/>
          <w:b/>
          <w:sz w:val="24"/>
          <w:szCs w:val="24"/>
        </w:rPr>
        <w:t>check Protection Program (PPP)</w:t>
      </w:r>
    </w:p>
    <w:p w:rsidR="008224DA" w:rsidRPr="008224DA" w:rsidRDefault="008224DA" w:rsidP="008224DA">
      <w:pPr>
        <w:pStyle w:val="ListParagraph"/>
        <w:ind w:left="1080"/>
      </w:pPr>
    </w:p>
    <w:p w:rsidR="008224DA" w:rsidRPr="008224DA" w:rsidRDefault="008224DA" w:rsidP="008224DA">
      <w:pPr>
        <w:pStyle w:val="ListParagraph"/>
        <w:ind w:left="1080"/>
      </w:pPr>
      <w:r>
        <w:rPr>
          <w:rFonts w:ascii="Arial" w:hAnsi="Arial" w:cs="Arial"/>
          <w:color w:val="222222"/>
          <w:shd w:val="clear" w:color="auto" w:fill="FFFFFF"/>
        </w:rPr>
        <w:t xml:space="preserve">The Paycheck Protection Program is a </w:t>
      </w:r>
      <w:r>
        <w:rPr>
          <w:rFonts w:ascii="Arial" w:hAnsi="Arial" w:cs="Arial"/>
          <w:b/>
          <w:bCs/>
          <w:color w:val="222222"/>
        </w:rPr>
        <w:t>loan</w:t>
      </w:r>
      <w:r>
        <w:rPr>
          <w:rFonts w:ascii="Arial" w:hAnsi="Arial" w:cs="Arial"/>
          <w:color w:val="222222"/>
          <w:shd w:val="clear" w:color="auto" w:fill="FFFFFF"/>
        </w:rPr>
        <w:t xml:space="preserve"> designed to provide a direct incentive for small businesses to keep their workers on the payroll. SBA will forgive </w:t>
      </w:r>
      <w:r>
        <w:rPr>
          <w:rFonts w:ascii="Arial" w:hAnsi="Arial" w:cs="Arial"/>
          <w:b/>
          <w:bCs/>
          <w:color w:val="222222"/>
        </w:rPr>
        <w:t>loans</w:t>
      </w:r>
      <w:r>
        <w:rPr>
          <w:rFonts w:ascii="Arial" w:hAnsi="Arial" w:cs="Arial"/>
          <w:color w:val="222222"/>
          <w:shd w:val="clear" w:color="auto" w:fill="FFFFFF"/>
        </w:rPr>
        <w:t xml:space="preserve"> if all employees are kept on the payroll for eight weeks and the money is used for payroll, rent, mortgage interest, or utilities.</w:t>
      </w:r>
    </w:p>
    <w:p w:rsidR="008224DA" w:rsidRPr="008224DA" w:rsidRDefault="008224DA" w:rsidP="008224DA">
      <w:pPr>
        <w:pStyle w:val="ListParagraph"/>
        <w:ind w:left="1080"/>
      </w:pPr>
    </w:p>
    <w:p w:rsidR="008224DA" w:rsidRPr="008224DA" w:rsidRDefault="008224DA" w:rsidP="008224DA">
      <w:pPr>
        <w:pStyle w:val="ListParagraph"/>
        <w:numPr>
          <w:ilvl w:val="0"/>
          <w:numId w:val="3"/>
        </w:numPr>
        <w:rPr>
          <w:b/>
        </w:rPr>
      </w:pPr>
      <w:r w:rsidRPr="008224DA">
        <w:rPr>
          <w:rFonts w:ascii="Helvetica" w:eastAsia="Times New Roman" w:hAnsi="Helvetica" w:cs="Helvetica"/>
          <w:b/>
          <w:sz w:val="24"/>
          <w:szCs w:val="24"/>
        </w:rPr>
        <w:t>SBA 7(a) Loan</w:t>
      </w:r>
    </w:p>
    <w:p w:rsidR="008224DA" w:rsidRDefault="008224DA" w:rsidP="008224DA">
      <w:pPr>
        <w:pStyle w:val="ListParagraph"/>
      </w:pPr>
    </w:p>
    <w:p w:rsidR="008224DA" w:rsidRPr="008224DA" w:rsidRDefault="008224DA" w:rsidP="008224DA">
      <w:pPr>
        <w:pStyle w:val="ListParagraph"/>
        <w:ind w:left="1080"/>
        <w:rPr>
          <w:rFonts w:ascii="Arial" w:hAnsi="Arial" w:cs="Arial"/>
          <w:color w:val="222222"/>
          <w:shd w:val="clear" w:color="auto" w:fill="FFFFFF"/>
        </w:rPr>
      </w:pPr>
      <w:r w:rsidRPr="008224DA">
        <w:rPr>
          <w:rFonts w:ascii="Arial" w:hAnsi="Arial" w:cs="Arial"/>
          <w:color w:val="222222"/>
          <w:shd w:val="clear" w:color="auto" w:fill="FFFFFF"/>
        </w:rPr>
        <w:t xml:space="preserve">An </w:t>
      </w:r>
      <w:r w:rsidRPr="008224DA">
        <w:rPr>
          <w:rFonts w:ascii="Arial" w:hAnsi="Arial" w:cs="Arial"/>
          <w:bCs/>
          <w:color w:val="222222"/>
        </w:rPr>
        <w:t>SBA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504 </w:t>
      </w:r>
      <w:r w:rsidRPr="008224DA">
        <w:rPr>
          <w:rFonts w:ascii="Arial" w:hAnsi="Arial" w:cs="Arial"/>
          <w:bCs/>
          <w:color w:val="222222"/>
        </w:rPr>
        <w:t>loan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is commercial real estate financing for owner-occupied properties. On the other hand, </w:t>
      </w:r>
      <w:r w:rsidRPr="008224DA">
        <w:rPr>
          <w:rFonts w:ascii="Arial" w:hAnsi="Arial" w:cs="Arial"/>
          <w:bCs/>
          <w:color w:val="222222"/>
        </w:rPr>
        <w:t>SBA 7a loans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can be used to buy a business or obtain working capital. The maximum </w:t>
      </w:r>
      <w:r w:rsidRPr="008224DA">
        <w:rPr>
          <w:rFonts w:ascii="Arial" w:hAnsi="Arial" w:cs="Arial"/>
          <w:bCs/>
          <w:color w:val="222222"/>
        </w:rPr>
        <w:t>loan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for an </w:t>
      </w:r>
      <w:r w:rsidRPr="008224DA">
        <w:rPr>
          <w:rFonts w:ascii="Arial" w:hAnsi="Arial" w:cs="Arial"/>
          <w:bCs/>
          <w:color w:val="222222"/>
        </w:rPr>
        <w:t>SBA 7a loan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amount is $5 million. A 504 </w:t>
      </w:r>
      <w:r w:rsidRPr="008224DA">
        <w:rPr>
          <w:rFonts w:ascii="Arial" w:hAnsi="Arial" w:cs="Arial"/>
          <w:bCs/>
          <w:color w:val="222222"/>
        </w:rPr>
        <w:t>loan's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interest rate is fixed, and no outside collateral is required.</w:t>
      </w:r>
    </w:p>
    <w:p w:rsidR="008224DA" w:rsidRPr="008224DA" w:rsidRDefault="008224DA" w:rsidP="008224DA">
      <w:pPr>
        <w:pStyle w:val="ListParagraph"/>
        <w:ind w:left="1080"/>
      </w:pPr>
    </w:p>
    <w:p w:rsidR="008224DA" w:rsidRPr="008224DA" w:rsidRDefault="008224DA" w:rsidP="008224DA">
      <w:pPr>
        <w:pStyle w:val="ListParagraph"/>
        <w:numPr>
          <w:ilvl w:val="0"/>
          <w:numId w:val="3"/>
        </w:numPr>
        <w:rPr>
          <w:b/>
        </w:rPr>
      </w:pPr>
      <w:r w:rsidRPr="008224DA">
        <w:rPr>
          <w:rFonts w:ascii="Helvetica" w:eastAsia="Times New Roman" w:hAnsi="Helvetica" w:cs="Helvetica"/>
          <w:b/>
          <w:sz w:val="24"/>
          <w:szCs w:val="24"/>
        </w:rPr>
        <w:t>SBA Express Loans</w:t>
      </w:r>
    </w:p>
    <w:p w:rsidR="008224DA" w:rsidRPr="008224DA" w:rsidRDefault="008224DA" w:rsidP="008224DA">
      <w:pPr>
        <w:pStyle w:val="ListParagraph"/>
        <w:ind w:left="1080"/>
      </w:pPr>
    </w:p>
    <w:p w:rsidR="008224DA" w:rsidRPr="008224DA" w:rsidRDefault="008224DA" w:rsidP="008224DA">
      <w:pPr>
        <w:pStyle w:val="ListParagraph"/>
        <w:ind w:left="1080"/>
        <w:rPr>
          <w:rFonts w:ascii="Arial" w:hAnsi="Arial" w:cs="Arial"/>
          <w:color w:val="222222"/>
          <w:shd w:val="clear" w:color="auto" w:fill="FFFFFF"/>
        </w:rPr>
      </w:pPr>
      <w:r w:rsidRPr="008224DA">
        <w:rPr>
          <w:rFonts w:ascii="Arial" w:hAnsi="Arial" w:cs="Arial"/>
          <w:bCs/>
          <w:color w:val="222222"/>
        </w:rPr>
        <w:t>SBA Express loans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are a simple way to receive expedited, amortized government-guaranteed financing for your small business. Entrepreneurs can be granted up </w:t>
      </w:r>
      <w:bookmarkStart w:id="0" w:name="_GoBack"/>
      <w:bookmarkEnd w:id="0"/>
      <w:r w:rsidRPr="008224DA">
        <w:rPr>
          <w:rFonts w:ascii="Arial" w:hAnsi="Arial" w:cs="Arial"/>
          <w:color w:val="222222"/>
          <w:shd w:val="clear" w:color="auto" w:fill="FFFFFF"/>
        </w:rPr>
        <w:t xml:space="preserve">to $350,000 of capital in the form of either a term </w:t>
      </w:r>
      <w:r w:rsidRPr="008224DA">
        <w:rPr>
          <w:rFonts w:ascii="Arial" w:hAnsi="Arial" w:cs="Arial"/>
          <w:bCs/>
          <w:color w:val="222222"/>
        </w:rPr>
        <w:t>loan</w:t>
      </w:r>
      <w:r w:rsidRPr="008224DA">
        <w:rPr>
          <w:rFonts w:ascii="Arial" w:hAnsi="Arial" w:cs="Arial"/>
          <w:color w:val="222222"/>
          <w:shd w:val="clear" w:color="auto" w:fill="FFFFFF"/>
        </w:rPr>
        <w:t xml:space="preserve"> or line of credit. Once received, this capital may be used for various business purposes.</w:t>
      </w:r>
    </w:p>
    <w:p w:rsidR="008224DA" w:rsidRPr="008224DA" w:rsidRDefault="008224DA" w:rsidP="008224DA">
      <w:pPr>
        <w:pStyle w:val="ListParagraph"/>
        <w:ind w:left="1080"/>
      </w:pPr>
    </w:p>
    <w:p w:rsidR="008224DA" w:rsidRPr="008224DA" w:rsidRDefault="008224DA" w:rsidP="008224DA">
      <w:pPr>
        <w:pStyle w:val="ListParagraph"/>
        <w:numPr>
          <w:ilvl w:val="0"/>
          <w:numId w:val="3"/>
        </w:numPr>
        <w:rPr>
          <w:b/>
        </w:rPr>
      </w:pPr>
      <w:r w:rsidRPr="008224DA">
        <w:rPr>
          <w:rFonts w:ascii="Helvetica" w:eastAsia="Times New Roman" w:hAnsi="Helvetica" w:cs="Helvetica"/>
          <w:b/>
          <w:sz w:val="24"/>
          <w:szCs w:val="24"/>
        </w:rPr>
        <w:t xml:space="preserve"> Economic Injury Disaster Loan (EIDL)</w:t>
      </w:r>
    </w:p>
    <w:p w:rsidR="008224DA" w:rsidRDefault="008224DA" w:rsidP="008224DA">
      <w:pPr>
        <w:pStyle w:val="ListParagraph"/>
        <w:ind w:left="1080"/>
        <w:rPr>
          <w:rFonts w:ascii="Helvetica" w:eastAsia="Times New Roman" w:hAnsi="Helvetica" w:cs="Helvetica"/>
          <w:sz w:val="24"/>
          <w:szCs w:val="24"/>
        </w:rPr>
      </w:pPr>
    </w:p>
    <w:p w:rsidR="008224DA" w:rsidRPr="008224DA" w:rsidRDefault="008224DA" w:rsidP="008224DA">
      <w:pPr>
        <w:pStyle w:val="ListParagraph"/>
        <w:ind w:left="1080"/>
      </w:pPr>
      <w:r>
        <w:rPr>
          <w:rFonts w:ascii="Arial" w:hAnsi="Arial" w:cs="Arial"/>
          <w:color w:val="333333"/>
          <w:shd w:val="clear" w:color="auto" w:fill="FFFFFF"/>
        </w:rPr>
        <w:t>The Economic Injury Disaster Loan Program (EIDL) can provide up to $2 million of financial assistance (actual loan amounts are based on amount of economic injury) to small businesses or private, non-profit organizations that suffer substantial economic injury as a result of the declared disaster, regardless of whether the applicant sustained physical damage.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An EIDL can help you meet necessary financial obligations that your business or private, non-profit organization could have met had the disaster not occurred. It provides relief from economic injury caused directly by the disaster and permits you to maintain a reasonable working capital position during the period affected by the disaster. EIDLs do not replace lost sales or revenue.</w:t>
      </w:r>
    </w:p>
    <w:p w:rsidR="008224DA" w:rsidRDefault="008224DA" w:rsidP="008224DA"/>
    <w:p w:rsidR="008224DA" w:rsidRPr="008224DA" w:rsidRDefault="008224DA" w:rsidP="008224DA">
      <w:pPr>
        <w:pStyle w:val="ListParagraph"/>
        <w:numPr>
          <w:ilvl w:val="0"/>
          <w:numId w:val="5"/>
        </w:numPr>
        <w:rPr>
          <w:rFonts w:ascii="Helvetica" w:eastAsia="Times New Roman" w:hAnsi="Helvetica" w:cs="Helvetica"/>
          <w:sz w:val="24"/>
          <w:szCs w:val="24"/>
        </w:rPr>
      </w:pPr>
      <w:r w:rsidRPr="008224DA">
        <w:rPr>
          <w:rFonts w:ascii="Helvetica" w:eastAsia="Times New Roman" w:hAnsi="Helvetica" w:cs="Helvetica"/>
          <w:sz w:val="24"/>
          <w:szCs w:val="24"/>
        </w:rPr>
        <w:t>Government Grants</w:t>
      </w:r>
      <w:r w:rsidRPr="008224DA">
        <w:rPr>
          <w:rFonts w:ascii="Helvetica" w:eastAsia="Times New Roman" w:hAnsi="Helvetica" w:cs="Helvetica"/>
          <w:sz w:val="24"/>
          <w:szCs w:val="24"/>
        </w:rPr>
        <w:br/>
      </w:r>
      <w:r w:rsidRPr="008224DA">
        <w:rPr>
          <w:rFonts w:ascii="Helvetica" w:eastAsia="Times New Roman" w:hAnsi="Helvetica" w:cs="Helvetica"/>
          <w:sz w:val="24"/>
          <w:szCs w:val="24"/>
        </w:rPr>
        <w:br/>
        <w:t>1</w:t>
      </w:r>
      <w:r>
        <w:rPr>
          <w:rFonts w:ascii="Helvetica" w:eastAsia="Times New Roman" w:hAnsi="Helvetica" w:cs="Helvetica"/>
          <w:sz w:val="24"/>
          <w:szCs w:val="24"/>
        </w:rPr>
        <w:t>.</w:t>
      </w:r>
      <w:r w:rsidRPr="008224DA">
        <w:rPr>
          <w:rFonts w:ascii="Helvetica" w:eastAsia="Times New Roman" w:hAnsi="Helvetica" w:cs="Helvetica"/>
          <w:sz w:val="24"/>
          <w:szCs w:val="24"/>
        </w:rPr>
        <w:t xml:space="preserve"> EIDL of $100</w:t>
      </w:r>
      <w:r w:rsidRPr="008224DA">
        <w:rPr>
          <w:rFonts w:ascii="Helvetica" w:eastAsia="Times New Roman" w:hAnsi="Helvetica" w:cs="Helvetica"/>
          <w:sz w:val="24"/>
          <w:szCs w:val="24"/>
        </w:rPr>
        <w:t>00.00 you pay zero tax on it.</w:t>
      </w:r>
      <w:r w:rsidRPr="008224DA">
        <w:rPr>
          <w:rFonts w:ascii="Helvetica" w:eastAsia="Times New Roman" w:hAnsi="Helvetica" w:cs="Helvetica"/>
          <w:sz w:val="24"/>
          <w:szCs w:val="24"/>
        </w:rPr>
        <w:br/>
        <w:t>2</w:t>
      </w:r>
      <w:r>
        <w:rPr>
          <w:rFonts w:ascii="Helvetica" w:eastAsia="Times New Roman" w:hAnsi="Helvetica" w:cs="Helvetica"/>
          <w:sz w:val="24"/>
          <w:szCs w:val="24"/>
        </w:rPr>
        <w:t>.</w:t>
      </w:r>
      <w:r w:rsidRPr="008224DA">
        <w:rPr>
          <w:rFonts w:ascii="Helvetica" w:eastAsia="Times New Roman" w:hAnsi="Helvetica" w:cs="Helvetica"/>
          <w:sz w:val="24"/>
          <w:szCs w:val="24"/>
        </w:rPr>
        <w:t xml:space="preserve"> PPP eight weeks of payroll.</w:t>
      </w:r>
      <w:r w:rsidRPr="008224DA">
        <w:rPr>
          <w:rFonts w:ascii="Helvetica" w:eastAsia="Times New Roman" w:hAnsi="Helvetica" w:cs="Helvetica"/>
          <w:sz w:val="24"/>
          <w:szCs w:val="24"/>
        </w:rPr>
        <w:br/>
        <w:t>3</w:t>
      </w:r>
      <w:r>
        <w:rPr>
          <w:rFonts w:ascii="Helvetica" w:eastAsia="Times New Roman" w:hAnsi="Helvetica" w:cs="Helvetica"/>
          <w:sz w:val="24"/>
          <w:szCs w:val="24"/>
        </w:rPr>
        <w:t>.</w:t>
      </w:r>
      <w:r w:rsidRPr="008224DA">
        <w:rPr>
          <w:rFonts w:ascii="Helvetica" w:eastAsia="Times New Roman" w:hAnsi="Helvetica" w:cs="Helvetica"/>
          <w:sz w:val="24"/>
          <w:szCs w:val="24"/>
        </w:rPr>
        <w:t>Unemployment plus $600.0</w:t>
      </w:r>
      <w:r>
        <w:rPr>
          <w:rFonts w:ascii="Helvetica" w:eastAsia="Times New Roman" w:hAnsi="Helvetica" w:cs="Helvetica"/>
          <w:sz w:val="24"/>
          <w:szCs w:val="24"/>
        </w:rPr>
        <w:t>0 (Individuals)</w:t>
      </w:r>
      <w:r w:rsidRPr="008224DA">
        <w:rPr>
          <w:rFonts w:ascii="Helvetica" w:eastAsia="Times New Roman" w:hAnsi="Helvetica" w:cs="Helvetica"/>
          <w:sz w:val="24"/>
          <w:szCs w:val="24"/>
        </w:rPr>
        <w:br/>
        <w:t>4</w:t>
      </w:r>
      <w:r>
        <w:rPr>
          <w:rFonts w:ascii="Helvetica" w:eastAsia="Times New Roman" w:hAnsi="Helvetica" w:cs="Helvetica"/>
          <w:sz w:val="24"/>
          <w:szCs w:val="24"/>
        </w:rPr>
        <w:t>.</w:t>
      </w:r>
      <w:r w:rsidRPr="008224DA">
        <w:rPr>
          <w:rFonts w:ascii="Helvetica" w:eastAsia="Times New Roman" w:hAnsi="Helvetica" w:cs="Helvetica"/>
          <w:sz w:val="24"/>
          <w:szCs w:val="24"/>
        </w:rPr>
        <w:t xml:space="preserve"> $1200 per taxpayer plus $500 per child.</w:t>
      </w:r>
      <w:r w:rsidRPr="008224DA">
        <w:rPr>
          <w:rFonts w:ascii="Helvetica" w:eastAsia="Times New Roman" w:hAnsi="Helvetica" w:cs="Helvetica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</w:rPr>
        <w:t>(Individuals)</w:t>
      </w:r>
      <w:r w:rsidRPr="008224DA">
        <w:rPr>
          <w:rFonts w:ascii="Helvetica" w:eastAsia="Times New Roman" w:hAnsi="Helvetica" w:cs="Helvetica"/>
          <w:sz w:val="24"/>
          <w:szCs w:val="24"/>
        </w:rPr>
        <w:br/>
      </w:r>
    </w:p>
    <w:p w:rsidR="008224DA" w:rsidRDefault="008224DA" w:rsidP="008224DA">
      <w:pPr>
        <w:rPr>
          <w:rFonts w:ascii="Helvetica" w:eastAsia="Times New Roman" w:hAnsi="Helvetica" w:cs="Helvetica"/>
          <w:sz w:val="24"/>
          <w:szCs w:val="24"/>
        </w:rPr>
      </w:pPr>
    </w:p>
    <w:p w:rsidR="008224DA" w:rsidRDefault="008224DA" w:rsidP="008224DA">
      <w:pPr>
        <w:ind w:firstLine="36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C</w:t>
      </w:r>
      <w:r w:rsidRPr="00423FAC">
        <w:rPr>
          <w:rFonts w:ascii="Helvetica" w:eastAsia="Times New Roman" w:hAnsi="Helvetica" w:cs="Helvetica"/>
          <w:sz w:val="24"/>
          <w:szCs w:val="24"/>
        </w:rPr>
        <w:t>. Tax benefits</w:t>
      </w:r>
    </w:p>
    <w:p w:rsidR="008224DA" w:rsidRDefault="008224DA" w:rsidP="008224DA">
      <w:pPr>
        <w:ind w:left="720"/>
        <w:rPr>
          <w:rFonts w:ascii="Helvetica" w:eastAsia="Times New Roman" w:hAnsi="Helvetica" w:cs="Helvetica"/>
          <w:sz w:val="24"/>
          <w:szCs w:val="24"/>
        </w:rPr>
      </w:pPr>
      <w:r w:rsidRPr="00423FAC">
        <w:rPr>
          <w:rFonts w:ascii="Helvetica" w:eastAsia="Times New Roman" w:hAnsi="Helvetica" w:cs="Helvetica"/>
          <w:sz w:val="24"/>
          <w:szCs w:val="24"/>
        </w:rPr>
        <w:br/>
      </w:r>
      <w:r>
        <w:rPr>
          <w:rFonts w:ascii="Helvetica" w:eastAsia="Times New Roman" w:hAnsi="Helvetica" w:cs="Helvetica"/>
          <w:sz w:val="24"/>
          <w:szCs w:val="24"/>
        </w:rPr>
        <w:t>1.</w:t>
      </w:r>
      <w:r w:rsidRPr="00423FAC">
        <w:rPr>
          <w:rFonts w:ascii="Helvetica" w:eastAsia="Times New Roman" w:hAnsi="Helvetica" w:cs="Helvetica"/>
          <w:sz w:val="24"/>
          <w:szCs w:val="24"/>
        </w:rPr>
        <w:t xml:space="preserve"> IRA/401(k) Now you can withdraw $100,000 without paying any penalty and pay taxes on it in the next 3 years. You can withdraw $100,000 from y</w:t>
      </w:r>
      <w:r>
        <w:rPr>
          <w:rFonts w:ascii="Helvetica" w:eastAsia="Times New Roman" w:hAnsi="Helvetica" w:cs="Helvetica"/>
          <w:sz w:val="24"/>
          <w:szCs w:val="24"/>
        </w:rPr>
        <w:t>our 401k as a hardship loan.</w:t>
      </w:r>
    </w:p>
    <w:p w:rsidR="008224DA" w:rsidRDefault="008224DA" w:rsidP="008224DA">
      <w:pPr>
        <w:ind w:left="72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br/>
        <w:t>2.</w:t>
      </w:r>
      <w:r w:rsidRPr="00423FAC">
        <w:rPr>
          <w:rFonts w:ascii="Helvetica" w:eastAsia="Times New Roman" w:hAnsi="Helvetica" w:cs="Helvetica"/>
          <w:sz w:val="24"/>
          <w:szCs w:val="24"/>
        </w:rPr>
        <w:t xml:space="preserve"> Net Operating Loss (NOL) for 2018/2019 and 2020 can be carried back for</w:t>
      </w:r>
      <w:r>
        <w:rPr>
          <w:rFonts w:ascii="Helvetica" w:eastAsia="Times New Roman" w:hAnsi="Helvetica" w:cs="Helvetica"/>
          <w:sz w:val="24"/>
          <w:szCs w:val="24"/>
        </w:rPr>
        <w:t xml:space="preserve"> 5 years.</w:t>
      </w:r>
    </w:p>
    <w:p w:rsidR="008224DA" w:rsidRDefault="008224DA" w:rsidP="008224DA">
      <w:pPr>
        <w:ind w:left="720"/>
      </w:pPr>
      <w:r>
        <w:rPr>
          <w:rFonts w:ascii="Helvetica" w:eastAsia="Times New Roman" w:hAnsi="Helvetica" w:cs="Helvetica"/>
          <w:sz w:val="24"/>
          <w:szCs w:val="24"/>
        </w:rPr>
        <w:br/>
        <w:t>3.</w:t>
      </w:r>
      <w:r w:rsidRPr="00423FAC">
        <w:rPr>
          <w:rFonts w:ascii="Helvetica" w:eastAsia="Times New Roman" w:hAnsi="Helvetica" w:cs="Helvetica"/>
          <w:sz w:val="24"/>
          <w:szCs w:val="24"/>
        </w:rPr>
        <w:t xml:space="preserve"> Qualified Improved property (QIP) can be</w:t>
      </w:r>
      <w:r>
        <w:rPr>
          <w:rFonts w:ascii="Helvetica" w:eastAsia="Times New Roman" w:hAnsi="Helvetica" w:cs="Helvetica"/>
          <w:sz w:val="24"/>
          <w:szCs w:val="24"/>
        </w:rPr>
        <w:t xml:space="preserve"> taken as a bonus deduction.</w:t>
      </w:r>
      <w:r>
        <w:rPr>
          <w:rFonts w:ascii="Helvetica" w:eastAsia="Times New Roman" w:hAnsi="Helvetica" w:cs="Helvetica"/>
          <w:sz w:val="24"/>
          <w:szCs w:val="24"/>
        </w:rPr>
        <w:br/>
      </w:r>
      <w:r>
        <w:rPr>
          <w:rFonts w:ascii="Helvetica" w:eastAsia="Times New Roman" w:hAnsi="Helvetica" w:cs="Helvetica"/>
          <w:sz w:val="24"/>
          <w:szCs w:val="24"/>
        </w:rPr>
        <w:br/>
        <w:t>4.</w:t>
      </w:r>
      <w:r w:rsidRPr="00423FAC">
        <w:rPr>
          <w:rFonts w:ascii="Helvetica" w:eastAsia="Times New Roman" w:hAnsi="Helvetica" w:cs="Helvetica"/>
          <w:sz w:val="24"/>
          <w:szCs w:val="24"/>
        </w:rPr>
        <w:t xml:space="preserve"> Interest deduction has be</w:t>
      </w:r>
      <w:r>
        <w:rPr>
          <w:rFonts w:ascii="Helvetica" w:eastAsia="Times New Roman" w:hAnsi="Helvetica" w:cs="Helvetica"/>
          <w:sz w:val="24"/>
          <w:szCs w:val="24"/>
        </w:rPr>
        <w:t>en increased from 30% to 50%</w:t>
      </w:r>
      <w:r>
        <w:rPr>
          <w:rFonts w:ascii="Helvetica" w:eastAsia="Times New Roman" w:hAnsi="Helvetica" w:cs="Helvetica"/>
          <w:sz w:val="24"/>
          <w:szCs w:val="24"/>
        </w:rPr>
        <w:br/>
      </w:r>
      <w:r>
        <w:rPr>
          <w:rFonts w:ascii="Helvetica" w:eastAsia="Times New Roman" w:hAnsi="Helvetica" w:cs="Helvetica"/>
          <w:sz w:val="24"/>
          <w:szCs w:val="24"/>
        </w:rPr>
        <w:br/>
        <w:t xml:space="preserve">5. </w:t>
      </w:r>
      <w:r w:rsidRPr="00423FAC">
        <w:rPr>
          <w:rFonts w:ascii="Helvetica" w:eastAsia="Times New Roman" w:hAnsi="Helvetica" w:cs="Helvetica"/>
          <w:sz w:val="24"/>
          <w:szCs w:val="24"/>
        </w:rPr>
        <w:t>Loss Limit for 2018, 2019, and 2020 the excess business </w:t>
      </w:r>
      <w:r w:rsidRPr="00423FAC">
        <w:rPr>
          <w:rFonts w:ascii="Helvetica" w:eastAsia="Times New Roman" w:hAnsi="Helvetica" w:cs="Helvetica"/>
          <w:b/>
          <w:bCs/>
          <w:sz w:val="24"/>
          <w:szCs w:val="24"/>
        </w:rPr>
        <w:t>loss</w:t>
      </w:r>
      <w:r w:rsidRPr="00423FAC">
        <w:rPr>
          <w:rFonts w:ascii="Helvetica" w:eastAsia="Times New Roman" w:hAnsi="Helvetica" w:cs="Helvetica"/>
          <w:sz w:val="24"/>
          <w:szCs w:val="24"/>
        </w:rPr>
        <w:t> limitation has </w:t>
      </w:r>
      <w:r w:rsidRPr="00423FAC">
        <w:rPr>
          <w:rFonts w:ascii="Helvetica" w:eastAsia="Times New Roman" w:hAnsi="Helvetica" w:cs="Helvetica"/>
          <w:b/>
          <w:bCs/>
          <w:sz w:val="24"/>
          <w:szCs w:val="24"/>
        </w:rPr>
        <w:t>been</w:t>
      </w:r>
      <w:r w:rsidRPr="00423FAC">
        <w:rPr>
          <w:rFonts w:ascii="Helvetica" w:eastAsia="Times New Roman" w:hAnsi="Helvetica" w:cs="Helvetica"/>
          <w:sz w:val="24"/>
          <w:szCs w:val="24"/>
        </w:rPr>
        <w:t> suspended. It appears that affected taxpayers must amend their 2018 return or 2019 returns to claim the higher </w:t>
      </w:r>
      <w:r w:rsidRPr="00423FAC">
        <w:rPr>
          <w:rFonts w:ascii="Helvetica" w:eastAsia="Times New Roman" w:hAnsi="Helvetica" w:cs="Helvetica"/>
          <w:b/>
          <w:bCs/>
          <w:sz w:val="24"/>
          <w:szCs w:val="24"/>
        </w:rPr>
        <w:t>loss</w:t>
      </w:r>
      <w:r w:rsidRPr="00423FAC">
        <w:rPr>
          <w:rFonts w:ascii="Helvetica" w:eastAsia="Times New Roman" w:hAnsi="Helvetica" w:cs="Helvetica"/>
          <w:sz w:val="24"/>
          <w:szCs w:val="24"/>
        </w:rPr>
        <w:t>.</w:t>
      </w:r>
      <w:r w:rsidRPr="00423FAC">
        <w:rPr>
          <w:rFonts w:ascii="Helvetica" w:eastAsia="Times New Roman" w:hAnsi="Helvetica" w:cs="Helvetica"/>
          <w:sz w:val="24"/>
          <w:szCs w:val="24"/>
        </w:rPr>
        <w:br/>
      </w:r>
      <w:r w:rsidRPr="00423FAC">
        <w:rPr>
          <w:rFonts w:ascii="Helvetica" w:eastAsia="Times New Roman" w:hAnsi="Helvetica" w:cs="Helvetica"/>
          <w:sz w:val="24"/>
          <w:szCs w:val="24"/>
        </w:rPr>
        <w:br/>
      </w:r>
      <w:r w:rsidRPr="00423FAC">
        <w:rPr>
          <w:rFonts w:ascii="Helvetica" w:eastAsia="Times New Roman" w:hAnsi="Helvetica" w:cs="Helvetica"/>
          <w:sz w:val="24"/>
          <w:szCs w:val="24"/>
        </w:rPr>
        <w:br/>
      </w:r>
    </w:p>
    <w:sectPr w:rsidR="0082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CCE"/>
    <w:multiLevelType w:val="hybridMultilevel"/>
    <w:tmpl w:val="5AAA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D24C2"/>
    <w:multiLevelType w:val="hybridMultilevel"/>
    <w:tmpl w:val="5FDAB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EA4"/>
    <w:multiLevelType w:val="hybridMultilevel"/>
    <w:tmpl w:val="0804F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ED4"/>
    <w:multiLevelType w:val="hybridMultilevel"/>
    <w:tmpl w:val="1AE4F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44FEA"/>
    <w:multiLevelType w:val="hybridMultilevel"/>
    <w:tmpl w:val="EF2C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2250"/>
    <w:multiLevelType w:val="hybridMultilevel"/>
    <w:tmpl w:val="3CE8E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D740B"/>
    <w:multiLevelType w:val="hybridMultilevel"/>
    <w:tmpl w:val="0CF0D0E6"/>
    <w:lvl w:ilvl="0" w:tplc="13E6AF48">
      <w:start w:val="1"/>
      <w:numFmt w:val="lowerLetter"/>
      <w:lvlText w:val="%1)"/>
      <w:lvlJc w:val="left"/>
      <w:pPr>
        <w:ind w:left="720" w:hanging="360"/>
      </w:pPr>
      <w:rPr>
        <w:rFonts w:ascii="Helvetica" w:eastAsia="Times New Roman" w:hAnsi="Helvetica" w:cs="Helvetic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DA"/>
    <w:rsid w:val="008224DA"/>
    <w:rsid w:val="00F2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0AD9"/>
  <w15:chartTrackingRefBased/>
  <w15:docId w15:val="{3DFBC8C5-3084-4681-A49C-D92A0A59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2020-05-09T14:45:00Z</dcterms:created>
  <dcterms:modified xsi:type="dcterms:W3CDTF">2020-05-09T14:59:00Z</dcterms:modified>
</cp:coreProperties>
</file>