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2A" w:rsidRDefault="00882C2A">
      <w:pPr>
        <w:pStyle w:val="Heading1"/>
        <w:keepNext w:val="0"/>
        <w:keepLines w:val="0"/>
        <w:widowControl w:val="0"/>
        <w:jc w:val="center"/>
        <w:rPr>
          <w:rFonts w:ascii="Roboto" w:eastAsia="Roboto" w:hAnsi="Roboto" w:cs="Roboto"/>
          <w:sz w:val="22"/>
          <w:szCs w:val="22"/>
        </w:rPr>
      </w:pPr>
      <w:bookmarkStart w:id="0" w:name="_smdgtouczuph" w:colFirst="0" w:colLast="0"/>
      <w:bookmarkStart w:id="1" w:name="_GoBack"/>
      <w:bookmarkEnd w:id="0"/>
      <w:bookmarkEnd w:id="1"/>
    </w:p>
    <w:p w:rsidR="00882C2A" w:rsidRDefault="00E134B8">
      <w:pPr>
        <w:pStyle w:val="Heading1"/>
        <w:keepNext w:val="0"/>
        <w:keepLines w:val="0"/>
        <w:widowControl w:val="0"/>
        <w:jc w:val="center"/>
        <w:rPr>
          <w:rFonts w:ascii="Lora" w:eastAsia="Lora" w:hAnsi="Lora" w:cs="Lora"/>
          <w:b/>
          <w:sz w:val="36"/>
          <w:szCs w:val="36"/>
        </w:rPr>
      </w:pPr>
      <w:bookmarkStart w:id="2" w:name="_2s0stwfbu4gp" w:colFirst="0" w:colLast="0"/>
      <w:bookmarkEnd w:id="2"/>
      <w:r>
        <w:rPr>
          <w:rFonts w:ascii="Roboto" w:eastAsia="Roboto" w:hAnsi="Roboto" w:cs="Roboto"/>
          <w:noProof/>
          <w:sz w:val="22"/>
          <w:szCs w:val="22"/>
          <w:lang w:val="en-US"/>
        </w:rPr>
        <w:drawing>
          <wp:inline distT="114300" distB="114300" distL="114300" distR="114300">
            <wp:extent cx="1233488" cy="11026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02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sz w:val="22"/>
          <w:szCs w:val="22"/>
        </w:rPr>
        <w:br/>
        <w:t> </w:t>
      </w:r>
      <w:r>
        <w:rPr>
          <w:rFonts w:ascii="Lora" w:eastAsia="Lora" w:hAnsi="Lora" w:cs="Lora"/>
          <w:b/>
          <w:sz w:val="36"/>
          <w:szCs w:val="36"/>
        </w:rPr>
        <w:t>AIMS K-12 College Prep Charter District</w:t>
      </w:r>
      <w:r>
        <w:rPr>
          <w:rFonts w:ascii="Roboto" w:eastAsia="Roboto" w:hAnsi="Roboto" w:cs="Roboto"/>
          <w:sz w:val="36"/>
          <w:szCs w:val="36"/>
        </w:rPr>
        <w:br/>
      </w:r>
      <w:r>
        <w:rPr>
          <w:b/>
          <w:color w:val="222222"/>
          <w:sz w:val="36"/>
          <w:szCs w:val="36"/>
          <w:highlight w:val="white"/>
        </w:rPr>
        <w:t>Temporary Amendment of Job Positions</w:t>
      </w:r>
    </w:p>
    <w:p w:rsidR="00882C2A" w:rsidRDefault="00E134B8">
      <w:pPr>
        <w:pStyle w:val="Heading1"/>
        <w:keepNext w:val="0"/>
        <w:keepLines w:val="0"/>
        <w:widowControl w:val="0"/>
        <w:jc w:val="center"/>
      </w:pPr>
      <w:bookmarkStart w:id="3" w:name="_m7jpabn7t9os" w:colFirst="0" w:colLast="0"/>
      <w:bookmarkEnd w:id="3"/>
      <w:r>
        <w:rPr>
          <w:rFonts w:ascii="Roboto" w:eastAsia="Roboto" w:hAnsi="Roboto" w:cs="Roboto"/>
          <w:b/>
          <w:sz w:val="36"/>
          <w:szCs w:val="36"/>
        </w:rPr>
        <w:t>April 2020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882C2A">
        <w:tc>
          <w:tcPr>
            <w:tcW w:w="234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Position</w:t>
            </w:r>
          </w:p>
        </w:tc>
        <w:tc>
          <w:tcPr>
            <w:tcW w:w="234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Job Duties</w:t>
            </w:r>
          </w:p>
        </w:tc>
        <w:tc>
          <w:tcPr>
            <w:tcW w:w="234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Amended Duties (Y/N)</w:t>
            </w:r>
          </w:p>
        </w:tc>
        <w:tc>
          <w:tcPr>
            <w:tcW w:w="234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New Duties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Superintendent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Lead and direct all activities, schools, and departments  of the district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Virtual Work (Leadership)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Head of Schools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Lead and direct the activities of the schools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Virtual Work</w:t>
            </w:r>
          </w:p>
          <w:p w:rsidR="00882C2A" w:rsidRDefault="00E134B8">
            <w:pPr>
              <w:widowControl w:val="0"/>
              <w:spacing w:line="240" w:lineRule="auto"/>
            </w:pPr>
            <w:r>
              <w:t xml:space="preserve"> (Leadership)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Head of Academic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Lead and support the academic activities of the schools</w:t>
            </w:r>
            <w:r>
              <w:rPr>
                <w:b/>
              </w:rPr>
              <w:t xml:space="preserve"> and Staf</w:t>
            </w:r>
            <w:r>
              <w:t>f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Virtual Work</w:t>
            </w:r>
          </w:p>
          <w:p w:rsidR="00882C2A" w:rsidRDefault="00E134B8">
            <w:pPr>
              <w:widowControl w:val="0"/>
              <w:spacing w:line="240" w:lineRule="auto"/>
            </w:pPr>
            <w:r>
              <w:t>(Academic Leadership Support)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Deans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Lead and support student  engagement, attendance,  and school culture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Virtual Work</w:t>
            </w:r>
          </w:p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(Student Leadership Support)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CBO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Lead and direct the fiscal activities of the district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 xml:space="preserve">Virtual Work </w:t>
            </w:r>
          </w:p>
          <w:p w:rsidR="00882C2A" w:rsidRDefault="00E134B8">
            <w:pPr>
              <w:widowControl w:val="0"/>
              <w:spacing w:line="240" w:lineRule="auto"/>
            </w:pPr>
            <w:r>
              <w:t>(Leadership)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Lead and direct the activities of the Operations Department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Virtual Work (Leadership)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Manager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 xml:space="preserve">Lead and direct the </w:t>
            </w:r>
            <w:r>
              <w:lastRenderedPageBreak/>
              <w:t>activities of the department they oversee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 xml:space="preserve">Virtual Work </w:t>
            </w:r>
            <w:r>
              <w:lastRenderedPageBreak/>
              <w:t>(Leadership)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Coordinator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Lead and direct the activities of initiatives they oversee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Virtual Work</w:t>
            </w:r>
          </w:p>
          <w:p w:rsidR="00882C2A" w:rsidRDefault="00E134B8">
            <w:pPr>
              <w:widowControl w:val="0"/>
              <w:spacing w:line="240" w:lineRule="auto"/>
            </w:pPr>
            <w:r>
              <w:t>(Leadership)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Fiscal Technician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Support the CBO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 xml:space="preserve">Virtual Work </w:t>
            </w:r>
          </w:p>
          <w:p w:rsidR="00882C2A" w:rsidRDefault="00E134B8">
            <w:pPr>
              <w:widowControl w:val="0"/>
              <w:spacing w:line="240" w:lineRule="auto"/>
            </w:pPr>
            <w:r>
              <w:t>( Support Financial Work)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Teacher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Instruction of students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Virtual Work (Regularly Scheduled Instruction)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Admin Assistant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Support the Executive or leader they are assigned 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Virtual Work (Leadership Support)</w:t>
            </w:r>
          </w:p>
        </w:tc>
      </w:tr>
      <w:tr w:rsidR="00882C2A">
        <w:trPr>
          <w:trHeight w:val="63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Secretary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Support the board and Superintendent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Virtual Work</w:t>
            </w:r>
          </w:p>
          <w:p w:rsidR="00882C2A" w:rsidRDefault="00E134B8">
            <w:pPr>
              <w:widowControl w:val="0"/>
              <w:spacing w:line="240" w:lineRule="auto"/>
            </w:pPr>
            <w:r>
              <w:t>(Governance and Leadership Support)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Clerk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Community engagement and School or department support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Virtual Work</w:t>
            </w:r>
          </w:p>
          <w:p w:rsidR="00882C2A" w:rsidRDefault="00882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Monitoring:</w:t>
            </w:r>
          </w:p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Phone Lines, Camera</w:t>
            </w:r>
          </w:p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Support:</w:t>
            </w:r>
          </w:p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Teachers, Leaders, Parents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Aide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Support instruction of students.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spacing w:line="240" w:lineRule="auto"/>
            </w:pPr>
            <w:r>
              <w:t>Virtual Work (Instructional Support)</w:t>
            </w:r>
          </w:p>
        </w:tc>
      </w:tr>
      <w:tr w:rsidR="00882C2A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Social-Emotional Counselor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Social-emotional counseling of students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C2A" w:rsidRDefault="00E13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Virtual Work (Student/Family Support and Engagement)</w:t>
            </w:r>
          </w:p>
        </w:tc>
      </w:tr>
    </w:tbl>
    <w:p w:rsidR="00882C2A" w:rsidRDefault="00882C2A">
      <w:pPr>
        <w:rPr>
          <w:sz w:val="18"/>
          <w:szCs w:val="18"/>
        </w:rPr>
      </w:pPr>
    </w:p>
    <w:p w:rsidR="00882C2A" w:rsidRDefault="00882C2A">
      <w:pPr>
        <w:rPr>
          <w:sz w:val="18"/>
          <w:szCs w:val="18"/>
          <w:shd w:val="clear" w:color="auto" w:fill="B7B7B7"/>
        </w:rPr>
      </w:pPr>
    </w:p>
    <w:p w:rsidR="00882C2A" w:rsidRDefault="00882C2A">
      <w:pPr>
        <w:rPr>
          <w:sz w:val="18"/>
          <w:szCs w:val="18"/>
          <w:shd w:val="clear" w:color="auto" w:fill="B7B7B7"/>
        </w:rPr>
      </w:pPr>
    </w:p>
    <w:p w:rsidR="00882C2A" w:rsidRDefault="00882C2A">
      <w:pPr>
        <w:rPr>
          <w:sz w:val="18"/>
          <w:szCs w:val="18"/>
          <w:shd w:val="clear" w:color="auto" w:fill="B7B7B7"/>
        </w:rPr>
      </w:pPr>
    </w:p>
    <w:p w:rsidR="00882C2A" w:rsidRDefault="00882C2A">
      <w:pPr>
        <w:rPr>
          <w:sz w:val="18"/>
          <w:szCs w:val="18"/>
          <w:shd w:val="clear" w:color="auto" w:fill="B7B7B7"/>
        </w:rPr>
      </w:pPr>
    </w:p>
    <w:p w:rsidR="00882C2A" w:rsidRDefault="00882C2A">
      <w:pPr>
        <w:rPr>
          <w:sz w:val="18"/>
          <w:szCs w:val="18"/>
          <w:shd w:val="clear" w:color="auto" w:fill="B7B7B7"/>
        </w:rPr>
      </w:pPr>
    </w:p>
    <w:p w:rsidR="00882C2A" w:rsidRDefault="00882C2A">
      <w:pPr>
        <w:rPr>
          <w:sz w:val="18"/>
          <w:szCs w:val="18"/>
          <w:shd w:val="clear" w:color="auto" w:fill="B7B7B7"/>
        </w:rPr>
      </w:pPr>
    </w:p>
    <w:p w:rsidR="00882C2A" w:rsidRDefault="00882C2A">
      <w:pPr>
        <w:rPr>
          <w:sz w:val="18"/>
          <w:szCs w:val="18"/>
          <w:shd w:val="clear" w:color="auto" w:fill="B7B7B7"/>
        </w:rPr>
      </w:pPr>
    </w:p>
    <w:p w:rsidR="00882C2A" w:rsidRDefault="00882C2A">
      <w:pPr>
        <w:rPr>
          <w:sz w:val="18"/>
          <w:szCs w:val="18"/>
          <w:shd w:val="clear" w:color="auto" w:fill="B7B7B7"/>
        </w:rPr>
      </w:pPr>
    </w:p>
    <w:p w:rsidR="00882C2A" w:rsidRDefault="00882C2A">
      <w:pPr>
        <w:rPr>
          <w:sz w:val="18"/>
          <w:szCs w:val="18"/>
          <w:shd w:val="clear" w:color="auto" w:fill="B7B7B7"/>
        </w:rPr>
      </w:pPr>
    </w:p>
    <w:p w:rsidR="00882C2A" w:rsidRDefault="00E134B8">
      <w:pPr>
        <w:jc w:val="center"/>
        <w:rPr>
          <w:b/>
          <w:sz w:val="28"/>
          <w:szCs w:val="28"/>
          <w:shd w:val="clear" w:color="auto" w:fill="B7B7B7"/>
        </w:rPr>
      </w:pPr>
      <w:r>
        <w:rPr>
          <w:b/>
          <w:sz w:val="28"/>
          <w:szCs w:val="28"/>
          <w:shd w:val="clear" w:color="auto" w:fill="B7B7B7"/>
        </w:rPr>
        <w:t xml:space="preserve">Reduction, Monitoring, and Assessment </w:t>
      </w:r>
    </w:p>
    <w:p w:rsidR="00882C2A" w:rsidRDefault="00882C2A">
      <w:pPr>
        <w:jc w:val="center"/>
        <w:rPr>
          <w:b/>
          <w:sz w:val="28"/>
          <w:szCs w:val="28"/>
          <w:shd w:val="clear" w:color="auto" w:fill="B7B7B7"/>
        </w:rPr>
      </w:pPr>
    </w:p>
    <w:p w:rsidR="00882C2A" w:rsidRDefault="00882C2A">
      <w:pPr>
        <w:jc w:val="center"/>
        <w:rPr>
          <w:b/>
          <w:sz w:val="28"/>
          <w:szCs w:val="28"/>
          <w:shd w:val="clear" w:color="auto" w:fill="B7B7B7"/>
        </w:rPr>
      </w:pPr>
    </w:p>
    <w:p w:rsidR="00882C2A" w:rsidRDefault="00E134B8">
      <w:pPr>
        <w:rPr>
          <w:sz w:val="18"/>
          <w:szCs w:val="18"/>
        </w:rPr>
      </w:pPr>
      <w:r>
        <w:rPr>
          <w:sz w:val="18"/>
          <w:szCs w:val="18"/>
          <w:shd w:val="clear" w:color="auto" w:fill="B7B7B7"/>
        </w:rPr>
        <w:t>Employee Position Reduction 2019-2020:</w:t>
      </w:r>
      <w:r>
        <w:rPr>
          <w:sz w:val="18"/>
          <w:szCs w:val="18"/>
        </w:rPr>
        <w:t xml:space="preserve"> Cafeteria Staff, Sports Coaches, Interns</w:t>
      </w:r>
    </w:p>
    <w:p w:rsidR="00882C2A" w:rsidRDefault="00E134B8">
      <w:pPr>
        <w:rPr>
          <w:sz w:val="18"/>
          <w:szCs w:val="18"/>
        </w:rPr>
      </w:pPr>
      <w:r>
        <w:rPr>
          <w:sz w:val="18"/>
          <w:szCs w:val="18"/>
          <w:shd w:val="clear" w:color="auto" w:fill="B7B7B7"/>
        </w:rPr>
        <w:t>Contracted Position Reduction 2019-2020:</w:t>
      </w:r>
      <w:r>
        <w:rPr>
          <w:sz w:val="18"/>
          <w:szCs w:val="18"/>
        </w:rPr>
        <w:t xml:space="preserve"> Custodial and Maintenance, Security Guard. Food Delivery, </w:t>
      </w:r>
    </w:p>
    <w:p w:rsidR="00882C2A" w:rsidRDefault="00E134B8">
      <w:pPr>
        <w:rPr>
          <w:sz w:val="18"/>
          <w:szCs w:val="18"/>
        </w:rPr>
      </w:pPr>
      <w:r>
        <w:rPr>
          <w:sz w:val="18"/>
          <w:szCs w:val="18"/>
          <w:shd w:val="clear" w:color="auto" w:fill="B7B7B7"/>
        </w:rPr>
        <w:t>Monitoring of Hourly Employees:</w:t>
      </w:r>
      <w:r>
        <w:rPr>
          <w:sz w:val="18"/>
          <w:szCs w:val="18"/>
        </w:rPr>
        <w:t xml:space="preserve"> All hourly employees are completing work logs and timesheets for payment. As usual, supervisors approve or deny the timeshee</w:t>
      </w:r>
      <w:r>
        <w:rPr>
          <w:sz w:val="18"/>
          <w:szCs w:val="18"/>
        </w:rPr>
        <w:t>ts prior to payment taking place. Payroll will not submit payment without proper approval and verification.</w:t>
      </w:r>
    </w:p>
    <w:p w:rsidR="00882C2A" w:rsidRDefault="00882C2A">
      <w:pPr>
        <w:rPr>
          <w:sz w:val="18"/>
          <w:szCs w:val="18"/>
        </w:rPr>
      </w:pPr>
    </w:p>
    <w:p w:rsidR="00882C2A" w:rsidRDefault="00E134B8">
      <w:pPr>
        <w:rPr>
          <w:sz w:val="18"/>
          <w:szCs w:val="18"/>
        </w:rPr>
      </w:pPr>
      <w:r>
        <w:rPr>
          <w:sz w:val="18"/>
          <w:szCs w:val="18"/>
          <w:shd w:val="clear" w:color="auto" w:fill="B7B7B7"/>
        </w:rPr>
        <w:t>Monitoring of Salaried Employees:</w:t>
      </w:r>
      <w:r>
        <w:rPr>
          <w:sz w:val="18"/>
          <w:szCs w:val="18"/>
        </w:rPr>
        <w:t xml:space="preserve"> As usual, monitoring and evaluations of work are taking place. Salaried employees who are not performing their du</w:t>
      </w:r>
      <w:r>
        <w:rPr>
          <w:sz w:val="18"/>
          <w:szCs w:val="18"/>
        </w:rPr>
        <w:t>ties within approved guidelines will be subject to be written up, placed on Program Improvement Plans, and possible dismissal of duties.</w:t>
      </w:r>
    </w:p>
    <w:p w:rsidR="00882C2A" w:rsidRDefault="00882C2A">
      <w:pPr>
        <w:rPr>
          <w:sz w:val="18"/>
          <w:szCs w:val="18"/>
        </w:rPr>
      </w:pPr>
    </w:p>
    <w:p w:rsidR="00882C2A" w:rsidRDefault="00E134B8">
      <w:pPr>
        <w:rPr>
          <w:sz w:val="18"/>
          <w:szCs w:val="18"/>
        </w:rPr>
      </w:pPr>
      <w:r>
        <w:rPr>
          <w:sz w:val="18"/>
          <w:szCs w:val="18"/>
          <w:shd w:val="clear" w:color="auto" w:fill="B7B7B7"/>
        </w:rPr>
        <w:t>2020-2021 Planning</w:t>
      </w:r>
      <w:r>
        <w:rPr>
          <w:sz w:val="18"/>
          <w:szCs w:val="18"/>
        </w:rPr>
        <w:t xml:space="preserve"> The Superintendent will be working with the Heads and Department Leads to determine essential posit</w:t>
      </w:r>
      <w:r>
        <w:rPr>
          <w:sz w:val="18"/>
          <w:szCs w:val="18"/>
        </w:rPr>
        <w:t>ions for the 2020-2021 school year. April to June will be used to determine what is essential to operation for the new program year. A position report will be submitted to the board in the May meeting.</w:t>
      </w:r>
    </w:p>
    <w:sectPr w:rsidR="00882C2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B8" w:rsidRDefault="00E134B8">
      <w:pPr>
        <w:spacing w:line="240" w:lineRule="auto"/>
      </w:pPr>
      <w:r>
        <w:separator/>
      </w:r>
    </w:p>
  </w:endnote>
  <w:endnote w:type="continuationSeparator" w:id="0">
    <w:p w:rsidR="00E134B8" w:rsidRDefault="00E13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Lora">
    <w:charset w:val="00"/>
    <w:family w:val="auto"/>
    <w:pitch w:val="default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2A" w:rsidRDefault="00E134B8">
    <w:pPr>
      <w:jc w:val="right"/>
    </w:pPr>
    <w:r>
      <w:rPr>
        <w:rFonts w:ascii="Open Sans" w:eastAsia="Open Sans" w:hAnsi="Open Sans" w:cs="Open Sans"/>
        <w:sz w:val="16"/>
        <w:szCs w:val="16"/>
      </w:rPr>
      <w:t xml:space="preserve">AIMS K-12 College Prep Charter District - Educational Continuity Preparedness Plan -( March 31,2020) - Page </w:t>
    </w:r>
    <w:r>
      <w:rPr>
        <w:rFonts w:ascii="Open Sans" w:eastAsia="Open Sans" w:hAnsi="Open Sans" w:cs="Open Sans"/>
        <w:sz w:val="16"/>
        <w:szCs w:val="16"/>
      </w:rPr>
      <w:fldChar w:fldCharType="begin"/>
    </w:r>
    <w:r>
      <w:rPr>
        <w:rFonts w:ascii="Open Sans" w:eastAsia="Open Sans" w:hAnsi="Open Sans" w:cs="Open Sans"/>
        <w:sz w:val="16"/>
        <w:szCs w:val="16"/>
      </w:rPr>
      <w:instrText>PAGE</w:instrText>
    </w:r>
    <w:r w:rsidR="00312782">
      <w:rPr>
        <w:rFonts w:ascii="Open Sans" w:eastAsia="Open Sans" w:hAnsi="Open Sans" w:cs="Open Sans"/>
        <w:sz w:val="16"/>
        <w:szCs w:val="16"/>
      </w:rPr>
      <w:fldChar w:fldCharType="separate"/>
    </w:r>
    <w:r w:rsidR="00312782">
      <w:rPr>
        <w:rFonts w:ascii="Open Sans" w:eastAsia="Open Sans" w:hAnsi="Open Sans" w:cs="Open Sans"/>
        <w:noProof/>
        <w:sz w:val="16"/>
        <w:szCs w:val="16"/>
      </w:rPr>
      <w:t>2</w:t>
    </w:r>
    <w:r>
      <w:rPr>
        <w:rFonts w:ascii="Open Sans" w:eastAsia="Open Sans" w:hAnsi="Open Sans" w:cs="Open Sans"/>
        <w:sz w:val="16"/>
        <w:szCs w:val="16"/>
      </w:rPr>
      <w:fldChar w:fldCharType="end"/>
    </w:r>
    <w:r>
      <w:rPr>
        <w:rFonts w:ascii="Open Sans" w:eastAsia="Open Sans" w:hAnsi="Open Sans" w:cs="Open Sans"/>
        <w:sz w:val="16"/>
        <w:szCs w:val="16"/>
      </w:rPr>
      <w:t xml:space="preserve"> of </w:t>
    </w:r>
    <w:r>
      <w:rPr>
        <w:rFonts w:ascii="Open Sans" w:eastAsia="Open Sans" w:hAnsi="Open Sans" w:cs="Open Sans"/>
        <w:sz w:val="16"/>
        <w:szCs w:val="16"/>
      </w:rPr>
      <w:fldChar w:fldCharType="begin"/>
    </w:r>
    <w:r>
      <w:rPr>
        <w:rFonts w:ascii="Open Sans" w:eastAsia="Open Sans" w:hAnsi="Open Sans" w:cs="Open Sans"/>
        <w:sz w:val="16"/>
        <w:szCs w:val="16"/>
      </w:rPr>
      <w:instrText>NUMPAGES</w:instrText>
    </w:r>
    <w:r w:rsidR="00312782">
      <w:rPr>
        <w:rFonts w:ascii="Open Sans" w:eastAsia="Open Sans" w:hAnsi="Open Sans" w:cs="Open Sans"/>
        <w:sz w:val="16"/>
        <w:szCs w:val="16"/>
      </w:rPr>
      <w:fldChar w:fldCharType="separate"/>
    </w:r>
    <w:r w:rsidR="00312782">
      <w:rPr>
        <w:rFonts w:ascii="Open Sans" w:eastAsia="Open Sans" w:hAnsi="Open Sans" w:cs="Open Sans"/>
        <w:noProof/>
        <w:sz w:val="16"/>
        <w:szCs w:val="16"/>
      </w:rPr>
      <w:t>3</w:t>
    </w:r>
    <w:r>
      <w:rPr>
        <w:rFonts w:ascii="Open Sans" w:eastAsia="Open Sans" w:hAnsi="Open Sans" w:cs="Open San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B8" w:rsidRDefault="00E134B8">
      <w:pPr>
        <w:spacing w:line="240" w:lineRule="auto"/>
      </w:pPr>
      <w:r>
        <w:separator/>
      </w:r>
    </w:p>
  </w:footnote>
  <w:footnote w:type="continuationSeparator" w:id="0">
    <w:p w:rsidR="00E134B8" w:rsidRDefault="00E134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2A"/>
    <w:rsid w:val="00312782"/>
    <w:rsid w:val="00882C2A"/>
    <w:rsid w:val="00E1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2CC599-3174-477D-A6CD-A1F20E78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Delicia Moghadam</dc:creator>
  <cp:lastModifiedBy>Lewis Letang</cp:lastModifiedBy>
  <cp:revision>2</cp:revision>
  <dcterms:created xsi:type="dcterms:W3CDTF">2020-04-18T15:41:00Z</dcterms:created>
  <dcterms:modified xsi:type="dcterms:W3CDTF">2020-04-18T15:41:00Z</dcterms:modified>
</cp:coreProperties>
</file>