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15" w:rsidRPr="00FC6F15" w:rsidRDefault="00934614" w:rsidP="00FC6F15">
      <w:pPr>
        <w:spacing w:before="105" w:after="105" w:line="240" w:lineRule="auto"/>
        <w:outlineLvl w:val="3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 w:rsidRPr="00934614">
        <w:rPr>
          <w:rFonts w:ascii="Arial" w:eastAsia="Times New Roman" w:hAnsi="Arial" w:cs="Arial"/>
          <w:b/>
          <w:bCs/>
          <w:color w:val="333333"/>
          <w:sz w:val="28"/>
          <w:szCs w:val="28"/>
        </w:rPr>
        <w:t>FISCAL POLICY UPDATE</w:t>
      </w:r>
      <w:r w:rsidR="00FC6F15" w:rsidRPr="00FC6F15">
        <w:rPr>
          <w:rFonts w:ascii="Arial" w:eastAsia="Times New Roman" w:hAnsi="Arial" w:cs="Arial"/>
          <w:b/>
          <w:bCs/>
          <w:color w:val="333333"/>
          <w:sz w:val="28"/>
          <w:szCs w:val="28"/>
        </w:rPr>
        <w:t>:</w:t>
      </w:r>
    </w:p>
    <w:p w:rsidR="00FC6F15" w:rsidRPr="00934614" w:rsidRDefault="00FC6F15" w:rsidP="00934614">
      <w:pPr>
        <w:spacing w:after="225" w:line="240" w:lineRule="auto"/>
        <w:rPr>
          <w:rFonts w:ascii="Arial" w:hAnsi="Arial" w:cs="Arial"/>
          <w:b/>
          <w:color w:val="385623" w:themeColor="accent6" w:themeShade="80"/>
        </w:rPr>
      </w:pPr>
      <w:r w:rsidRPr="00FC6F15">
        <w:rPr>
          <w:rFonts w:ascii="Arial" w:eastAsia="Times New Roman" w:hAnsi="Arial" w:cs="Arial"/>
          <w:color w:val="333333"/>
          <w:sz w:val="24"/>
          <w:szCs w:val="24"/>
        </w:rPr>
        <w:t>The following outlines the process for</w:t>
      </w:r>
      <w:r w:rsidR="00934614" w:rsidRPr="00934614">
        <w:rPr>
          <w:rFonts w:ascii="Arial" w:eastAsia="Times New Roman" w:hAnsi="Arial" w:cs="Arial"/>
          <w:color w:val="333333"/>
          <w:sz w:val="24"/>
          <w:szCs w:val="24"/>
        </w:rPr>
        <w:t xml:space="preserve"> Signatory Authority and method. The initial policy was approved for the 2019-2020 fiscal year at the August </w:t>
      </w:r>
      <w:r w:rsidR="00934614">
        <w:rPr>
          <w:rFonts w:ascii="Arial" w:eastAsia="Times New Roman" w:hAnsi="Arial" w:cs="Arial"/>
          <w:color w:val="333333"/>
          <w:sz w:val="24"/>
          <w:szCs w:val="24"/>
        </w:rPr>
        <w:t>29</w:t>
      </w:r>
      <w:r w:rsidR="00934614" w:rsidRPr="00934614">
        <w:rPr>
          <w:rFonts w:ascii="Arial" w:eastAsia="Times New Roman" w:hAnsi="Arial" w:cs="Arial"/>
          <w:color w:val="333333"/>
          <w:sz w:val="24"/>
          <w:szCs w:val="24"/>
        </w:rPr>
        <w:t xml:space="preserve">, 2019 Board Meeting. </w:t>
      </w:r>
    </w:p>
    <w:p w:rsidR="00FC6F15" w:rsidRDefault="00FC6F15" w:rsidP="00620ED6">
      <w:pPr>
        <w:rPr>
          <w:b/>
          <w:color w:val="385623" w:themeColor="accent6" w:themeShade="80"/>
        </w:rPr>
      </w:pPr>
    </w:p>
    <w:p w:rsidR="00620ED6" w:rsidRPr="00934614" w:rsidRDefault="00620ED6" w:rsidP="00620ED6">
      <w:pPr>
        <w:rPr>
          <w:b/>
          <w:sz w:val="24"/>
          <w:szCs w:val="24"/>
          <w:u w:val="single"/>
        </w:rPr>
      </w:pPr>
      <w:r w:rsidRPr="00934614">
        <w:rPr>
          <w:b/>
          <w:sz w:val="24"/>
          <w:szCs w:val="24"/>
          <w:u w:val="single"/>
        </w:rPr>
        <w:t xml:space="preserve">203 Signature Authorities </w:t>
      </w:r>
    </w:p>
    <w:p w:rsidR="00934614" w:rsidRPr="00934614" w:rsidRDefault="00934614" w:rsidP="00934614">
      <w:pPr>
        <w:rPr>
          <w:b/>
          <w:color w:val="385623" w:themeColor="accent6" w:themeShade="80"/>
          <w:sz w:val="24"/>
          <w:szCs w:val="24"/>
        </w:rPr>
      </w:pPr>
      <w:r w:rsidRPr="00934614">
        <w:rPr>
          <w:b/>
          <w:color w:val="385623" w:themeColor="accent6" w:themeShade="80"/>
          <w:sz w:val="24"/>
          <w:szCs w:val="24"/>
        </w:rPr>
        <w:t>Board Approved Policy:</w:t>
      </w:r>
    </w:p>
    <w:p w:rsidR="00620ED6" w:rsidRPr="00934614" w:rsidRDefault="00620ED6" w:rsidP="00620ED6">
      <w:pPr>
        <w:jc w:val="both"/>
        <w:rPr>
          <w:sz w:val="24"/>
          <w:szCs w:val="24"/>
        </w:rPr>
      </w:pPr>
      <w:r w:rsidRPr="00934614">
        <w:rPr>
          <w:sz w:val="24"/>
          <w:szCs w:val="24"/>
        </w:rPr>
        <w:t xml:space="preserve">To properly segregate duties within the Charter Schools, the Board of directors, Superintendent and Chief </w:t>
      </w:r>
      <w:r w:rsidR="00880093">
        <w:rPr>
          <w:sz w:val="24"/>
          <w:szCs w:val="24"/>
        </w:rPr>
        <w:t>Business</w:t>
      </w:r>
      <w:r w:rsidRPr="00934614">
        <w:rPr>
          <w:sz w:val="24"/>
          <w:szCs w:val="24"/>
        </w:rPr>
        <w:t xml:space="preserve"> Officer are the only individuals with signatory authority and are responsible for authorizing all cash transactions. All checks require two signatures and Individual checks greater than $8,000 will require Board Approval and signature prior to check issuance. </w:t>
      </w:r>
    </w:p>
    <w:p w:rsidR="00934614" w:rsidRDefault="00934614" w:rsidP="00620ED6">
      <w:pPr>
        <w:jc w:val="both"/>
      </w:pPr>
    </w:p>
    <w:p w:rsidR="00934614" w:rsidRDefault="00934614" w:rsidP="00620ED6">
      <w:pPr>
        <w:jc w:val="both"/>
      </w:pPr>
      <w:bookmarkStart w:id="0" w:name="_GoBack"/>
      <w:bookmarkEnd w:id="0"/>
    </w:p>
    <w:p w:rsidR="00620ED6" w:rsidRPr="00934614" w:rsidRDefault="00620ED6" w:rsidP="00620ED6">
      <w:pPr>
        <w:rPr>
          <w:b/>
          <w:color w:val="002060"/>
          <w:sz w:val="24"/>
          <w:szCs w:val="24"/>
        </w:rPr>
      </w:pPr>
      <w:r w:rsidRPr="00934614">
        <w:rPr>
          <w:b/>
          <w:color w:val="002060"/>
          <w:sz w:val="24"/>
          <w:szCs w:val="24"/>
        </w:rPr>
        <w:t>CORVID-19</w:t>
      </w:r>
      <w:r w:rsidR="00FC6F15" w:rsidRPr="00934614">
        <w:rPr>
          <w:b/>
          <w:color w:val="002060"/>
          <w:sz w:val="24"/>
          <w:szCs w:val="24"/>
        </w:rPr>
        <w:t xml:space="preserve"> Amended</w:t>
      </w:r>
      <w:r w:rsidRPr="00934614">
        <w:rPr>
          <w:b/>
          <w:color w:val="002060"/>
          <w:sz w:val="24"/>
          <w:szCs w:val="24"/>
        </w:rPr>
        <w:t xml:space="preserve"> Policy:</w:t>
      </w:r>
    </w:p>
    <w:p w:rsidR="00FC6F15" w:rsidRPr="00934614" w:rsidRDefault="00FC6F15" w:rsidP="00FC6F15">
      <w:pPr>
        <w:jc w:val="both"/>
        <w:rPr>
          <w:sz w:val="24"/>
          <w:szCs w:val="24"/>
        </w:rPr>
      </w:pPr>
      <w:r w:rsidRPr="00934614">
        <w:rPr>
          <w:sz w:val="24"/>
          <w:szCs w:val="24"/>
        </w:rPr>
        <w:t xml:space="preserve">To properly segregate duties within the Charter Schools, the Board of directors, Superintendent and Chief </w:t>
      </w:r>
      <w:r w:rsidR="00880093">
        <w:rPr>
          <w:sz w:val="24"/>
          <w:szCs w:val="24"/>
        </w:rPr>
        <w:t>Business</w:t>
      </w:r>
      <w:r w:rsidRPr="00934614">
        <w:rPr>
          <w:sz w:val="24"/>
          <w:szCs w:val="24"/>
        </w:rPr>
        <w:t xml:space="preserve"> Officer are the only individuals with signatory authority and are responsible for authorizing all cash transactions. All checks require two signatures and Individual checks greater than $8,000 will require Board Approval and signature prior to check issuance. </w:t>
      </w:r>
    </w:p>
    <w:p w:rsidR="00FC6F15" w:rsidRPr="00934614" w:rsidRDefault="00FC6F15" w:rsidP="00FC6F15">
      <w:pPr>
        <w:jc w:val="both"/>
        <w:rPr>
          <w:i/>
          <w:sz w:val="24"/>
          <w:szCs w:val="24"/>
        </w:rPr>
      </w:pPr>
      <w:r w:rsidRPr="00934614">
        <w:rPr>
          <w:i/>
          <w:sz w:val="24"/>
          <w:szCs w:val="24"/>
        </w:rPr>
        <w:t xml:space="preserve">To comply with the “Stay in Place” ordinance, as of </w:t>
      </w:r>
      <w:r w:rsidR="00880093">
        <w:rPr>
          <w:i/>
          <w:sz w:val="24"/>
          <w:szCs w:val="24"/>
        </w:rPr>
        <w:t>March 31</w:t>
      </w:r>
      <w:r w:rsidRPr="00934614">
        <w:rPr>
          <w:i/>
          <w:sz w:val="24"/>
          <w:szCs w:val="24"/>
        </w:rPr>
        <w:t>, 2020, AIMS back office will obtain signatures from the individuals with signatory authority, create signature stamps to utilize for check issuance on behalf of AIMS.</w:t>
      </w:r>
      <w:r w:rsidR="00934614" w:rsidRPr="00934614">
        <w:rPr>
          <w:i/>
          <w:sz w:val="24"/>
          <w:szCs w:val="24"/>
        </w:rPr>
        <w:t xml:space="preserve"> The initial definition of authority and method will remain in place.</w:t>
      </w:r>
      <w:r w:rsidRPr="00934614">
        <w:rPr>
          <w:i/>
          <w:sz w:val="24"/>
          <w:szCs w:val="24"/>
        </w:rPr>
        <w:t xml:space="preserve"> Checks will not be issued on behalf of AIMS without AIMS review and approval.</w:t>
      </w:r>
    </w:p>
    <w:p w:rsidR="00620ED6" w:rsidRDefault="00620ED6" w:rsidP="00620ED6"/>
    <w:sectPr w:rsidR="00620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51BF9"/>
    <w:multiLevelType w:val="hybridMultilevel"/>
    <w:tmpl w:val="B3B23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D6"/>
    <w:rsid w:val="00620ED6"/>
    <w:rsid w:val="00880093"/>
    <w:rsid w:val="00934614"/>
    <w:rsid w:val="00F215F0"/>
    <w:rsid w:val="00FC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74498"/>
  <w15:chartTrackingRefBased/>
  <w15:docId w15:val="{E8A51808-2A14-4D02-93B3-49458E7E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Katema Ballentine</dc:creator>
  <cp:keywords/>
  <dc:description/>
  <cp:lastModifiedBy>Katema Ballentine</cp:lastModifiedBy>
  <cp:revision>2</cp:revision>
  <dcterms:created xsi:type="dcterms:W3CDTF">2020-04-04T20:03:00Z</dcterms:created>
  <dcterms:modified xsi:type="dcterms:W3CDTF">2020-04-04T20:03:00Z</dcterms:modified>
</cp:coreProperties>
</file>