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E72F9" w14:textId="38815DAA" w:rsidR="00917C42" w:rsidRPr="007747F4" w:rsidRDefault="00540D63">
      <w:pPr>
        <w:pBdr>
          <w:top w:val="nil"/>
          <w:left w:val="nil"/>
          <w:bottom w:val="nil"/>
          <w:right w:val="nil"/>
          <w:between w:val="nil"/>
        </w:pBdr>
      </w:pPr>
      <w:bookmarkStart w:id="0" w:name="_gjdgxs" w:colFirst="0" w:colLast="0"/>
      <w:bookmarkEnd w:id="0"/>
      <w:r>
        <w:rPr>
          <w:rFonts w:eastAsia="Arial" w:cs="Arial"/>
          <w:color w:val="000000"/>
          <w:sz w:val="22"/>
          <w:szCs w:val="22"/>
        </w:rPr>
        <w:t xml:space="preserve">School Year: </w:t>
      </w:r>
      <w:r w:rsidR="00970D4C">
        <w:rPr>
          <w:rFonts w:eastAsia="Arial" w:cs="Arial"/>
          <w:color w:val="000000"/>
          <w:shd w:val="clear" w:color="auto" w:fill="D9E2F3"/>
        </w:rPr>
        <w:t>2021-22</w:t>
      </w:r>
    </w:p>
    <w:p w14:paraId="5414A69F" w14:textId="163A12F1" w:rsidR="006F5CB3" w:rsidRPr="00970D4C" w:rsidRDefault="00970D4C" w:rsidP="00970D4C">
      <w:pPr>
        <w:pStyle w:val="Heading1"/>
      </w:pPr>
      <w:r>
        <w:t xml:space="preserve">LFCS </w:t>
      </w:r>
      <w:r w:rsidR="00540D63">
        <w:t>School Plan for Stu</w:t>
      </w:r>
      <w:r>
        <w:t xml:space="preserve">dent Achievement </w:t>
      </w:r>
    </w:p>
    <w:tbl>
      <w:tblPr>
        <w:tblStyle w:val="a"/>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Description w:val="Basic school information table"/>
      </w:tblPr>
      <w:tblGrid>
        <w:gridCol w:w="2748"/>
        <w:gridCol w:w="2709"/>
        <w:gridCol w:w="2812"/>
        <w:gridCol w:w="2531"/>
      </w:tblGrid>
      <w:tr w:rsidR="00917C42" w14:paraId="4AA56CDC" w14:textId="77777777" w:rsidTr="00C37019">
        <w:trPr>
          <w:tblHeader/>
          <w:tblCellSpacing w:w="36" w:type="dxa"/>
        </w:trPr>
        <w:tc>
          <w:tcPr>
            <w:tcW w:w="2640" w:type="dxa"/>
            <w:vAlign w:val="bottom"/>
          </w:tcPr>
          <w:p w14:paraId="37490438" w14:textId="77777777" w:rsidR="00917C42" w:rsidRDefault="00540D63" w:rsidP="00DE5F28">
            <w:pPr>
              <w:tabs>
                <w:tab w:val="left" w:pos="5093"/>
              </w:tabs>
              <w:spacing w:before="120"/>
              <w:jc w:val="center"/>
            </w:pPr>
            <w:r>
              <w:t>School Name</w:t>
            </w:r>
          </w:p>
        </w:tc>
        <w:tc>
          <w:tcPr>
            <w:tcW w:w="2637" w:type="dxa"/>
            <w:vAlign w:val="bottom"/>
          </w:tcPr>
          <w:p w14:paraId="0733A5C0" w14:textId="77777777" w:rsidR="00917C42" w:rsidRDefault="00540D63" w:rsidP="00DE5F28">
            <w:pPr>
              <w:tabs>
                <w:tab w:val="left" w:pos="5093"/>
              </w:tabs>
              <w:spacing w:before="120"/>
              <w:jc w:val="center"/>
            </w:pPr>
            <w:r>
              <w:rPr>
                <w:color w:val="000000"/>
              </w:rPr>
              <w:t>County-District-School (CDS) Code</w:t>
            </w:r>
          </w:p>
        </w:tc>
        <w:tc>
          <w:tcPr>
            <w:tcW w:w="2740" w:type="dxa"/>
            <w:vAlign w:val="bottom"/>
          </w:tcPr>
          <w:p w14:paraId="636A5C36" w14:textId="77777777" w:rsidR="00917C42" w:rsidRDefault="00540D63" w:rsidP="00DE5F28">
            <w:pPr>
              <w:tabs>
                <w:tab w:val="left" w:pos="5093"/>
              </w:tabs>
              <w:spacing w:before="120"/>
              <w:jc w:val="center"/>
            </w:pPr>
            <w:proofErr w:type="spellStart"/>
            <w:r>
              <w:rPr>
                <w:color w:val="000000"/>
              </w:rPr>
              <w:t>Schoolsite</w:t>
            </w:r>
            <w:proofErr w:type="spellEnd"/>
            <w:r>
              <w:rPr>
                <w:color w:val="000000"/>
              </w:rPr>
              <w:t xml:space="preserve"> Council (SSC) Approval Date</w:t>
            </w:r>
          </w:p>
        </w:tc>
        <w:tc>
          <w:tcPr>
            <w:tcW w:w="2423" w:type="dxa"/>
            <w:vAlign w:val="bottom"/>
          </w:tcPr>
          <w:p w14:paraId="02607CEE" w14:textId="77777777" w:rsidR="00917C42" w:rsidRDefault="00540D63" w:rsidP="00DE5F28">
            <w:pPr>
              <w:tabs>
                <w:tab w:val="left" w:pos="5093"/>
              </w:tabs>
              <w:spacing w:before="120"/>
              <w:jc w:val="center"/>
              <w:rPr>
                <w:color w:val="000000"/>
              </w:rPr>
            </w:pPr>
            <w:r>
              <w:rPr>
                <w:color w:val="000000"/>
              </w:rPr>
              <w:t>Local Board Approval Date</w:t>
            </w:r>
          </w:p>
        </w:tc>
      </w:tr>
      <w:tr w:rsidR="00C37019" w14:paraId="5F83A7CA" w14:textId="77777777" w:rsidTr="00982CBB">
        <w:trPr>
          <w:tblCellSpacing w:w="36" w:type="dxa"/>
        </w:trPr>
        <w:tc>
          <w:tcPr>
            <w:tcW w:w="2640"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474E08D1" w14:textId="224D3087" w:rsidR="00917C42" w:rsidRDefault="00970D4C" w:rsidP="00DE5F28">
            <w:pPr>
              <w:tabs>
                <w:tab w:val="left" w:pos="5093"/>
              </w:tabs>
              <w:spacing w:before="120" w:after="120"/>
            </w:pPr>
            <w:r>
              <w:rPr>
                <w:shd w:val="clear" w:color="auto" w:fill="D9E2F3"/>
              </w:rPr>
              <w:t>Literacy First Charter Schools</w:t>
            </w:r>
          </w:p>
        </w:tc>
        <w:tc>
          <w:tcPr>
            <w:tcW w:w="2637"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17B5230E" w14:textId="73787932" w:rsidR="00917C42" w:rsidRDefault="00970D4C" w:rsidP="00DE5F28">
            <w:pPr>
              <w:shd w:val="clear" w:color="auto" w:fill="D9E2F3"/>
              <w:spacing w:before="120" w:after="120"/>
            </w:pPr>
            <w:r>
              <w:rPr>
                <w:shd w:val="clear" w:color="auto" w:fill="D9E2F3"/>
              </w:rPr>
              <w:t>37-10371-6119119</w:t>
            </w:r>
          </w:p>
        </w:tc>
        <w:tc>
          <w:tcPr>
            <w:tcW w:w="2740"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1B0E7D7F" w14:textId="33F88FC6" w:rsidR="00917C42" w:rsidRDefault="00970D4C" w:rsidP="00DE5F28">
            <w:pPr>
              <w:tabs>
                <w:tab w:val="left" w:pos="5093"/>
              </w:tabs>
              <w:spacing w:before="120" w:after="120"/>
            </w:pPr>
            <w:r>
              <w:rPr>
                <w:shd w:val="clear" w:color="auto" w:fill="D9E2F3"/>
              </w:rPr>
              <w:t>N/A</w:t>
            </w:r>
          </w:p>
        </w:tc>
        <w:tc>
          <w:tcPr>
            <w:tcW w:w="2423"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15F12776" w14:textId="34F8B057" w:rsidR="00917C42" w:rsidRDefault="00970D4C" w:rsidP="00982CBB">
            <w:pPr>
              <w:tabs>
                <w:tab w:val="left" w:pos="5093"/>
              </w:tabs>
              <w:rPr>
                <w:shd w:val="clear" w:color="auto" w:fill="D9E2F3"/>
              </w:rPr>
            </w:pPr>
            <w:r>
              <w:rPr>
                <w:shd w:val="clear" w:color="auto" w:fill="D9E2F3"/>
              </w:rPr>
              <w:t>2.9.2022</w:t>
            </w:r>
          </w:p>
        </w:tc>
      </w:tr>
    </w:tbl>
    <w:p w14:paraId="64827441" w14:textId="1E789244" w:rsidR="009A63B6" w:rsidRPr="005062C0" w:rsidRDefault="009A63B6" w:rsidP="005062C0">
      <w:pPr>
        <w:pStyle w:val="Heading2"/>
      </w:pPr>
      <w:bookmarkStart w:id="1" w:name="_Purpose_and_Description_1"/>
      <w:bookmarkStart w:id="2" w:name="Purpose"/>
      <w:bookmarkEnd w:id="1"/>
      <w:r w:rsidRPr="00764C5A">
        <w:t xml:space="preserve">Purpose </w:t>
      </w:r>
      <w:r w:rsidR="002E0838" w:rsidRPr="00764C5A">
        <w:t>and Description</w:t>
      </w:r>
    </w:p>
    <w:bookmarkEnd w:id="2"/>
    <w:p w14:paraId="137A9B0E" w14:textId="77777777" w:rsidR="009A63B6" w:rsidRDefault="009A63B6" w:rsidP="009A63B6">
      <w:pPr>
        <w:pStyle w:val="EditableA"/>
        <w:rPr>
          <w:sz w:val="24"/>
        </w:rPr>
      </w:pPr>
    </w:p>
    <w:p w14:paraId="619B308A" w14:textId="32FB4477" w:rsidR="009A63B6" w:rsidRDefault="00970D4C" w:rsidP="009A63B6">
      <w:pPr>
        <w:pStyle w:val="EditableA"/>
        <w:rPr>
          <w:sz w:val="24"/>
        </w:rPr>
      </w:pPr>
      <w:r>
        <w:rPr>
          <w:sz w:val="24"/>
        </w:rPr>
        <w:t xml:space="preserve">This is a </w:t>
      </w:r>
      <w:r w:rsidR="001A4ECF">
        <w:rPr>
          <w:sz w:val="24"/>
        </w:rPr>
        <w:t xml:space="preserve">Title I </w:t>
      </w:r>
      <w:r w:rsidR="002330A8">
        <w:rPr>
          <w:sz w:val="24"/>
        </w:rPr>
        <w:t>Schoolwide Program P</w:t>
      </w:r>
      <w:r>
        <w:rPr>
          <w:sz w:val="24"/>
        </w:rPr>
        <w:t>lan that seeks to help all students identified as reading, writing, and computing below grade level close those learning gaps and attain grade level proficiency as quickly as possible.</w:t>
      </w:r>
    </w:p>
    <w:p w14:paraId="1CC793F0" w14:textId="7C21CC93" w:rsidR="009A63B6" w:rsidRDefault="009A63B6" w:rsidP="00C37019">
      <w:pPr>
        <w:pStyle w:val="EditableA"/>
      </w:pPr>
    </w:p>
    <w:p w14:paraId="2F830E5E" w14:textId="69C76C22" w:rsidR="009A63B6" w:rsidRPr="00970D4C" w:rsidRDefault="00970D4C" w:rsidP="009A63B6">
      <w:pPr>
        <w:pStyle w:val="EditableA"/>
        <w:rPr>
          <w:sz w:val="24"/>
          <w:szCs w:val="24"/>
        </w:rPr>
      </w:pPr>
      <w:r w:rsidRPr="00970D4C">
        <w:rPr>
          <w:sz w:val="24"/>
          <w:szCs w:val="24"/>
        </w:rPr>
        <w:t xml:space="preserve">Using multiple assessments, including </w:t>
      </w:r>
      <w:proofErr w:type="spellStart"/>
      <w:r w:rsidRPr="00970D4C">
        <w:rPr>
          <w:sz w:val="24"/>
          <w:szCs w:val="24"/>
        </w:rPr>
        <w:t>AimsWeb</w:t>
      </w:r>
      <w:proofErr w:type="spellEnd"/>
      <w:r w:rsidR="002330A8">
        <w:rPr>
          <w:sz w:val="24"/>
          <w:szCs w:val="24"/>
        </w:rPr>
        <w:t xml:space="preserve"> and CAASPP</w:t>
      </w:r>
      <w:r w:rsidRPr="00970D4C">
        <w:rPr>
          <w:sz w:val="24"/>
          <w:szCs w:val="24"/>
        </w:rPr>
        <w:t>, students will be identified as reading, writing, and computing below grade level and provided targeted intervention by trained staff during the school day</w:t>
      </w:r>
      <w:r w:rsidR="001A4ECF">
        <w:rPr>
          <w:sz w:val="24"/>
          <w:szCs w:val="24"/>
        </w:rPr>
        <w:t xml:space="preserve"> and during summer school</w:t>
      </w:r>
      <w:r w:rsidRPr="00970D4C">
        <w:rPr>
          <w:sz w:val="24"/>
          <w:szCs w:val="24"/>
        </w:rPr>
        <w:t xml:space="preserve"> through</w:t>
      </w:r>
      <w:r w:rsidR="001A4ECF">
        <w:rPr>
          <w:sz w:val="24"/>
          <w:szCs w:val="24"/>
        </w:rPr>
        <w:t xml:space="preserve"> one on one and/or</w:t>
      </w:r>
      <w:r w:rsidRPr="00970D4C">
        <w:rPr>
          <w:sz w:val="24"/>
          <w:szCs w:val="24"/>
        </w:rPr>
        <w:t xml:space="preserve"> “pull out” and “push in” small group instruction in a way that minimizes the loss of instruction in core academic subjects.</w:t>
      </w:r>
    </w:p>
    <w:p w14:paraId="7D0C1C3F" w14:textId="77777777" w:rsidR="009A63B6" w:rsidRDefault="009A63B6" w:rsidP="00C37019">
      <w:pPr>
        <w:pStyle w:val="EditableA"/>
      </w:pPr>
    </w:p>
    <w:p w14:paraId="2F38825F" w14:textId="396E8CD4" w:rsidR="00917C42" w:rsidRPr="00764C5A" w:rsidRDefault="00540D63" w:rsidP="005062C0">
      <w:pPr>
        <w:pStyle w:val="Heading2"/>
      </w:pPr>
      <w:bookmarkStart w:id="3" w:name="_1fob9te" w:colFirst="0" w:colLast="0"/>
      <w:bookmarkStart w:id="4" w:name="_Stakeholder_Involvement_1"/>
      <w:bookmarkStart w:id="5" w:name="Stakeholder_Involvement"/>
      <w:bookmarkEnd w:id="3"/>
      <w:bookmarkEnd w:id="4"/>
      <w:r w:rsidRPr="00764C5A">
        <w:t>Stakeholder Involvement</w:t>
      </w:r>
    </w:p>
    <w:bookmarkEnd w:id="5"/>
    <w:p w14:paraId="436214CC" w14:textId="77777777" w:rsidR="00917C42" w:rsidRDefault="00540D63">
      <w:pPr>
        <w:rPr>
          <w:b/>
        </w:rPr>
      </w:pPr>
      <w:r>
        <w:rPr>
          <w:b/>
        </w:rPr>
        <w:t>Involvement Process for the SPSA and Annual Review and Update</w:t>
      </w:r>
    </w:p>
    <w:p w14:paraId="24C4B173" w14:textId="77777777" w:rsidR="00917C42" w:rsidRDefault="00917C42">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rPr>
          <w:color w:val="000000"/>
          <w:sz w:val="22"/>
          <w:szCs w:val="22"/>
        </w:rPr>
      </w:pPr>
    </w:p>
    <w:p w14:paraId="28D84C5D" w14:textId="51BD1511" w:rsidR="00917C42" w:rsidRPr="00C37019" w:rsidRDefault="00970D4C" w:rsidP="00C37019">
      <w:pPr>
        <w:pStyle w:val="EditableA"/>
      </w:pPr>
      <w:r>
        <w:t>During parent conferences in the fall, winter, and spring, parents are informed of their student(s)’s academic performance and consulted as to how they think their student(s)’s needs can best be served. Over the course of current and historical conversations, parents consistently ask for targeted instruction for their student(s) during the school day in the areas their student(s) need to grow</w:t>
      </w:r>
      <w:r w:rsidR="00B20427">
        <w:t>. They want extra help for their student(s) at school. During Lead Teacher meetings and Team meetings, school leadership, General Education teachers, and Intervention staff discuss student needs and how to best meet them using research based curriculum, instructional practices, and assessments and within a schedule that prioritizes students remaining in the general education setting for instruction in the core academic subjects.</w:t>
      </w:r>
      <w:r w:rsidR="001A4ECF">
        <w:t xml:space="preserve"> Since this is our first year of this SPSA there is no annual review or update.</w:t>
      </w:r>
    </w:p>
    <w:p w14:paraId="0CF65F7C" w14:textId="77777777" w:rsidR="00917C42" w:rsidRDefault="00917C42">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rPr>
          <w:color w:val="000000"/>
          <w:sz w:val="22"/>
          <w:szCs w:val="22"/>
        </w:rPr>
      </w:pPr>
    </w:p>
    <w:p w14:paraId="62B9C766" w14:textId="41B743F9" w:rsidR="00547ADC" w:rsidRDefault="00547ADC" w:rsidP="005062C0">
      <w:pPr>
        <w:pStyle w:val="Heading2"/>
      </w:pPr>
      <w:bookmarkStart w:id="6" w:name="2et92p0" w:colFirst="0" w:colLast="0"/>
      <w:bookmarkStart w:id="7" w:name="_3znysh7" w:colFirst="0" w:colLast="0"/>
      <w:bookmarkStart w:id="8" w:name="_Resource_Inequities_1"/>
      <w:bookmarkStart w:id="9" w:name="Resource_Inequities"/>
      <w:bookmarkEnd w:id="6"/>
      <w:bookmarkEnd w:id="7"/>
      <w:bookmarkEnd w:id="8"/>
      <w:r w:rsidRPr="00764C5A">
        <w:t>Resource Inequities</w:t>
      </w:r>
    </w:p>
    <w:bookmarkEnd w:id="9"/>
    <w:p w14:paraId="7BC5D5FA" w14:textId="77777777" w:rsidR="00C37019" w:rsidRDefault="00C37019" w:rsidP="009A63B6">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before="60" w:after="60"/>
        <w:ind w:right="43"/>
        <w:rPr>
          <w:color w:val="000000"/>
          <w:sz w:val="22"/>
          <w:szCs w:val="22"/>
        </w:rPr>
      </w:pPr>
    </w:p>
    <w:p w14:paraId="79257553" w14:textId="46F99CC1" w:rsidR="009A63B6" w:rsidRDefault="002330A8" w:rsidP="009A63B6">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before="60" w:after="60"/>
        <w:ind w:right="43"/>
        <w:rPr>
          <w:color w:val="000000"/>
          <w:sz w:val="22"/>
          <w:szCs w:val="22"/>
        </w:rPr>
      </w:pPr>
      <w:r>
        <w:rPr>
          <w:color w:val="000000"/>
          <w:sz w:val="22"/>
          <w:szCs w:val="22"/>
        </w:rPr>
        <w:t>2021-22SPED expenses are expected to exceed SPED revenue by $694,700.</w:t>
      </w:r>
    </w:p>
    <w:p w14:paraId="6FAED59F" w14:textId="77777777" w:rsidR="00C37019" w:rsidRPr="009A63B6" w:rsidRDefault="00C37019" w:rsidP="009A63B6">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before="60" w:after="60"/>
        <w:ind w:right="43"/>
        <w:rPr>
          <w:color w:val="000000"/>
          <w:sz w:val="22"/>
          <w:szCs w:val="22"/>
        </w:rPr>
      </w:pPr>
    </w:p>
    <w:p w14:paraId="4AD08719" w14:textId="524102C3" w:rsidR="00917C42" w:rsidRDefault="00540D63" w:rsidP="005062C0">
      <w:pPr>
        <w:pStyle w:val="Heading2"/>
      </w:pPr>
      <w:bookmarkStart w:id="10" w:name="_Goals,_Strategies,_Expenditures,_1"/>
      <w:bookmarkEnd w:id="10"/>
      <w:r w:rsidRPr="00764C5A">
        <w:lastRenderedPageBreak/>
        <w:t>Goals, Strategies, Expenditures</w:t>
      </w:r>
      <w:r w:rsidR="00AF1429" w:rsidRPr="00764C5A">
        <w:t>, &amp; Annual Review</w:t>
      </w:r>
    </w:p>
    <w:p w14:paraId="52181BCD" w14:textId="4A2FBA6B" w:rsidR="00917C42" w:rsidRDefault="00540D63">
      <w:pPr>
        <w:pStyle w:val="Heading3"/>
      </w:pPr>
      <w:bookmarkStart w:id="11" w:name="3dy6vkm" w:colFirst="0" w:colLast="0"/>
      <w:bookmarkStart w:id="12" w:name="_tyjcwt" w:colFirst="0" w:colLast="0"/>
      <w:bookmarkStart w:id="13" w:name="_Goal_1"/>
      <w:bookmarkEnd w:id="11"/>
      <w:bookmarkEnd w:id="12"/>
      <w:bookmarkEnd w:id="13"/>
      <w:r>
        <w:rPr>
          <w:color w:val="000000"/>
        </w:rPr>
        <w:t>Goal</w:t>
      </w:r>
      <w:r>
        <w:t xml:space="preserve"> 1</w:t>
      </w:r>
    </w:p>
    <w:p w14:paraId="01EF6836" w14:textId="6D49BF75" w:rsidR="00917C42" w:rsidRDefault="006C0AAF">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rFonts w:eastAsia="Arial" w:cs="Arial"/>
          <w:color w:val="000000"/>
        </w:rPr>
        <w:t>All students identified as reading below grade level will improve their reading in the 202</w:t>
      </w:r>
      <w:r w:rsidR="007251F7">
        <w:rPr>
          <w:rFonts w:eastAsia="Arial" w:cs="Arial"/>
          <w:color w:val="000000"/>
        </w:rPr>
        <w:t>1-22 school year by at least 1.2</w:t>
      </w:r>
      <w:r>
        <w:rPr>
          <w:rFonts w:eastAsia="Arial" w:cs="Arial"/>
          <w:color w:val="000000"/>
        </w:rPr>
        <w:t xml:space="preserve"> grade level</w:t>
      </w:r>
      <w:r w:rsidR="001A4ECF">
        <w:rPr>
          <w:rFonts w:eastAsia="Arial" w:cs="Arial"/>
          <w:color w:val="000000"/>
        </w:rPr>
        <w:t>s</w:t>
      </w:r>
      <w:r>
        <w:rPr>
          <w:rFonts w:eastAsia="Arial" w:cs="Arial"/>
          <w:color w:val="000000"/>
        </w:rPr>
        <w:t>.</w:t>
      </w:r>
    </w:p>
    <w:p w14:paraId="587D7FD6" w14:textId="7DC9D522" w:rsidR="00DE5F28" w:rsidRDefault="00DE5F28" w:rsidP="00DE5F28">
      <w:pPr>
        <w:pStyle w:val="Heading4"/>
      </w:pPr>
      <w:bookmarkStart w:id="14" w:name="1t3h5sf" w:colFirst="0" w:colLast="0"/>
      <w:bookmarkStart w:id="15" w:name="_Identified_Need_1"/>
      <w:bookmarkEnd w:id="14"/>
      <w:bookmarkEnd w:id="15"/>
      <w:r w:rsidRPr="00764C5A">
        <w:t>Identified Need</w:t>
      </w:r>
    </w:p>
    <w:p w14:paraId="619E12A1" w14:textId="73F49A6F" w:rsidR="00917C42" w:rsidRDefault="006C0AAF">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rFonts w:eastAsia="Arial" w:cs="Arial"/>
          <w:color w:val="000000"/>
        </w:rPr>
        <w:t>15.5% of our 2</w:t>
      </w:r>
      <w:r w:rsidRPr="006C0AAF">
        <w:rPr>
          <w:rFonts w:eastAsia="Arial" w:cs="Arial"/>
          <w:color w:val="000000"/>
          <w:vertAlign w:val="superscript"/>
        </w:rPr>
        <w:t>nd</w:t>
      </w:r>
      <w:r>
        <w:rPr>
          <w:rFonts w:eastAsia="Arial" w:cs="Arial"/>
          <w:color w:val="000000"/>
        </w:rPr>
        <w:t xml:space="preserve"> through 8</w:t>
      </w:r>
      <w:r w:rsidRPr="006C0AAF">
        <w:rPr>
          <w:rFonts w:eastAsia="Arial" w:cs="Arial"/>
          <w:color w:val="000000"/>
          <w:vertAlign w:val="superscript"/>
        </w:rPr>
        <w:t>th</w:t>
      </w:r>
      <w:r>
        <w:rPr>
          <w:rFonts w:eastAsia="Arial" w:cs="Arial"/>
          <w:color w:val="000000"/>
        </w:rPr>
        <w:t xml:space="preserve"> graders are in the 25</w:t>
      </w:r>
      <w:r w:rsidRPr="006C0AAF">
        <w:rPr>
          <w:rFonts w:eastAsia="Arial" w:cs="Arial"/>
          <w:color w:val="000000"/>
          <w:vertAlign w:val="superscript"/>
        </w:rPr>
        <w:t>th</w:t>
      </w:r>
      <w:r>
        <w:rPr>
          <w:rFonts w:eastAsia="Arial" w:cs="Arial"/>
          <w:color w:val="000000"/>
        </w:rPr>
        <w:t xml:space="preserve"> quartile in reading, nationally normed according to </w:t>
      </w:r>
      <w:proofErr w:type="spellStart"/>
      <w:r>
        <w:rPr>
          <w:rFonts w:eastAsia="Arial" w:cs="Arial"/>
          <w:color w:val="000000"/>
        </w:rPr>
        <w:t>AimsWeb</w:t>
      </w:r>
      <w:proofErr w:type="spellEnd"/>
      <w:r>
        <w:rPr>
          <w:rFonts w:eastAsia="Arial" w:cs="Arial"/>
          <w:color w:val="000000"/>
        </w:rPr>
        <w:t>.</w:t>
      </w:r>
      <w:r w:rsidR="00FB066C">
        <w:rPr>
          <w:rFonts w:eastAsia="Arial" w:cs="Arial"/>
          <w:color w:val="000000"/>
        </w:rPr>
        <w:t xml:space="preserve"> </w:t>
      </w:r>
      <w:r w:rsidR="002B6478">
        <w:rPr>
          <w:rFonts w:eastAsia="Arial" w:cs="Arial"/>
          <w:color w:val="000000"/>
        </w:rPr>
        <w:t>30% of 11</w:t>
      </w:r>
      <w:r w:rsidR="002B6478" w:rsidRPr="002B6478">
        <w:rPr>
          <w:rFonts w:eastAsia="Arial" w:cs="Arial"/>
          <w:color w:val="000000"/>
          <w:vertAlign w:val="superscript"/>
        </w:rPr>
        <w:t>th</w:t>
      </w:r>
      <w:r w:rsidR="002B6478">
        <w:rPr>
          <w:rFonts w:eastAsia="Arial" w:cs="Arial"/>
          <w:color w:val="000000"/>
        </w:rPr>
        <w:t xml:space="preserve"> graders did not meet standard on the 2021 ELA CAASPP.</w:t>
      </w:r>
    </w:p>
    <w:p w14:paraId="083D8BD3" w14:textId="0D56E521" w:rsidR="00917C42" w:rsidRDefault="00540D63">
      <w:pPr>
        <w:pStyle w:val="Heading4"/>
      </w:pPr>
      <w:bookmarkStart w:id="16" w:name="_4d34og8" w:colFirst="0" w:colLast="0"/>
      <w:bookmarkStart w:id="17" w:name="_Annual_Measurable_Outcomes_1"/>
      <w:bookmarkEnd w:id="16"/>
      <w:bookmarkEnd w:id="17"/>
      <w:r>
        <w:rPr>
          <w:color w:val="000000"/>
        </w:rPr>
        <w:t>Annual Measurable Outcomes</w:t>
      </w:r>
    </w:p>
    <w:tbl>
      <w:tblPr>
        <w:tblStyle w:val="a0"/>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Description w:val="Expected Annual Measureable Outcomes"/>
      </w:tblPr>
      <w:tblGrid>
        <w:gridCol w:w="3611"/>
        <w:gridCol w:w="3576"/>
        <w:gridCol w:w="3613"/>
      </w:tblGrid>
      <w:tr w:rsidR="00917C42" w14:paraId="461F442D" w14:textId="77777777" w:rsidTr="006C0AAF">
        <w:trPr>
          <w:trHeight w:val="280"/>
          <w:tblHeader/>
          <w:tblCellSpacing w:w="36" w:type="dxa"/>
        </w:trPr>
        <w:tc>
          <w:tcPr>
            <w:tcW w:w="3503" w:type="dxa"/>
          </w:tcPr>
          <w:p w14:paraId="3C29CF41" w14:textId="77777777" w:rsidR="00917C42" w:rsidRDefault="00540D63">
            <w:pPr>
              <w:spacing w:after="120"/>
              <w:rPr>
                <w:sz w:val="24"/>
                <w:szCs w:val="24"/>
              </w:rPr>
            </w:pPr>
            <w:r>
              <w:rPr>
                <w:sz w:val="24"/>
                <w:szCs w:val="24"/>
              </w:rPr>
              <w:t>Metric/Indicator</w:t>
            </w:r>
          </w:p>
        </w:tc>
        <w:tc>
          <w:tcPr>
            <w:tcW w:w="3504" w:type="dxa"/>
          </w:tcPr>
          <w:p w14:paraId="2B00D3E5" w14:textId="026CE584" w:rsidR="00917C42" w:rsidRDefault="00540D63" w:rsidP="00AF1429">
            <w:pPr>
              <w:spacing w:after="120"/>
              <w:rPr>
                <w:sz w:val="24"/>
                <w:szCs w:val="24"/>
              </w:rPr>
            </w:pPr>
            <w:r>
              <w:rPr>
                <w:sz w:val="24"/>
                <w:szCs w:val="24"/>
              </w:rPr>
              <w:t>Baseline</w:t>
            </w:r>
            <w:r w:rsidR="00AF1429">
              <w:rPr>
                <w:sz w:val="24"/>
                <w:szCs w:val="24"/>
              </w:rPr>
              <w:t>/Actual Outcome</w:t>
            </w:r>
          </w:p>
        </w:tc>
        <w:tc>
          <w:tcPr>
            <w:tcW w:w="3505" w:type="dxa"/>
          </w:tcPr>
          <w:p w14:paraId="59CDC584" w14:textId="77777777" w:rsidR="00917C42" w:rsidRDefault="00540D63">
            <w:pPr>
              <w:spacing w:after="120"/>
              <w:rPr>
                <w:sz w:val="24"/>
                <w:szCs w:val="24"/>
              </w:rPr>
            </w:pPr>
            <w:r>
              <w:rPr>
                <w:sz w:val="24"/>
                <w:szCs w:val="24"/>
              </w:rPr>
              <w:t>Expected Outcome</w:t>
            </w:r>
          </w:p>
        </w:tc>
      </w:tr>
      <w:tr w:rsidR="00C37019" w14:paraId="35DFA109" w14:textId="77777777" w:rsidTr="006C0AAF">
        <w:trPr>
          <w:trHeight w:val="420"/>
          <w:tblCellSpacing w:w="36" w:type="dxa"/>
        </w:trPr>
        <w:tc>
          <w:tcPr>
            <w:tcW w:w="3503" w:type="dxa"/>
            <w:tcBorders>
              <w:top w:val="single" w:sz="4" w:space="0" w:color="D39EE6"/>
              <w:left w:val="single" w:sz="4" w:space="0" w:color="D39EE6"/>
              <w:bottom w:val="single" w:sz="4" w:space="0" w:color="D39EE6"/>
              <w:right w:val="single" w:sz="4" w:space="0" w:color="D39EE6"/>
            </w:tcBorders>
            <w:shd w:val="clear" w:color="auto" w:fill="F1E4F0"/>
          </w:tcPr>
          <w:p w14:paraId="3887496A" w14:textId="10601EDF" w:rsidR="00917C42" w:rsidRDefault="006C0AAF" w:rsidP="006C0AAF">
            <w:pPr>
              <w:rPr>
                <w:sz w:val="24"/>
                <w:szCs w:val="24"/>
              </w:rPr>
            </w:pPr>
            <w:r>
              <w:rPr>
                <w:sz w:val="24"/>
                <w:szCs w:val="24"/>
              </w:rPr>
              <w:t xml:space="preserve">Fall </w:t>
            </w:r>
            <w:proofErr w:type="spellStart"/>
            <w:r>
              <w:rPr>
                <w:sz w:val="24"/>
                <w:szCs w:val="24"/>
              </w:rPr>
              <w:t>AimsWeb</w:t>
            </w:r>
            <w:proofErr w:type="spellEnd"/>
            <w:r>
              <w:rPr>
                <w:sz w:val="24"/>
                <w:szCs w:val="24"/>
              </w:rPr>
              <w:t xml:space="preserve"> Reading Assessment</w:t>
            </w:r>
          </w:p>
        </w:tc>
        <w:tc>
          <w:tcPr>
            <w:tcW w:w="3504" w:type="dxa"/>
            <w:tcBorders>
              <w:top w:val="single" w:sz="4" w:space="0" w:color="D39EE6"/>
              <w:left w:val="single" w:sz="4" w:space="0" w:color="D39EE6"/>
              <w:bottom w:val="single" w:sz="4" w:space="0" w:color="D39EE6"/>
              <w:right w:val="single" w:sz="4" w:space="0" w:color="D39EE6"/>
            </w:tcBorders>
            <w:shd w:val="clear" w:color="auto" w:fill="F1E4F0"/>
          </w:tcPr>
          <w:p w14:paraId="391843E5" w14:textId="0F3B6D30" w:rsidR="00917C42" w:rsidRDefault="006C0AAF">
            <w:pPr>
              <w:rPr>
                <w:sz w:val="24"/>
                <w:szCs w:val="24"/>
              </w:rPr>
            </w:pPr>
            <w:r>
              <w:rPr>
                <w:sz w:val="24"/>
                <w:szCs w:val="24"/>
              </w:rPr>
              <w:t>15.5% in the 25</w:t>
            </w:r>
            <w:r w:rsidRPr="006C0AAF">
              <w:rPr>
                <w:sz w:val="24"/>
                <w:szCs w:val="24"/>
                <w:vertAlign w:val="superscript"/>
              </w:rPr>
              <w:t>th</w:t>
            </w:r>
            <w:r>
              <w:rPr>
                <w:sz w:val="24"/>
                <w:szCs w:val="24"/>
              </w:rPr>
              <w:t xml:space="preserve"> quartile</w:t>
            </w:r>
          </w:p>
        </w:tc>
        <w:tc>
          <w:tcPr>
            <w:tcW w:w="3505" w:type="dxa"/>
            <w:tcBorders>
              <w:top w:val="single" w:sz="4" w:space="0" w:color="D39EE6"/>
              <w:left w:val="single" w:sz="4" w:space="0" w:color="D39EE6"/>
              <w:bottom w:val="single" w:sz="4" w:space="0" w:color="D39EE6"/>
              <w:right w:val="single" w:sz="4" w:space="0" w:color="D39EE6"/>
            </w:tcBorders>
            <w:shd w:val="clear" w:color="auto" w:fill="F1E4F0"/>
          </w:tcPr>
          <w:p w14:paraId="72F1809B" w14:textId="2C479FB8" w:rsidR="00917C42" w:rsidRDefault="001A4ECF">
            <w:pPr>
              <w:rPr>
                <w:sz w:val="24"/>
                <w:szCs w:val="24"/>
              </w:rPr>
            </w:pPr>
            <w:r>
              <w:rPr>
                <w:sz w:val="24"/>
                <w:szCs w:val="24"/>
              </w:rPr>
              <w:t>Less than 10%</w:t>
            </w:r>
            <w:r w:rsidR="006C0AAF">
              <w:rPr>
                <w:sz w:val="24"/>
                <w:szCs w:val="24"/>
              </w:rPr>
              <w:t xml:space="preserve"> in the 25</w:t>
            </w:r>
            <w:r w:rsidR="006C0AAF" w:rsidRPr="006C0AAF">
              <w:rPr>
                <w:sz w:val="24"/>
                <w:szCs w:val="24"/>
                <w:vertAlign w:val="superscript"/>
              </w:rPr>
              <w:t>th</w:t>
            </w:r>
            <w:r w:rsidR="006C0AAF">
              <w:rPr>
                <w:sz w:val="24"/>
                <w:szCs w:val="24"/>
              </w:rPr>
              <w:t xml:space="preserve"> quartile</w:t>
            </w:r>
          </w:p>
        </w:tc>
      </w:tr>
    </w:tbl>
    <w:p w14:paraId="4F959CA1" w14:textId="1DEC25B5" w:rsidR="00FB066C" w:rsidRDefault="00FB066C" w:rsidP="00FB066C">
      <w:pPr>
        <w:pStyle w:val="Heading4"/>
      </w:pPr>
      <w:bookmarkStart w:id="18" w:name="17dp8vu" w:colFirst="0" w:colLast="0"/>
      <w:bookmarkStart w:id="19" w:name="_2s8eyo1" w:colFirst="0" w:colLast="0"/>
      <w:bookmarkEnd w:id="18"/>
      <w:bookmarkEnd w:id="19"/>
    </w:p>
    <w:tbl>
      <w:tblPr>
        <w:tblStyle w:val="a0"/>
        <w:tblW w:w="5005" w:type="pct"/>
        <w:tblCellSpacing w:w="36" w:type="dxa"/>
        <w:tblInd w:w="-5"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Description w:val="Expected Annual Measureable Outcomes"/>
      </w:tblPr>
      <w:tblGrid>
        <w:gridCol w:w="3612"/>
        <w:gridCol w:w="3576"/>
        <w:gridCol w:w="3613"/>
      </w:tblGrid>
      <w:tr w:rsidR="00FB066C" w14:paraId="3129D827" w14:textId="77777777" w:rsidTr="001A4ECF">
        <w:trPr>
          <w:trHeight w:val="420"/>
          <w:tblCellSpacing w:w="36" w:type="dxa"/>
        </w:trPr>
        <w:tc>
          <w:tcPr>
            <w:tcW w:w="3503" w:type="dxa"/>
            <w:tcBorders>
              <w:top w:val="single" w:sz="4" w:space="0" w:color="D39EE6"/>
              <w:left w:val="single" w:sz="4" w:space="0" w:color="D39EE6"/>
              <w:bottom w:val="single" w:sz="4" w:space="0" w:color="D39EE6"/>
              <w:right w:val="single" w:sz="4" w:space="0" w:color="D39EE6"/>
            </w:tcBorders>
            <w:shd w:val="clear" w:color="auto" w:fill="F1E4F0"/>
          </w:tcPr>
          <w:p w14:paraId="34160F24" w14:textId="64CD8DB0" w:rsidR="00FB066C" w:rsidRDefault="00FB066C" w:rsidP="00FB066C">
            <w:pPr>
              <w:rPr>
                <w:sz w:val="24"/>
                <w:szCs w:val="24"/>
              </w:rPr>
            </w:pPr>
            <w:r>
              <w:rPr>
                <w:sz w:val="24"/>
                <w:szCs w:val="24"/>
              </w:rPr>
              <w:t>Fall Reading and Writing</w:t>
            </w:r>
            <w:r w:rsidR="00CE6A48">
              <w:rPr>
                <w:sz w:val="24"/>
                <w:szCs w:val="24"/>
              </w:rPr>
              <w:t xml:space="preserve"> high school</w:t>
            </w:r>
            <w:r>
              <w:rPr>
                <w:sz w:val="24"/>
                <w:szCs w:val="24"/>
              </w:rPr>
              <w:t xml:space="preserve"> placement tests and Read 360 assessments</w:t>
            </w:r>
            <w:r w:rsidR="000555C9">
              <w:rPr>
                <w:sz w:val="24"/>
                <w:szCs w:val="24"/>
              </w:rPr>
              <w:t>; CAASPP</w:t>
            </w:r>
          </w:p>
        </w:tc>
        <w:tc>
          <w:tcPr>
            <w:tcW w:w="3504" w:type="dxa"/>
            <w:tcBorders>
              <w:top w:val="single" w:sz="4" w:space="0" w:color="D39EE6"/>
              <w:left w:val="single" w:sz="4" w:space="0" w:color="D39EE6"/>
              <w:bottom w:val="single" w:sz="4" w:space="0" w:color="D39EE6"/>
              <w:right w:val="single" w:sz="4" w:space="0" w:color="D39EE6"/>
            </w:tcBorders>
            <w:shd w:val="clear" w:color="auto" w:fill="F1E4F0"/>
          </w:tcPr>
          <w:p w14:paraId="4D4FB164" w14:textId="7229FEF1" w:rsidR="00FB066C" w:rsidRDefault="002B6478" w:rsidP="00B3385B">
            <w:pPr>
              <w:rPr>
                <w:sz w:val="24"/>
                <w:szCs w:val="24"/>
              </w:rPr>
            </w:pPr>
            <w:r>
              <w:rPr>
                <w:sz w:val="24"/>
                <w:szCs w:val="24"/>
              </w:rPr>
              <w:t>30% of 11</w:t>
            </w:r>
            <w:r w:rsidRPr="002B6478">
              <w:rPr>
                <w:sz w:val="24"/>
                <w:szCs w:val="24"/>
                <w:vertAlign w:val="superscript"/>
              </w:rPr>
              <w:t>th</w:t>
            </w:r>
            <w:r>
              <w:rPr>
                <w:sz w:val="24"/>
                <w:szCs w:val="24"/>
              </w:rPr>
              <w:t xml:space="preserve"> graders did not meet standard on the 2021 ELA CAASPP</w:t>
            </w:r>
          </w:p>
        </w:tc>
        <w:tc>
          <w:tcPr>
            <w:tcW w:w="3505" w:type="dxa"/>
            <w:tcBorders>
              <w:top w:val="single" w:sz="4" w:space="0" w:color="D39EE6"/>
              <w:left w:val="single" w:sz="4" w:space="0" w:color="D39EE6"/>
              <w:bottom w:val="single" w:sz="4" w:space="0" w:color="D39EE6"/>
              <w:right w:val="single" w:sz="4" w:space="0" w:color="D39EE6"/>
            </w:tcBorders>
            <w:shd w:val="clear" w:color="auto" w:fill="F1E4F0"/>
          </w:tcPr>
          <w:p w14:paraId="055536F4" w14:textId="0F49C6D0" w:rsidR="00FB066C" w:rsidRDefault="002B6478" w:rsidP="00B3385B">
            <w:pPr>
              <w:rPr>
                <w:sz w:val="24"/>
                <w:szCs w:val="24"/>
              </w:rPr>
            </w:pPr>
            <w:r>
              <w:rPr>
                <w:sz w:val="24"/>
                <w:szCs w:val="24"/>
              </w:rPr>
              <w:t xml:space="preserve">75% meet or exceed standard on the CASPP ELA; 95% </w:t>
            </w:r>
            <w:r w:rsidR="000555C9">
              <w:rPr>
                <w:sz w:val="24"/>
                <w:szCs w:val="24"/>
              </w:rPr>
              <w:t>nearly meet, meet</w:t>
            </w:r>
            <w:r w:rsidR="002330A8">
              <w:rPr>
                <w:sz w:val="24"/>
                <w:szCs w:val="24"/>
              </w:rPr>
              <w:t>,</w:t>
            </w:r>
            <w:r w:rsidR="000555C9">
              <w:rPr>
                <w:sz w:val="24"/>
                <w:szCs w:val="24"/>
              </w:rPr>
              <w:t xml:space="preserve"> or exceed standard</w:t>
            </w:r>
          </w:p>
        </w:tc>
      </w:tr>
    </w:tbl>
    <w:p w14:paraId="27465929" w14:textId="186DBF48" w:rsidR="00917C42" w:rsidRDefault="00540D63">
      <w:pPr>
        <w:pStyle w:val="Heading4"/>
      </w:pPr>
      <w:bookmarkStart w:id="20" w:name="_3rdcrjn" w:colFirst="0" w:colLast="0"/>
      <w:bookmarkStart w:id="21" w:name="_Strategy/Activity_1"/>
      <w:bookmarkEnd w:id="20"/>
      <w:bookmarkEnd w:id="21"/>
      <w:r w:rsidRPr="00764C5A">
        <w:t>Strategy/Activity</w:t>
      </w:r>
      <w:r w:rsidR="00FB066C">
        <w:t xml:space="preserve"> </w:t>
      </w:r>
    </w:p>
    <w:p w14:paraId="50D73649" w14:textId="230FD9BA" w:rsidR="00917C42" w:rsidRPr="00764C5A" w:rsidRDefault="00540D63">
      <w:pPr>
        <w:pBdr>
          <w:top w:val="nil"/>
          <w:left w:val="nil"/>
          <w:bottom w:val="nil"/>
          <w:right w:val="nil"/>
          <w:between w:val="nil"/>
        </w:pBdr>
        <w:spacing w:before="60" w:after="60"/>
        <w:rPr>
          <w:b/>
          <w:color w:val="000000"/>
          <w:sz w:val="18"/>
          <w:szCs w:val="18"/>
        </w:rPr>
      </w:pPr>
      <w:bookmarkStart w:id="22" w:name="26in1rg" w:colFirst="0" w:colLast="0"/>
      <w:bookmarkStart w:id="23" w:name="Students_Served"/>
      <w:bookmarkEnd w:id="22"/>
      <w:r w:rsidRPr="00764C5A">
        <w:rPr>
          <w:rFonts w:eastAsia="Arial" w:cs="Arial"/>
          <w:b/>
          <w:color w:val="000000"/>
        </w:rPr>
        <w:t>Students to be Served by this Strategy/Activity</w:t>
      </w:r>
      <w:bookmarkEnd w:id="23"/>
    </w:p>
    <w:p w14:paraId="22E28874" w14:textId="669E1416" w:rsidR="00917C42" w:rsidRDefault="006C0AAF">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rFonts w:eastAsia="Arial" w:cs="Arial"/>
          <w:color w:val="000000"/>
        </w:rPr>
        <w:t>All students identified as reading in the 25</w:t>
      </w:r>
      <w:r w:rsidRPr="006C0AAF">
        <w:rPr>
          <w:rFonts w:eastAsia="Arial" w:cs="Arial"/>
          <w:color w:val="000000"/>
          <w:vertAlign w:val="superscript"/>
        </w:rPr>
        <w:t>th</w:t>
      </w:r>
      <w:r>
        <w:rPr>
          <w:rFonts w:eastAsia="Arial" w:cs="Arial"/>
          <w:color w:val="000000"/>
        </w:rPr>
        <w:t xml:space="preserve"> quartile</w:t>
      </w:r>
      <w:r w:rsidR="00FB066C">
        <w:rPr>
          <w:rFonts w:eastAsia="Arial" w:cs="Arial"/>
          <w:color w:val="000000"/>
        </w:rPr>
        <w:t xml:space="preserve"> through </w:t>
      </w:r>
      <w:proofErr w:type="spellStart"/>
      <w:r w:rsidR="00FB066C">
        <w:rPr>
          <w:rFonts w:eastAsia="Arial" w:cs="Arial"/>
          <w:color w:val="000000"/>
        </w:rPr>
        <w:t>AimsWeb</w:t>
      </w:r>
      <w:proofErr w:type="spellEnd"/>
      <w:r w:rsidR="00FB066C">
        <w:rPr>
          <w:rFonts w:eastAsia="Arial" w:cs="Arial"/>
          <w:color w:val="000000"/>
        </w:rPr>
        <w:t xml:space="preserve"> or below </w:t>
      </w:r>
      <w:proofErr w:type="gramStart"/>
      <w:r w:rsidR="00FB066C">
        <w:rPr>
          <w:rFonts w:eastAsia="Arial" w:cs="Arial"/>
          <w:color w:val="000000"/>
        </w:rPr>
        <w:t>grade</w:t>
      </w:r>
      <w:proofErr w:type="gramEnd"/>
      <w:r w:rsidR="00FB066C">
        <w:rPr>
          <w:rFonts w:eastAsia="Arial" w:cs="Arial"/>
          <w:color w:val="000000"/>
        </w:rPr>
        <w:t xml:space="preserve"> level on high school placement assessments or Read 360 assessments</w:t>
      </w:r>
      <w:r>
        <w:rPr>
          <w:rFonts w:eastAsia="Arial" w:cs="Arial"/>
          <w:color w:val="000000"/>
        </w:rPr>
        <w:t>.</w:t>
      </w:r>
    </w:p>
    <w:p w14:paraId="78801416" w14:textId="0C4D45D4" w:rsidR="00CE6A48" w:rsidRDefault="00CE6A48">
      <w:pPr>
        <w:pBdr>
          <w:top w:val="nil"/>
          <w:left w:val="nil"/>
          <w:bottom w:val="nil"/>
          <w:right w:val="nil"/>
          <w:between w:val="nil"/>
        </w:pBdr>
        <w:spacing w:after="0"/>
        <w:rPr>
          <w:rFonts w:eastAsia="Arial" w:cs="Arial"/>
          <w:color w:val="000000"/>
        </w:rPr>
      </w:pPr>
      <w:bookmarkStart w:id="24" w:name="_lnxbz9" w:colFirst="0" w:colLast="0"/>
      <w:bookmarkEnd w:id="24"/>
    </w:p>
    <w:p w14:paraId="0B65AF2C" w14:textId="1DDA7E80" w:rsidR="00917C42" w:rsidRPr="00CE6A48" w:rsidRDefault="00540D63">
      <w:pPr>
        <w:pBdr>
          <w:top w:val="nil"/>
          <w:left w:val="nil"/>
          <w:bottom w:val="nil"/>
          <w:right w:val="nil"/>
          <w:between w:val="nil"/>
        </w:pBdr>
        <w:spacing w:after="0"/>
        <w:rPr>
          <w:b/>
          <w:color w:val="000000"/>
        </w:rPr>
      </w:pPr>
      <w:r w:rsidRPr="00CE6A48">
        <w:rPr>
          <w:rFonts w:eastAsia="Arial" w:cs="Arial"/>
          <w:b/>
          <w:color w:val="000000"/>
        </w:rPr>
        <w:t>Strategy/Activity</w:t>
      </w:r>
    </w:p>
    <w:p w14:paraId="56FDD3D2" w14:textId="1A02BEAC" w:rsidR="00917C42" w:rsidRDefault="006C0AAF">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rFonts w:eastAsia="Arial" w:cs="Arial"/>
          <w:color w:val="000000"/>
        </w:rPr>
        <w:t>Targeted reading</w:t>
      </w:r>
      <w:r w:rsidR="00FB066C">
        <w:rPr>
          <w:rFonts w:eastAsia="Arial" w:cs="Arial"/>
          <w:color w:val="000000"/>
        </w:rPr>
        <w:t xml:space="preserve"> and writing</w:t>
      </w:r>
      <w:r>
        <w:rPr>
          <w:rFonts w:eastAsia="Arial" w:cs="Arial"/>
          <w:color w:val="000000"/>
        </w:rPr>
        <w:t xml:space="preserve"> intervention instruction and assessment during</w:t>
      </w:r>
      <w:r w:rsidR="00FB066C">
        <w:rPr>
          <w:rFonts w:eastAsia="Arial" w:cs="Arial"/>
          <w:color w:val="000000"/>
        </w:rPr>
        <w:t xml:space="preserve"> one on one and</w:t>
      </w:r>
      <w:r>
        <w:rPr>
          <w:rFonts w:eastAsia="Arial" w:cs="Arial"/>
          <w:color w:val="000000"/>
        </w:rPr>
        <w:t xml:space="preserve"> small group pull</w:t>
      </w:r>
      <w:r w:rsidR="00FB066C">
        <w:rPr>
          <w:rFonts w:eastAsia="Arial" w:cs="Arial"/>
          <w:color w:val="000000"/>
        </w:rPr>
        <w:t xml:space="preserve"> out</w:t>
      </w:r>
      <w:r>
        <w:rPr>
          <w:rFonts w:eastAsia="Arial" w:cs="Arial"/>
          <w:color w:val="000000"/>
        </w:rPr>
        <w:t xml:space="preserve"> and push in services</w:t>
      </w:r>
      <w:r w:rsidR="00145D8B">
        <w:rPr>
          <w:rFonts w:eastAsia="Arial" w:cs="Arial"/>
          <w:color w:val="000000"/>
        </w:rPr>
        <w:t xml:space="preserve"> during the school year and during summer school</w:t>
      </w:r>
      <w:r>
        <w:rPr>
          <w:rFonts w:eastAsia="Arial" w:cs="Arial"/>
          <w:color w:val="000000"/>
        </w:rPr>
        <w:t>.</w:t>
      </w:r>
    </w:p>
    <w:p w14:paraId="62B3F8E7" w14:textId="77777777" w:rsidR="00917C42" w:rsidRDefault="00917C42">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p>
    <w:p w14:paraId="6A86E17B" w14:textId="38F1B936" w:rsidR="002740F5" w:rsidRPr="00FB066C" w:rsidRDefault="00540D63" w:rsidP="00FB066C">
      <w:pPr>
        <w:spacing w:before="240"/>
        <w:rPr>
          <w:b/>
          <w:color w:val="000000"/>
        </w:rPr>
      </w:pPr>
      <w:bookmarkStart w:id="25" w:name="_35nkun2" w:colFirst="0" w:colLast="0"/>
      <w:bookmarkStart w:id="26" w:name="Proposed_Expenditures"/>
      <w:bookmarkEnd w:id="25"/>
      <w:r>
        <w:rPr>
          <w:b/>
          <w:color w:val="000000"/>
        </w:rPr>
        <w:t>Proposed Expenditures for this Strategy/Activity</w:t>
      </w:r>
      <w:bookmarkEnd w:id="26"/>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Pr>
      <w:tblGrid>
        <w:gridCol w:w="5399"/>
        <w:gridCol w:w="5401"/>
      </w:tblGrid>
      <w:tr w:rsidR="00C66741" w14:paraId="1ACAE082" w14:textId="77777777" w:rsidTr="00145D8B">
        <w:trPr>
          <w:trHeight w:val="280"/>
          <w:tblHeader/>
          <w:tblCellSpacing w:w="36" w:type="dxa"/>
        </w:trPr>
        <w:tc>
          <w:tcPr>
            <w:tcW w:w="3488" w:type="dxa"/>
          </w:tcPr>
          <w:p w14:paraId="06261E83" w14:textId="77777777" w:rsidR="00C66741" w:rsidRDefault="00C66741" w:rsidP="0054199F">
            <w:r>
              <w:t>Amount(s)</w:t>
            </w:r>
          </w:p>
        </w:tc>
        <w:tc>
          <w:tcPr>
            <w:tcW w:w="3489" w:type="dxa"/>
          </w:tcPr>
          <w:p w14:paraId="7F6D2FAC" w14:textId="77777777" w:rsidR="00C66741" w:rsidRDefault="00C66741" w:rsidP="0054199F">
            <w:r>
              <w:t>Source(s)</w:t>
            </w:r>
          </w:p>
        </w:tc>
      </w:tr>
      <w:tr w:rsidR="00C66741" w14:paraId="3F7C5919" w14:textId="77777777" w:rsidTr="00145D8B">
        <w:trPr>
          <w:trHeight w:val="420"/>
          <w:tblCellSpacing w:w="36" w:type="dxa"/>
        </w:trPr>
        <w:tc>
          <w:tcPr>
            <w:tcW w:w="348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8DE716D" w14:textId="6982CDA5" w:rsidR="00C66741" w:rsidRDefault="00145D8B" w:rsidP="00C37019">
            <w:pPr>
              <w:spacing w:after="0"/>
              <w:rPr>
                <w:b/>
              </w:rPr>
            </w:pPr>
            <w:r>
              <w:t>$</w:t>
            </w:r>
            <w:r w:rsidR="00FC377B">
              <w:t>123,356.50</w:t>
            </w:r>
          </w:p>
        </w:tc>
        <w:tc>
          <w:tcPr>
            <w:tcW w:w="348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8B2693F" w14:textId="49B85A33" w:rsidR="00C66741" w:rsidRDefault="00145D8B" w:rsidP="00C37019">
            <w:pPr>
              <w:spacing w:after="0"/>
            </w:pPr>
            <w:r>
              <w:t>Title I A</w:t>
            </w:r>
            <w:r w:rsidR="00C66741">
              <w:t xml:space="preserve">  </w:t>
            </w:r>
          </w:p>
        </w:tc>
      </w:tr>
    </w:tbl>
    <w:p w14:paraId="36046161" w14:textId="5EB7C46A" w:rsidR="00917C42" w:rsidRDefault="00917C42"/>
    <w:p w14:paraId="741F1EB3" w14:textId="4C75414F" w:rsidR="00145D8B" w:rsidRDefault="00145D8B" w:rsidP="00145D8B">
      <w:pPr>
        <w:pStyle w:val="Heading3"/>
      </w:pPr>
      <w:r>
        <w:rPr>
          <w:color w:val="000000"/>
        </w:rPr>
        <w:lastRenderedPageBreak/>
        <w:t>Goal</w:t>
      </w:r>
      <w:r>
        <w:t xml:space="preserve"> 2</w:t>
      </w:r>
    </w:p>
    <w:p w14:paraId="68E9ABBE" w14:textId="2E94D5F4" w:rsidR="00145D8B" w:rsidRDefault="00145D8B" w:rsidP="00145D8B">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rFonts w:eastAsia="Arial" w:cs="Arial"/>
          <w:color w:val="000000"/>
        </w:rPr>
        <w:t>All students identified as mathematically below grade level will improve their mathematics abilities in the 202</w:t>
      </w:r>
      <w:r w:rsidR="007251F7">
        <w:rPr>
          <w:rFonts w:eastAsia="Arial" w:cs="Arial"/>
          <w:color w:val="000000"/>
        </w:rPr>
        <w:t>1-22 school year by at least 1.2</w:t>
      </w:r>
      <w:bookmarkStart w:id="27" w:name="_GoBack"/>
      <w:bookmarkEnd w:id="27"/>
      <w:r>
        <w:rPr>
          <w:rFonts w:eastAsia="Arial" w:cs="Arial"/>
          <w:color w:val="000000"/>
        </w:rPr>
        <w:t xml:space="preserve"> grade level</w:t>
      </w:r>
      <w:r w:rsidR="001A4ECF">
        <w:rPr>
          <w:rFonts w:eastAsia="Arial" w:cs="Arial"/>
          <w:color w:val="000000"/>
        </w:rPr>
        <w:t>s</w:t>
      </w:r>
      <w:r>
        <w:rPr>
          <w:rFonts w:eastAsia="Arial" w:cs="Arial"/>
          <w:color w:val="000000"/>
        </w:rPr>
        <w:t>.</w:t>
      </w:r>
    </w:p>
    <w:p w14:paraId="676E7575" w14:textId="77777777" w:rsidR="00145D8B" w:rsidRDefault="00145D8B" w:rsidP="00145D8B">
      <w:pPr>
        <w:pStyle w:val="Heading4"/>
      </w:pPr>
      <w:r w:rsidRPr="00764C5A">
        <w:t>Identified Need</w:t>
      </w:r>
    </w:p>
    <w:p w14:paraId="139CF6C1" w14:textId="7F14F61E" w:rsidR="00145D8B" w:rsidRDefault="00722DBD" w:rsidP="00145D8B">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rFonts w:eastAsia="Arial" w:cs="Arial"/>
          <w:color w:val="000000"/>
        </w:rPr>
        <w:t>12.4</w:t>
      </w:r>
      <w:r w:rsidR="00145D8B">
        <w:rPr>
          <w:rFonts w:eastAsia="Arial" w:cs="Arial"/>
          <w:color w:val="000000"/>
        </w:rPr>
        <w:t>% of our 2</w:t>
      </w:r>
      <w:r w:rsidR="00145D8B" w:rsidRPr="006C0AAF">
        <w:rPr>
          <w:rFonts w:eastAsia="Arial" w:cs="Arial"/>
          <w:color w:val="000000"/>
          <w:vertAlign w:val="superscript"/>
        </w:rPr>
        <w:t>nd</w:t>
      </w:r>
      <w:r w:rsidR="00145D8B">
        <w:rPr>
          <w:rFonts w:eastAsia="Arial" w:cs="Arial"/>
          <w:color w:val="000000"/>
        </w:rPr>
        <w:t xml:space="preserve"> through 8</w:t>
      </w:r>
      <w:r w:rsidR="00145D8B" w:rsidRPr="006C0AAF">
        <w:rPr>
          <w:rFonts w:eastAsia="Arial" w:cs="Arial"/>
          <w:color w:val="000000"/>
          <w:vertAlign w:val="superscript"/>
        </w:rPr>
        <w:t>th</w:t>
      </w:r>
      <w:r w:rsidR="00145D8B">
        <w:rPr>
          <w:rFonts w:eastAsia="Arial" w:cs="Arial"/>
          <w:color w:val="000000"/>
        </w:rPr>
        <w:t xml:space="preserve"> graders are in the 25</w:t>
      </w:r>
      <w:r w:rsidR="00145D8B" w:rsidRPr="006C0AAF">
        <w:rPr>
          <w:rFonts w:eastAsia="Arial" w:cs="Arial"/>
          <w:color w:val="000000"/>
          <w:vertAlign w:val="superscript"/>
        </w:rPr>
        <w:t>th</w:t>
      </w:r>
      <w:r w:rsidR="00145D8B">
        <w:rPr>
          <w:rFonts w:eastAsia="Arial" w:cs="Arial"/>
          <w:color w:val="000000"/>
        </w:rPr>
        <w:t xml:space="preserve"> quartile</w:t>
      </w:r>
      <w:r>
        <w:rPr>
          <w:rFonts w:eastAsia="Arial" w:cs="Arial"/>
          <w:color w:val="000000"/>
        </w:rPr>
        <w:t xml:space="preserve"> in mathematics</w:t>
      </w:r>
      <w:r w:rsidR="00145D8B">
        <w:rPr>
          <w:rFonts w:eastAsia="Arial" w:cs="Arial"/>
          <w:color w:val="000000"/>
        </w:rPr>
        <w:t xml:space="preserve">, nationally normed according to </w:t>
      </w:r>
      <w:proofErr w:type="spellStart"/>
      <w:r w:rsidR="00145D8B">
        <w:rPr>
          <w:rFonts w:eastAsia="Arial" w:cs="Arial"/>
          <w:color w:val="000000"/>
        </w:rPr>
        <w:t>AimsWeb</w:t>
      </w:r>
      <w:proofErr w:type="spellEnd"/>
      <w:r w:rsidR="00145D8B">
        <w:rPr>
          <w:rFonts w:eastAsia="Arial" w:cs="Arial"/>
          <w:color w:val="000000"/>
        </w:rPr>
        <w:t>.</w:t>
      </w:r>
      <w:r w:rsidR="00FB066C">
        <w:rPr>
          <w:rFonts w:eastAsia="Arial" w:cs="Arial"/>
          <w:color w:val="000000"/>
        </w:rPr>
        <w:t xml:space="preserve"> </w:t>
      </w:r>
      <w:r w:rsidR="000555C9">
        <w:rPr>
          <w:rFonts w:eastAsia="Arial" w:cs="Arial"/>
          <w:color w:val="000000"/>
        </w:rPr>
        <w:t>58% of 11</w:t>
      </w:r>
      <w:r w:rsidR="000555C9" w:rsidRPr="000555C9">
        <w:rPr>
          <w:rFonts w:eastAsia="Arial" w:cs="Arial"/>
          <w:color w:val="000000"/>
          <w:vertAlign w:val="superscript"/>
        </w:rPr>
        <w:t>th</w:t>
      </w:r>
      <w:r w:rsidR="000555C9">
        <w:rPr>
          <w:rFonts w:eastAsia="Arial" w:cs="Arial"/>
          <w:color w:val="000000"/>
        </w:rPr>
        <w:t xml:space="preserve"> graders did not meet standard on the 2021 Mathematics CAASPP. </w:t>
      </w:r>
    </w:p>
    <w:p w14:paraId="07B2F726" w14:textId="77777777" w:rsidR="00145D8B" w:rsidRDefault="00145D8B" w:rsidP="00145D8B">
      <w:pPr>
        <w:pStyle w:val="Heading4"/>
      </w:pPr>
      <w:r>
        <w:rPr>
          <w:color w:val="000000"/>
        </w:rPr>
        <w:t>Annual Measurable Outcomes</w:t>
      </w:r>
    </w:p>
    <w:tbl>
      <w:tblPr>
        <w:tblStyle w:val="a0"/>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Description w:val="Expected Annual Measureable Outcomes"/>
      </w:tblPr>
      <w:tblGrid>
        <w:gridCol w:w="3611"/>
        <w:gridCol w:w="3576"/>
        <w:gridCol w:w="3613"/>
      </w:tblGrid>
      <w:tr w:rsidR="00145D8B" w14:paraId="59D79E1C" w14:textId="77777777" w:rsidTr="00145D8B">
        <w:trPr>
          <w:trHeight w:val="280"/>
          <w:tblHeader/>
          <w:tblCellSpacing w:w="36" w:type="dxa"/>
        </w:trPr>
        <w:tc>
          <w:tcPr>
            <w:tcW w:w="3503" w:type="dxa"/>
          </w:tcPr>
          <w:p w14:paraId="77C026A5" w14:textId="77777777" w:rsidR="00145D8B" w:rsidRDefault="00145D8B" w:rsidP="00145D8B">
            <w:pPr>
              <w:spacing w:after="120"/>
              <w:rPr>
                <w:sz w:val="24"/>
                <w:szCs w:val="24"/>
              </w:rPr>
            </w:pPr>
            <w:r>
              <w:rPr>
                <w:sz w:val="24"/>
                <w:szCs w:val="24"/>
              </w:rPr>
              <w:t>Metric/Indicator</w:t>
            </w:r>
          </w:p>
        </w:tc>
        <w:tc>
          <w:tcPr>
            <w:tcW w:w="3504" w:type="dxa"/>
          </w:tcPr>
          <w:p w14:paraId="219790D6" w14:textId="77777777" w:rsidR="00145D8B" w:rsidRDefault="00145D8B" w:rsidP="00145D8B">
            <w:pPr>
              <w:spacing w:after="120"/>
              <w:rPr>
                <w:sz w:val="24"/>
                <w:szCs w:val="24"/>
              </w:rPr>
            </w:pPr>
            <w:r>
              <w:rPr>
                <w:sz w:val="24"/>
                <w:szCs w:val="24"/>
              </w:rPr>
              <w:t>Baseline/Actual Outcome</w:t>
            </w:r>
          </w:p>
        </w:tc>
        <w:tc>
          <w:tcPr>
            <w:tcW w:w="3505" w:type="dxa"/>
          </w:tcPr>
          <w:p w14:paraId="4E9C3630" w14:textId="77777777" w:rsidR="00145D8B" w:rsidRDefault="00145D8B" w:rsidP="00145D8B">
            <w:pPr>
              <w:spacing w:after="120"/>
              <w:rPr>
                <w:sz w:val="24"/>
                <w:szCs w:val="24"/>
              </w:rPr>
            </w:pPr>
            <w:r>
              <w:rPr>
                <w:sz w:val="24"/>
                <w:szCs w:val="24"/>
              </w:rPr>
              <w:t>Expected Outcome</w:t>
            </w:r>
          </w:p>
        </w:tc>
      </w:tr>
      <w:tr w:rsidR="00145D8B" w14:paraId="5743B8AE" w14:textId="77777777" w:rsidTr="00145D8B">
        <w:trPr>
          <w:trHeight w:val="420"/>
          <w:tblCellSpacing w:w="36" w:type="dxa"/>
        </w:trPr>
        <w:tc>
          <w:tcPr>
            <w:tcW w:w="3503" w:type="dxa"/>
            <w:tcBorders>
              <w:top w:val="single" w:sz="4" w:space="0" w:color="D39EE6"/>
              <w:left w:val="single" w:sz="4" w:space="0" w:color="D39EE6"/>
              <w:bottom w:val="single" w:sz="4" w:space="0" w:color="D39EE6"/>
              <w:right w:val="single" w:sz="4" w:space="0" w:color="D39EE6"/>
            </w:tcBorders>
            <w:shd w:val="clear" w:color="auto" w:fill="F1E4F0"/>
          </w:tcPr>
          <w:p w14:paraId="3FD98DBC" w14:textId="122B62FE" w:rsidR="00145D8B" w:rsidRDefault="00722DBD" w:rsidP="00145D8B">
            <w:pPr>
              <w:rPr>
                <w:sz w:val="24"/>
                <w:szCs w:val="24"/>
              </w:rPr>
            </w:pPr>
            <w:r>
              <w:rPr>
                <w:sz w:val="24"/>
                <w:szCs w:val="24"/>
              </w:rPr>
              <w:t xml:space="preserve">Fall </w:t>
            </w:r>
            <w:proofErr w:type="spellStart"/>
            <w:r>
              <w:rPr>
                <w:sz w:val="24"/>
                <w:szCs w:val="24"/>
              </w:rPr>
              <w:t>AimsWeb</w:t>
            </w:r>
            <w:proofErr w:type="spellEnd"/>
            <w:r>
              <w:rPr>
                <w:sz w:val="24"/>
                <w:szCs w:val="24"/>
              </w:rPr>
              <w:t xml:space="preserve"> Mathematics</w:t>
            </w:r>
            <w:r w:rsidR="00145D8B">
              <w:rPr>
                <w:sz w:val="24"/>
                <w:szCs w:val="24"/>
              </w:rPr>
              <w:t xml:space="preserve"> Assessment</w:t>
            </w:r>
          </w:p>
        </w:tc>
        <w:tc>
          <w:tcPr>
            <w:tcW w:w="3504" w:type="dxa"/>
            <w:tcBorders>
              <w:top w:val="single" w:sz="4" w:space="0" w:color="D39EE6"/>
              <w:left w:val="single" w:sz="4" w:space="0" w:color="D39EE6"/>
              <w:bottom w:val="single" w:sz="4" w:space="0" w:color="D39EE6"/>
              <w:right w:val="single" w:sz="4" w:space="0" w:color="D39EE6"/>
            </w:tcBorders>
            <w:shd w:val="clear" w:color="auto" w:fill="F1E4F0"/>
          </w:tcPr>
          <w:p w14:paraId="181F3EEA" w14:textId="7A1F7237" w:rsidR="00145D8B" w:rsidRDefault="00722DBD" w:rsidP="00145D8B">
            <w:pPr>
              <w:rPr>
                <w:sz w:val="24"/>
                <w:szCs w:val="24"/>
              </w:rPr>
            </w:pPr>
            <w:r>
              <w:rPr>
                <w:sz w:val="24"/>
                <w:szCs w:val="24"/>
              </w:rPr>
              <w:t>12.4</w:t>
            </w:r>
            <w:r w:rsidR="00145D8B">
              <w:rPr>
                <w:sz w:val="24"/>
                <w:szCs w:val="24"/>
              </w:rPr>
              <w:t>% in the 25</w:t>
            </w:r>
            <w:r w:rsidR="00145D8B" w:rsidRPr="006C0AAF">
              <w:rPr>
                <w:sz w:val="24"/>
                <w:szCs w:val="24"/>
                <w:vertAlign w:val="superscript"/>
              </w:rPr>
              <w:t>th</w:t>
            </w:r>
            <w:r w:rsidR="00145D8B">
              <w:rPr>
                <w:sz w:val="24"/>
                <w:szCs w:val="24"/>
              </w:rPr>
              <w:t xml:space="preserve"> quartile</w:t>
            </w:r>
          </w:p>
        </w:tc>
        <w:tc>
          <w:tcPr>
            <w:tcW w:w="3505" w:type="dxa"/>
            <w:tcBorders>
              <w:top w:val="single" w:sz="4" w:space="0" w:color="D39EE6"/>
              <w:left w:val="single" w:sz="4" w:space="0" w:color="D39EE6"/>
              <w:bottom w:val="single" w:sz="4" w:space="0" w:color="D39EE6"/>
              <w:right w:val="single" w:sz="4" w:space="0" w:color="D39EE6"/>
            </w:tcBorders>
            <w:shd w:val="clear" w:color="auto" w:fill="F1E4F0"/>
          </w:tcPr>
          <w:p w14:paraId="01BD53C7" w14:textId="4EA6E5A9" w:rsidR="00145D8B" w:rsidRDefault="00722DBD" w:rsidP="00145D8B">
            <w:pPr>
              <w:rPr>
                <w:sz w:val="24"/>
                <w:szCs w:val="24"/>
              </w:rPr>
            </w:pPr>
            <w:r>
              <w:rPr>
                <w:sz w:val="24"/>
                <w:szCs w:val="24"/>
              </w:rPr>
              <w:t>8</w:t>
            </w:r>
            <w:r w:rsidR="00145D8B">
              <w:rPr>
                <w:sz w:val="24"/>
                <w:szCs w:val="24"/>
              </w:rPr>
              <w:t>% or less in the 25</w:t>
            </w:r>
            <w:r w:rsidR="00145D8B" w:rsidRPr="006C0AAF">
              <w:rPr>
                <w:sz w:val="24"/>
                <w:szCs w:val="24"/>
                <w:vertAlign w:val="superscript"/>
              </w:rPr>
              <w:t>th</w:t>
            </w:r>
            <w:r w:rsidR="00145D8B">
              <w:rPr>
                <w:sz w:val="24"/>
                <w:szCs w:val="24"/>
              </w:rPr>
              <w:t xml:space="preserve"> quartile</w:t>
            </w:r>
          </w:p>
        </w:tc>
      </w:tr>
    </w:tbl>
    <w:p w14:paraId="3136E9AD" w14:textId="0ECC354F" w:rsidR="00CE6A48" w:rsidRDefault="00CE6A48" w:rsidP="00CE6A48">
      <w:pPr>
        <w:pStyle w:val="Heading4"/>
      </w:pPr>
    </w:p>
    <w:tbl>
      <w:tblPr>
        <w:tblStyle w:val="a0"/>
        <w:tblW w:w="5005" w:type="pct"/>
        <w:tblCellSpacing w:w="36" w:type="dxa"/>
        <w:tblInd w:w="-5"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Description w:val="Expected Annual Measureable Outcomes"/>
      </w:tblPr>
      <w:tblGrid>
        <w:gridCol w:w="3612"/>
        <w:gridCol w:w="3576"/>
        <w:gridCol w:w="3613"/>
      </w:tblGrid>
      <w:tr w:rsidR="00CE6A48" w14:paraId="53F245EA" w14:textId="77777777" w:rsidTr="001A4ECF">
        <w:trPr>
          <w:trHeight w:val="420"/>
          <w:tblCellSpacing w:w="36" w:type="dxa"/>
        </w:trPr>
        <w:tc>
          <w:tcPr>
            <w:tcW w:w="3503" w:type="dxa"/>
            <w:tcBorders>
              <w:top w:val="single" w:sz="4" w:space="0" w:color="D39EE6"/>
              <w:left w:val="single" w:sz="4" w:space="0" w:color="D39EE6"/>
              <w:bottom w:val="single" w:sz="4" w:space="0" w:color="D39EE6"/>
              <w:right w:val="single" w:sz="4" w:space="0" w:color="D39EE6"/>
            </w:tcBorders>
            <w:shd w:val="clear" w:color="auto" w:fill="F1E4F0"/>
          </w:tcPr>
          <w:p w14:paraId="433AF474" w14:textId="1A5FA89A" w:rsidR="00CE6A48" w:rsidRDefault="00CE6A48" w:rsidP="00B3385B">
            <w:pPr>
              <w:rPr>
                <w:sz w:val="24"/>
                <w:szCs w:val="24"/>
              </w:rPr>
            </w:pPr>
            <w:r>
              <w:rPr>
                <w:sz w:val="24"/>
                <w:szCs w:val="24"/>
              </w:rPr>
              <w:t>Fall High School Mathematics Placement Assessments</w:t>
            </w:r>
            <w:r w:rsidR="000555C9">
              <w:rPr>
                <w:sz w:val="24"/>
                <w:szCs w:val="24"/>
              </w:rPr>
              <w:t>; CAASPP</w:t>
            </w:r>
          </w:p>
        </w:tc>
        <w:tc>
          <w:tcPr>
            <w:tcW w:w="3504" w:type="dxa"/>
            <w:tcBorders>
              <w:top w:val="single" w:sz="4" w:space="0" w:color="D39EE6"/>
              <w:left w:val="single" w:sz="4" w:space="0" w:color="D39EE6"/>
              <w:bottom w:val="single" w:sz="4" w:space="0" w:color="D39EE6"/>
              <w:right w:val="single" w:sz="4" w:space="0" w:color="D39EE6"/>
            </w:tcBorders>
            <w:shd w:val="clear" w:color="auto" w:fill="F1E4F0"/>
          </w:tcPr>
          <w:p w14:paraId="47C0DEA1" w14:textId="6D853145" w:rsidR="00CE6A48" w:rsidRDefault="000555C9" w:rsidP="00B3385B">
            <w:pPr>
              <w:rPr>
                <w:sz w:val="24"/>
                <w:szCs w:val="24"/>
              </w:rPr>
            </w:pPr>
            <w:r>
              <w:rPr>
                <w:sz w:val="24"/>
                <w:szCs w:val="24"/>
              </w:rPr>
              <w:t>58% of 11</w:t>
            </w:r>
            <w:r w:rsidRPr="000555C9">
              <w:rPr>
                <w:sz w:val="24"/>
                <w:szCs w:val="24"/>
                <w:vertAlign w:val="superscript"/>
              </w:rPr>
              <w:t>th</w:t>
            </w:r>
            <w:r>
              <w:rPr>
                <w:sz w:val="24"/>
                <w:szCs w:val="24"/>
              </w:rPr>
              <w:t xml:space="preserve"> graders did not meet standard on the 2021 Mathematics CAASPP</w:t>
            </w:r>
          </w:p>
        </w:tc>
        <w:tc>
          <w:tcPr>
            <w:tcW w:w="3505" w:type="dxa"/>
            <w:tcBorders>
              <w:top w:val="single" w:sz="4" w:space="0" w:color="D39EE6"/>
              <w:left w:val="single" w:sz="4" w:space="0" w:color="D39EE6"/>
              <w:bottom w:val="single" w:sz="4" w:space="0" w:color="D39EE6"/>
              <w:right w:val="single" w:sz="4" w:space="0" w:color="D39EE6"/>
            </w:tcBorders>
            <w:shd w:val="clear" w:color="auto" w:fill="F1E4F0"/>
          </w:tcPr>
          <w:p w14:paraId="4D29B42F" w14:textId="0F8E9A43" w:rsidR="00CE6A48" w:rsidRDefault="000555C9" w:rsidP="00B3385B">
            <w:pPr>
              <w:rPr>
                <w:sz w:val="24"/>
                <w:szCs w:val="24"/>
              </w:rPr>
            </w:pPr>
            <w:r>
              <w:rPr>
                <w:sz w:val="24"/>
                <w:szCs w:val="24"/>
              </w:rPr>
              <w:t>47% will meet or exceed standard; 70% will nearly meet, meet, or exceed standard.</w:t>
            </w:r>
          </w:p>
        </w:tc>
      </w:tr>
    </w:tbl>
    <w:p w14:paraId="0E3B802C" w14:textId="77786CED" w:rsidR="00145D8B" w:rsidRDefault="00145D8B" w:rsidP="00145D8B">
      <w:pPr>
        <w:pStyle w:val="Heading4"/>
      </w:pPr>
      <w:r w:rsidRPr="00764C5A">
        <w:t>Strategy/Activity</w:t>
      </w:r>
    </w:p>
    <w:p w14:paraId="1BB0CBFD" w14:textId="77777777" w:rsidR="00145D8B" w:rsidRPr="00764C5A" w:rsidRDefault="00145D8B" w:rsidP="00145D8B">
      <w:pPr>
        <w:pBdr>
          <w:top w:val="nil"/>
          <w:left w:val="nil"/>
          <w:bottom w:val="nil"/>
          <w:right w:val="nil"/>
          <w:between w:val="nil"/>
        </w:pBdr>
        <w:spacing w:before="60" w:after="60"/>
        <w:rPr>
          <w:b/>
          <w:color w:val="000000"/>
          <w:sz w:val="18"/>
          <w:szCs w:val="18"/>
        </w:rPr>
      </w:pPr>
      <w:r w:rsidRPr="00764C5A">
        <w:rPr>
          <w:rFonts w:eastAsia="Arial" w:cs="Arial"/>
          <w:b/>
          <w:color w:val="000000"/>
        </w:rPr>
        <w:t>Students to be Served by this Strategy/Activity</w:t>
      </w:r>
    </w:p>
    <w:p w14:paraId="38D14FC2" w14:textId="08C13510" w:rsidR="00145D8B" w:rsidRDefault="00145D8B" w:rsidP="00145D8B">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rFonts w:eastAsia="Arial" w:cs="Arial"/>
          <w:color w:val="000000"/>
        </w:rPr>
        <w:t>Al</w:t>
      </w:r>
      <w:r w:rsidR="00722DBD">
        <w:rPr>
          <w:rFonts w:eastAsia="Arial" w:cs="Arial"/>
          <w:color w:val="000000"/>
        </w:rPr>
        <w:t>l students identified</w:t>
      </w:r>
      <w:r>
        <w:rPr>
          <w:rFonts w:eastAsia="Arial" w:cs="Arial"/>
          <w:color w:val="000000"/>
        </w:rPr>
        <w:t xml:space="preserve"> in the 25</w:t>
      </w:r>
      <w:r w:rsidRPr="006C0AAF">
        <w:rPr>
          <w:rFonts w:eastAsia="Arial" w:cs="Arial"/>
          <w:color w:val="000000"/>
          <w:vertAlign w:val="superscript"/>
        </w:rPr>
        <w:t>th</w:t>
      </w:r>
      <w:r>
        <w:rPr>
          <w:rFonts w:eastAsia="Arial" w:cs="Arial"/>
          <w:color w:val="000000"/>
        </w:rPr>
        <w:t xml:space="preserve"> quartile</w:t>
      </w:r>
      <w:r w:rsidR="00722DBD">
        <w:rPr>
          <w:rFonts w:eastAsia="Arial" w:cs="Arial"/>
          <w:color w:val="000000"/>
        </w:rPr>
        <w:t xml:space="preserve"> for mathematics</w:t>
      </w:r>
      <w:r w:rsidR="00CE6A48">
        <w:rPr>
          <w:rFonts w:eastAsia="Arial" w:cs="Arial"/>
          <w:color w:val="000000"/>
        </w:rPr>
        <w:t xml:space="preserve"> or below </w:t>
      </w:r>
      <w:proofErr w:type="gramStart"/>
      <w:r w:rsidR="00CE6A48">
        <w:rPr>
          <w:rFonts w:eastAsia="Arial" w:cs="Arial"/>
          <w:color w:val="000000"/>
        </w:rPr>
        <w:t>grade</w:t>
      </w:r>
      <w:proofErr w:type="gramEnd"/>
      <w:r w:rsidR="00CE6A48">
        <w:rPr>
          <w:rFonts w:eastAsia="Arial" w:cs="Arial"/>
          <w:color w:val="000000"/>
        </w:rPr>
        <w:t xml:space="preserve"> level according to high school mathematics placement assessments</w:t>
      </w:r>
      <w:r>
        <w:rPr>
          <w:rFonts w:eastAsia="Arial" w:cs="Arial"/>
          <w:color w:val="000000"/>
        </w:rPr>
        <w:t>.</w:t>
      </w:r>
    </w:p>
    <w:p w14:paraId="50ED9653" w14:textId="77777777" w:rsidR="00145D8B" w:rsidRDefault="00145D8B" w:rsidP="00145D8B">
      <w:pPr>
        <w:pBdr>
          <w:top w:val="nil"/>
          <w:left w:val="nil"/>
          <w:bottom w:val="nil"/>
          <w:right w:val="nil"/>
          <w:between w:val="nil"/>
        </w:pBdr>
        <w:spacing w:after="0"/>
        <w:rPr>
          <w:color w:val="000000"/>
        </w:rPr>
      </w:pPr>
    </w:p>
    <w:p w14:paraId="45ACC79E" w14:textId="77777777" w:rsidR="00145D8B" w:rsidRPr="00CE6A48" w:rsidRDefault="00145D8B" w:rsidP="00145D8B">
      <w:pPr>
        <w:pBdr>
          <w:top w:val="nil"/>
          <w:left w:val="nil"/>
          <w:bottom w:val="nil"/>
          <w:right w:val="nil"/>
          <w:between w:val="nil"/>
        </w:pBdr>
        <w:spacing w:after="0"/>
        <w:rPr>
          <w:b/>
          <w:color w:val="000000"/>
        </w:rPr>
      </w:pPr>
      <w:r w:rsidRPr="00CE6A48">
        <w:rPr>
          <w:rFonts w:eastAsia="Arial" w:cs="Arial"/>
          <w:b/>
          <w:color w:val="000000"/>
        </w:rPr>
        <w:t>Strategy/Activity</w:t>
      </w:r>
    </w:p>
    <w:p w14:paraId="1072CD98" w14:textId="25A6D9CE" w:rsidR="00145D8B" w:rsidRDefault="00145D8B" w:rsidP="00145D8B">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rFonts w:eastAsia="Arial" w:cs="Arial"/>
          <w:color w:val="000000"/>
        </w:rPr>
        <w:t xml:space="preserve">Targeted </w:t>
      </w:r>
      <w:r w:rsidR="00722DBD">
        <w:rPr>
          <w:rFonts w:eastAsia="Arial" w:cs="Arial"/>
          <w:color w:val="000000"/>
        </w:rPr>
        <w:t xml:space="preserve">mathematics </w:t>
      </w:r>
      <w:r>
        <w:rPr>
          <w:rFonts w:eastAsia="Arial" w:cs="Arial"/>
          <w:color w:val="000000"/>
        </w:rPr>
        <w:t>intervention instruction and assessment during</w:t>
      </w:r>
      <w:r w:rsidR="00FB066C">
        <w:rPr>
          <w:rFonts w:eastAsia="Arial" w:cs="Arial"/>
          <w:color w:val="000000"/>
        </w:rPr>
        <w:t xml:space="preserve"> one on one and</w:t>
      </w:r>
      <w:r>
        <w:rPr>
          <w:rFonts w:eastAsia="Arial" w:cs="Arial"/>
          <w:color w:val="000000"/>
        </w:rPr>
        <w:t xml:space="preserve"> small group pull</w:t>
      </w:r>
      <w:r w:rsidR="00FB066C">
        <w:rPr>
          <w:rFonts w:eastAsia="Arial" w:cs="Arial"/>
          <w:color w:val="000000"/>
        </w:rPr>
        <w:t xml:space="preserve"> out</w:t>
      </w:r>
      <w:r>
        <w:rPr>
          <w:rFonts w:eastAsia="Arial" w:cs="Arial"/>
          <w:color w:val="000000"/>
        </w:rPr>
        <w:t xml:space="preserve"> and push in services during the school year and during summer school.</w:t>
      </w:r>
    </w:p>
    <w:p w14:paraId="1F4607DA" w14:textId="77777777" w:rsidR="00145D8B" w:rsidRDefault="00145D8B" w:rsidP="00145D8B">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p>
    <w:p w14:paraId="34769239" w14:textId="3A7D5999" w:rsidR="00145D8B" w:rsidRPr="00CE6A48" w:rsidRDefault="00145D8B" w:rsidP="00CE6A48">
      <w:pPr>
        <w:spacing w:before="240"/>
        <w:rPr>
          <w:b/>
          <w:color w:val="000000"/>
        </w:rPr>
      </w:pPr>
      <w:r>
        <w:rPr>
          <w:b/>
          <w:color w:val="000000"/>
        </w:rPr>
        <w:t>Proposed Expendit</w:t>
      </w:r>
      <w:r w:rsidR="00CE6A48">
        <w:rPr>
          <w:b/>
          <w:color w:val="000000"/>
        </w:rPr>
        <w:t>ures for this Strategy/Activity</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Pr>
      <w:tblGrid>
        <w:gridCol w:w="5399"/>
        <w:gridCol w:w="5401"/>
      </w:tblGrid>
      <w:tr w:rsidR="00145D8B" w14:paraId="188596A1" w14:textId="77777777" w:rsidTr="00145D8B">
        <w:trPr>
          <w:trHeight w:val="280"/>
          <w:tblHeader/>
          <w:tblCellSpacing w:w="36" w:type="dxa"/>
        </w:trPr>
        <w:tc>
          <w:tcPr>
            <w:tcW w:w="3488" w:type="dxa"/>
          </w:tcPr>
          <w:p w14:paraId="43D4549F" w14:textId="77777777" w:rsidR="00145D8B" w:rsidRDefault="00145D8B" w:rsidP="00145D8B">
            <w:r>
              <w:t>Amount(s)</w:t>
            </w:r>
          </w:p>
        </w:tc>
        <w:tc>
          <w:tcPr>
            <w:tcW w:w="3489" w:type="dxa"/>
          </w:tcPr>
          <w:p w14:paraId="43BF2F47" w14:textId="77777777" w:rsidR="00145D8B" w:rsidRDefault="00145D8B" w:rsidP="00145D8B">
            <w:r>
              <w:t>Source(s)</w:t>
            </w:r>
          </w:p>
        </w:tc>
      </w:tr>
      <w:tr w:rsidR="00145D8B" w14:paraId="7F26AEFB" w14:textId="77777777" w:rsidTr="00145D8B">
        <w:trPr>
          <w:trHeight w:val="420"/>
          <w:tblCellSpacing w:w="36" w:type="dxa"/>
        </w:trPr>
        <w:tc>
          <w:tcPr>
            <w:tcW w:w="348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7F05E2D" w14:textId="44866CE5" w:rsidR="00145D8B" w:rsidRDefault="00FC377B" w:rsidP="00145D8B">
            <w:pPr>
              <w:spacing w:after="0"/>
              <w:rPr>
                <w:b/>
              </w:rPr>
            </w:pPr>
            <w:r>
              <w:t>$123,356</w:t>
            </w:r>
            <w:r w:rsidR="00145D8B">
              <w:t>.50</w:t>
            </w:r>
          </w:p>
        </w:tc>
        <w:tc>
          <w:tcPr>
            <w:tcW w:w="348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B59CD53" w14:textId="77777777" w:rsidR="00145D8B" w:rsidRDefault="00145D8B" w:rsidP="00145D8B">
            <w:pPr>
              <w:spacing w:after="0"/>
            </w:pPr>
            <w:r>
              <w:t xml:space="preserve">Title I A  </w:t>
            </w:r>
          </w:p>
        </w:tc>
      </w:tr>
    </w:tbl>
    <w:p w14:paraId="4AF70EFE" w14:textId="77777777" w:rsidR="00145D8B" w:rsidRDefault="00145D8B"/>
    <w:p w14:paraId="282E19CE" w14:textId="77777777" w:rsidR="001A4ECF" w:rsidRDefault="001A4ECF" w:rsidP="005062C0">
      <w:pPr>
        <w:pStyle w:val="Heading2"/>
        <w:rPr>
          <w:color w:val="000000"/>
        </w:rPr>
      </w:pPr>
      <w:bookmarkStart w:id="28" w:name="_1ksv4uv" w:colFirst="0" w:colLast="0"/>
      <w:bookmarkStart w:id="29" w:name="_Annual_Review_1"/>
      <w:bookmarkEnd w:id="28"/>
      <w:bookmarkEnd w:id="29"/>
    </w:p>
    <w:p w14:paraId="61189AFB" w14:textId="31230972" w:rsidR="00917C42" w:rsidRDefault="00540D63" w:rsidP="005062C0">
      <w:pPr>
        <w:pStyle w:val="Heading2"/>
      </w:pPr>
      <w:r>
        <w:rPr>
          <w:color w:val="000000"/>
        </w:rPr>
        <w:t xml:space="preserve">Annual Review </w:t>
      </w:r>
    </w:p>
    <w:p w14:paraId="57127561" w14:textId="3AE452DA" w:rsidR="00917C42" w:rsidRPr="00CE6A48" w:rsidRDefault="00722DBD">
      <w:r w:rsidRPr="00CE6A48">
        <w:t>This is our first School Plan for Student Achievement so no annual review is possible.</w:t>
      </w:r>
      <w:bookmarkStart w:id="30" w:name="_ANALYSIS_1"/>
      <w:bookmarkEnd w:id="30"/>
    </w:p>
    <w:p w14:paraId="7A2DEC8A" w14:textId="6F59024F" w:rsidR="00917C42" w:rsidRDefault="00540D63" w:rsidP="005062C0">
      <w:pPr>
        <w:pStyle w:val="Heading2"/>
      </w:pPr>
      <w:bookmarkStart w:id="31" w:name="_3j2qqm3" w:colFirst="0" w:colLast="0"/>
      <w:bookmarkEnd w:id="31"/>
      <w:r>
        <w:rPr>
          <w:color w:val="000000"/>
        </w:rPr>
        <w:t xml:space="preserve">Budget Summary </w:t>
      </w:r>
    </w:p>
    <w:p w14:paraId="6140224C" w14:textId="6159FC7E" w:rsidR="00917C42" w:rsidRDefault="00540D63">
      <w:pPr>
        <w:pStyle w:val="Heading3"/>
      </w:pPr>
      <w:bookmarkStart w:id="32" w:name="_1y810tw" w:colFirst="0" w:colLast="0"/>
      <w:bookmarkEnd w:id="32"/>
      <w:r>
        <w:rPr>
          <w:color w:val="000000"/>
        </w:rPr>
        <w:t>Budget Summary</w:t>
      </w:r>
    </w:p>
    <w:tbl>
      <w:tblPr>
        <w:tblStyle w:val="a4"/>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Description w:val="Budget Summary"/>
      </w:tblPr>
      <w:tblGrid>
        <w:gridCol w:w="6234"/>
        <w:gridCol w:w="4566"/>
      </w:tblGrid>
      <w:tr w:rsidR="00917C42" w14:paraId="3F5EA43A" w14:textId="77777777" w:rsidTr="00C37019">
        <w:trPr>
          <w:tblHeader/>
          <w:tblCellSpacing w:w="36" w:type="dxa"/>
        </w:trPr>
        <w:tc>
          <w:tcPr>
            <w:tcW w:w="6371" w:type="dxa"/>
          </w:tcPr>
          <w:p w14:paraId="747096C5" w14:textId="77777777" w:rsidR="00917C42" w:rsidRDefault="00540D63">
            <w:pPr>
              <w:spacing w:after="120"/>
              <w:rPr>
                <w:b/>
              </w:rPr>
            </w:pPr>
            <w:r>
              <w:rPr>
                <w:b/>
              </w:rPr>
              <w:t>DESCRIPTION</w:t>
            </w:r>
          </w:p>
        </w:tc>
        <w:tc>
          <w:tcPr>
            <w:tcW w:w="4634" w:type="dxa"/>
          </w:tcPr>
          <w:p w14:paraId="1E55099E" w14:textId="77777777" w:rsidR="00917C42" w:rsidRDefault="00540D63">
            <w:pPr>
              <w:spacing w:after="120"/>
              <w:rPr>
                <w:b/>
              </w:rPr>
            </w:pPr>
            <w:r>
              <w:rPr>
                <w:b/>
              </w:rPr>
              <w:t>AMOUNT</w:t>
            </w:r>
          </w:p>
        </w:tc>
      </w:tr>
      <w:tr w:rsidR="00917C42" w14:paraId="73AE9483" w14:textId="77777777" w:rsidTr="00C37019">
        <w:trPr>
          <w:trHeight w:val="720"/>
          <w:tblCellSpacing w:w="36" w:type="dxa"/>
        </w:trPr>
        <w:tc>
          <w:tcPr>
            <w:tcW w:w="6371" w:type="dxa"/>
            <w:vAlign w:val="center"/>
          </w:tcPr>
          <w:p w14:paraId="2CCF16E5" w14:textId="77777777" w:rsidR="00917C42" w:rsidRDefault="00540D63">
            <w:r>
              <w:t>Total Funds Provided to the School Through the Consolidated Application</w:t>
            </w:r>
          </w:p>
        </w:tc>
        <w:tc>
          <w:tcPr>
            <w:tcW w:w="463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1FAE1028" w14:textId="0D1D6FE1" w:rsidR="00917C42" w:rsidRDefault="00540D63" w:rsidP="00722DBD">
            <w:r>
              <w:t xml:space="preserve">$ </w:t>
            </w:r>
            <w:r w:rsidR="00722DBD">
              <w:t>246,713</w:t>
            </w:r>
          </w:p>
        </w:tc>
      </w:tr>
      <w:tr w:rsidR="00917C42" w14:paraId="5C719797" w14:textId="77777777" w:rsidTr="006B4AA3">
        <w:trPr>
          <w:trHeight w:val="720"/>
          <w:tblCellSpacing w:w="36" w:type="dxa"/>
        </w:trPr>
        <w:tc>
          <w:tcPr>
            <w:tcW w:w="6371" w:type="dxa"/>
            <w:shd w:val="clear" w:color="auto" w:fill="auto"/>
            <w:vAlign w:val="center"/>
          </w:tcPr>
          <w:p w14:paraId="0B845875" w14:textId="77777777" w:rsidR="00917C42" w:rsidRDefault="00540D63">
            <w:r w:rsidRPr="006B4AA3">
              <w:t xml:space="preserve">Total Federal Funds Provided to the School </w:t>
            </w:r>
            <w:r w:rsidR="7397D854" w:rsidRPr="006B4AA3">
              <w:t xml:space="preserve">from the LEA </w:t>
            </w:r>
            <w:r w:rsidRPr="006B4AA3">
              <w:t xml:space="preserve">for </w:t>
            </w:r>
            <w:r w:rsidR="7397D854" w:rsidRPr="006B4AA3">
              <w:t>CSI</w:t>
            </w:r>
          </w:p>
        </w:tc>
        <w:tc>
          <w:tcPr>
            <w:tcW w:w="463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6F424583" w14:textId="698603F4" w:rsidR="00917C42" w:rsidRDefault="00540D63" w:rsidP="00722DBD">
            <w:r>
              <w:t xml:space="preserve">$ </w:t>
            </w:r>
            <w:r w:rsidR="00722DBD">
              <w:t>0</w:t>
            </w:r>
          </w:p>
        </w:tc>
      </w:tr>
      <w:tr w:rsidR="00917C42" w14:paraId="2C2F97F6" w14:textId="77777777" w:rsidTr="00C37019">
        <w:trPr>
          <w:trHeight w:val="720"/>
          <w:tblCellSpacing w:w="36" w:type="dxa"/>
        </w:trPr>
        <w:tc>
          <w:tcPr>
            <w:tcW w:w="6371" w:type="dxa"/>
            <w:vAlign w:val="center"/>
          </w:tcPr>
          <w:p w14:paraId="0CD1765E" w14:textId="77777777" w:rsidR="00917C42" w:rsidRDefault="00540D63">
            <w:r>
              <w:t>Total Funds Budgeted for Strategies to Meet the Goals in the SPSA</w:t>
            </w:r>
          </w:p>
        </w:tc>
        <w:tc>
          <w:tcPr>
            <w:tcW w:w="463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5AB6A6F3" w14:textId="032AAE0D" w:rsidR="00917C42" w:rsidRDefault="00540D63" w:rsidP="00722DBD">
            <w:r>
              <w:t xml:space="preserve">$ </w:t>
            </w:r>
            <w:r w:rsidR="00722DBD">
              <w:t>246,713</w:t>
            </w:r>
          </w:p>
        </w:tc>
      </w:tr>
    </w:tbl>
    <w:p w14:paraId="61981987" w14:textId="73411E71" w:rsidR="007A19F8" w:rsidRPr="00722DBD" w:rsidRDefault="007A19F8" w:rsidP="00722DBD">
      <w:pPr>
        <w:pStyle w:val="Heading3"/>
        <w:rPr>
          <w:shd w:val="clear" w:color="auto" w:fill="D9E2F3"/>
        </w:rPr>
        <w:sectPr w:rsidR="007A19F8" w:rsidRPr="00722DBD">
          <w:headerReference w:type="default" r:id="rId7"/>
          <w:footerReference w:type="default" r:id="rId8"/>
          <w:pgSz w:w="12240" w:h="15840"/>
          <w:pgMar w:top="720" w:right="720" w:bottom="720" w:left="720" w:header="720" w:footer="720" w:gutter="0"/>
          <w:pgNumType w:start="1"/>
          <w:cols w:space="720"/>
        </w:sectPr>
      </w:pPr>
      <w:bookmarkStart w:id="33" w:name="_4i7ojhp" w:colFirst="0" w:colLast="0"/>
      <w:bookmarkEnd w:id="33"/>
    </w:p>
    <w:p w14:paraId="3B8B4410" w14:textId="231829CF" w:rsidR="00917C42" w:rsidRDefault="00917C42">
      <w:pPr>
        <w:widowControl w:val="0"/>
        <w:pBdr>
          <w:top w:val="nil"/>
          <w:left w:val="nil"/>
          <w:bottom w:val="nil"/>
          <w:right w:val="nil"/>
          <w:between w:val="nil"/>
        </w:pBdr>
        <w:spacing w:after="0" w:line="276" w:lineRule="auto"/>
        <w:sectPr w:rsidR="00917C42">
          <w:footerReference w:type="default" r:id="rId9"/>
          <w:pgSz w:w="12240" w:h="15840"/>
          <w:pgMar w:top="720" w:right="720" w:bottom="720" w:left="720" w:header="720" w:footer="720" w:gutter="0"/>
          <w:pgNumType w:start="1"/>
          <w:cols w:space="720"/>
        </w:sectPr>
      </w:pPr>
    </w:p>
    <w:p w14:paraId="3074F9AD" w14:textId="77E4CF66" w:rsidR="00723642" w:rsidRPr="00AC4D6D" w:rsidRDefault="00723642" w:rsidP="00CE6A48">
      <w:bookmarkStart w:id="34" w:name="1ci93xb" w:colFirst="0" w:colLast="0"/>
      <w:bookmarkStart w:id="35" w:name="_2xcytpi" w:colFirst="0" w:colLast="0"/>
      <w:bookmarkStart w:id="36" w:name="_Instructions"/>
      <w:bookmarkEnd w:id="34"/>
      <w:bookmarkEnd w:id="35"/>
      <w:bookmarkEnd w:id="36"/>
    </w:p>
    <w:sectPr w:rsidR="00723642" w:rsidRPr="00AC4D6D" w:rsidSect="00425483">
      <w:footerReference w:type="default" r:id="rId10"/>
      <w:type w:val="continuous"/>
      <w:pgSz w:w="12240" w:h="15840"/>
      <w:pgMar w:top="720" w:right="720" w:bottom="720" w:left="720" w:header="720" w:footer="720" w:gutter="0"/>
      <w:pgNumType w:start="1"/>
      <w:cols w:space="720"/>
    </w:sectPr>
  </w:body>
</w:document>
</file>

<file path=word/commentsIds.xml><?xml version="1.0" encoding="utf-8"?>
<w16cid:commentsIds xmlns:mc="http://schemas.openxmlformats.org/markup-compatibility/2006" xmlns:w16cid="http://schemas.microsoft.com/office/word/2016/wordml/cid" mc:Ignorable="w16cid">
  <w16cid:commentId w16cid:paraId="06587BFF" w16cid:durableId="1FABECAF"/>
  <w16cid:commentId w16cid:paraId="13235D53" w16cid:durableId="1FABECB0"/>
  <w16cid:commentId w16cid:paraId="4EBFEBBA" w16cid:durableId="1FABECB1"/>
  <w16cid:commentId w16cid:paraId="3DE9E050" w16cid:durableId="1FABECB2"/>
  <w16cid:commentId w16cid:paraId="08731F2F" w16cid:durableId="1FABECB3"/>
  <w16cid:commentId w16cid:paraId="437FF21D" w16cid:durableId="1FABECB4"/>
  <w16cid:commentId w16cid:paraId="0304A81C" w16cid:durableId="1FABECB5"/>
  <w16cid:commentId w16cid:paraId="64B1E195" w16cid:durableId="1FABECB6"/>
  <w16cid:commentId w16cid:paraId="1727FFCE" w16cid:durableId="1FABECB7"/>
  <w16cid:commentId w16cid:paraId="748D30D0" w16cid:durableId="1FABECB8"/>
  <w16cid:commentId w16cid:paraId="6796977E" w16cid:durableId="1FABECB9"/>
  <w16cid:commentId w16cid:paraId="59A8B9BD" w16cid:durableId="1FABECBB"/>
  <w16cid:commentId w16cid:paraId="38EA5EA7" w16cid:durableId="1FABECBC"/>
  <w16cid:commentId w16cid:paraId="123E0217" w16cid:durableId="1FABECBD"/>
  <w16cid:commentId w16cid:paraId="68E9BB87" w16cid:durableId="1FABECBE"/>
  <w16cid:commentId w16cid:paraId="057B9843" w16cid:durableId="1B637E67"/>
  <w16cid:commentId w16cid:paraId="202553F0" w16cid:durableId="0DCA54F6"/>
  <w16cid:commentId w16cid:paraId="0131C3AF" w16cid:durableId="7AB2D66B"/>
  <w16cid:commentId w16cid:paraId="1FC39945" w16cid:durableId="53762F6E"/>
  <w16cid:commentId w16cid:paraId="0562CB0E" w16cid:durableId="31C8D52C"/>
  <w16cid:commentId w16cid:paraId="259EE6D6" w16cid:durableId="6A83FCC6"/>
  <w16cid:commentId w16cid:paraId="34CE0A41" w16cid:durableId="37A5B9D7"/>
  <w16cid:commentId w16cid:paraId="071638A5" w16cid:durableId="466D532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8E00F" w14:textId="77777777" w:rsidR="00196C44" w:rsidRDefault="00196C44">
      <w:pPr>
        <w:spacing w:after="0"/>
      </w:pPr>
      <w:r>
        <w:separator/>
      </w:r>
    </w:p>
  </w:endnote>
  <w:endnote w:type="continuationSeparator" w:id="0">
    <w:p w14:paraId="70218294" w14:textId="77777777" w:rsidR="00196C44" w:rsidRDefault="00196C44">
      <w:pPr>
        <w:spacing w:after="0"/>
      </w:pPr>
      <w:r>
        <w:continuationSeparator/>
      </w:r>
    </w:p>
  </w:endnote>
  <w:endnote w:type="continuationNotice" w:id="1">
    <w:p w14:paraId="73E7FE46" w14:textId="77777777" w:rsidR="00196C44" w:rsidRDefault="00196C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31F51" w14:textId="29F99DB4" w:rsidR="00145D8B" w:rsidRDefault="00145D8B">
    <w:r>
      <w:t xml:space="preserve">School Plan for Student Achievement| Page </w:t>
    </w:r>
    <w:r w:rsidRPr="007A19F8">
      <w:rPr>
        <w:bCs/>
      </w:rPr>
      <w:fldChar w:fldCharType="begin"/>
    </w:r>
    <w:r w:rsidRPr="007A19F8">
      <w:rPr>
        <w:bCs/>
      </w:rPr>
      <w:instrText xml:space="preserve"> PAGE  \* Arabic  \* MERGEFORMAT </w:instrText>
    </w:r>
    <w:r w:rsidRPr="007A19F8">
      <w:rPr>
        <w:bCs/>
      </w:rPr>
      <w:fldChar w:fldCharType="separate"/>
    </w:r>
    <w:r w:rsidR="007251F7">
      <w:rPr>
        <w:bCs/>
        <w:noProof/>
      </w:rPr>
      <w:t>3</w:t>
    </w:r>
    <w:r w:rsidRPr="007A19F8">
      <w:rPr>
        <w:bCs/>
      </w:rPr>
      <w:fldChar w:fldCharType="end"/>
    </w:r>
    <w:r w:rsidRPr="007A19F8">
      <w:t xml:space="preserve"> of </w:t>
    </w:r>
    <w:r>
      <w:rPr>
        <w:bCs/>
      </w:rPr>
      <w:t>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3D9F9" w14:textId="342855B1" w:rsidR="00145D8B" w:rsidRDefault="00145D8B">
    <w:r>
      <w:t xml:space="preserve">School Plan for Student Achievement Instructions| Page </w:t>
    </w:r>
    <w:r w:rsidRPr="007A19F8">
      <w:rPr>
        <w:bCs/>
      </w:rPr>
      <w:fldChar w:fldCharType="begin"/>
    </w:r>
    <w:r w:rsidRPr="007A19F8">
      <w:rPr>
        <w:bCs/>
      </w:rPr>
      <w:instrText xml:space="preserve"> PAGE  \* Arabic  \* MERGEFORMAT </w:instrText>
    </w:r>
    <w:r w:rsidRPr="007A19F8">
      <w:rPr>
        <w:bCs/>
      </w:rPr>
      <w:fldChar w:fldCharType="separate"/>
    </w:r>
    <w:r w:rsidR="007251F7">
      <w:rPr>
        <w:bCs/>
        <w:noProof/>
      </w:rPr>
      <w:t>1</w:t>
    </w:r>
    <w:r w:rsidRPr="007A19F8">
      <w:rPr>
        <w:bCs/>
      </w:rPr>
      <w:fldChar w:fldCharType="end"/>
    </w:r>
    <w:r w:rsidRPr="007A19F8">
      <w:t xml:space="preserve"> of </w:t>
    </w:r>
    <w:r>
      <w:rPr>
        <w:bCs/>
      </w:rPr>
      <w:t>6</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5679B" w14:textId="64022048" w:rsidR="00145D8B" w:rsidRDefault="00145D8B">
    <w:r>
      <w:t xml:space="preserve">School Plan for Student Achievement Appendices| Page </w:t>
    </w:r>
    <w:r w:rsidRPr="00425483">
      <w:rPr>
        <w:bCs/>
      </w:rPr>
      <w:fldChar w:fldCharType="begin"/>
    </w:r>
    <w:r w:rsidRPr="00425483">
      <w:rPr>
        <w:bCs/>
      </w:rPr>
      <w:instrText xml:space="preserve"> PAGE  \* Arabic  \* MERGEFORMAT </w:instrText>
    </w:r>
    <w:r w:rsidRPr="00425483">
      <w:rPr>
        <w:bCs/>
      </w:rPr>
      <w:fldChar w:fldCharType="separate"/>
    </w:r>
    <w:r w:rsidR="00722DBD">
      <w:rPr>
        <w:bCs/>
        <w:noProof/>
      </w:rPr>
      <w:t>5</w:t>
    </w:r>
    <w:r w:rsidRPr="00425483">
      <w:rPr>
        <w:bCs/>
      </w:rPr>
      <w:fldChar w:fldCharType="end"/>
    </w:r>
    <w:r w:rsidRPr="00425483">
      <w:t xml:space="preserve"> of </w:t>
    </w:r>
    <w:r>
      <w:rPr>
        <w:bCs/>
      </w:rPr>
      <w:t>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B634C" w14:textId="77777777" w:rsidR="00196C44" w:rsidRDefault="00196C44">
      <w:pPr>
        <w:spacing w:after="0"/>
      </w:pPr>
      <w:r>
        <w:separator/>
      </w:r>
    </w:p>
  </w:footnote>
  <w:footnote w:type="continuationSeparator" w:id="0">
    <w:p w14:paraId="2AC7E71B" w14:textId="77777777" w:rsidR="00196C44" w:rsidRDefault="00196C44">
      <w:pPr>
        <w:spacing w:after="0"/>
      </w:pPr>
      <w:r>
        <w:continuationSeparator/>
      </w:r>
    </w:p>
  </w:footnote>
  <w:footnote w:type="continuationNotice" w:id="1">
    <w:p w14:paraId="744B2A11" w14:textId="77777777" w:rsidR="00196C44" w:rsidRDefault="00196C44">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39CDB" w14:textId="6A7D1B26" w:rsidR="00145D8B" w:rsidRDefault="00145D8B">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B3977"/>
    <w:multiLevelType w:val="multilevel"/>
    <w:tmpl w:val="8BC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E6644C"/>
    <w:multiLevelType w:val="multilevel"/>
    <w:tmpl w:val="2C74B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03CFC"/>
    <w:multiLevelType w:val="multilevel"/>
    <w:tmpl w:val="C156B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00006E"/>
    <w:multiLevelType w:val="multilevel"/>
    <w:tmpl w:val="51EA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B93158"/>
    <w:multiLevelType w:val="multilevel"/>
    <w:tmpl w:val="66043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D517EC"/>
    <w:multiLevelType w:val="multilevel"/>
    <w:tmpl w:val="E47AC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B61D38"/>
    <w:multiLevelType w:val="multilevel"/>
    <w:tmpl w:val="5E0EA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BC1881"/>
    <w:multiLevelType w:val="multilevel"/>
    <w:tmpl w:val="70D61D4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B121C4"/>
    <w:multiLevelType w:val="multilevel"/>
    <w:tmpl w:val="49BE6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AA03A4"/>
    <w:multiLevelType w:val="multilevel"/>
    <w:tmpl w:val="94E476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013812"/>
    <w:multiLevelType w:val="multilevel"/>
    <w:tmpl w:val="AADA0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9F7DCF"/>
    <w:multiLevelType w:val="hybridMultilevel"/>
    <w:tmpl w:val="D1007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C1455"/>
    <w:multiLevelType w:val="multilevel"/>
    <w:tmpl w:val="46F8ED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3B0700"/>
    <w:multiLevelType w:val="multilevel"/>
    <w:tmpl w:val="7C9E5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0844A1"/>
    <w:multiLevelType w:val="multilevel"/>
    <w:tmpl w:val="7CE61A4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65F9452B"/>
    <w:multiLevelType w:val="hybridMultilevel"/>
    <w:tmpl w:val="56C2BEBE"/>
    <w:lvl w:ilvl="0" w:tplc="04090013">
      <w:start w:val="1"/>
      <w:numFmt w:val="upperRoman"/>
      <w:lvlText w:val="%1."/>
      <w:lvlJc w:val="right"/>
      <w:pPr>
        <w:ind w:left="720" w:hanging="360"/>
      </w:pPr>
    </w:lvl>
    <w:lvl w:ilvl="1" w:tplc="9378FC3A">
      <w:start w:val="1"/>
      <w:numFmt w:val="upperLetter"/>
      <w:lvlText w:val="%2."/>
      <w:lvlJc w:val="left"/>
      <w:pPr>
        <w:ind w:left="1152" w:hanging="432"/>
      </w:pPr>
      <w:rPr>
        <w:rFonts w:hint="default"/>
      </w:rPr>
    </w:lvl>
    <w:lvl w:ilvl="2" w:tplc="C890BE6C">
      <w:start w:val="1"/>
      <w:numFmt w:val="decimal"/>
      <w:lvlText w:val="%3."/>
      <w:lvlJc w:val="right"/>
      <w:pPr>
        <w:ind w:left="1512" w:hanging="216"/>
      </w:pPr>
      <w:rPr>
        <w:rFonts w:hint="default"/>
      </w:rPr>
    </w:lvl>
    <w:lvl w:ilvl="3" w:tplc="9954D95E">
      <w:start w:val="1"/>
      <w:numFmt w:val="lowerLetter"/>
      <w:lvlText w:val="%4."/>
      <w:lvlJc w:val="left"/>
      <w:pPr>
        <w:ind w:left="1872" w:hanging="360"/>
      </w:pPr>
      <w:rPr>
        <w:rFonts w:hint="default"/>
      </w:rPr>
    </w:lvl>
    <w:lvl w:ilvl="4" w:tplc="4178FC58">
      <w:start w:val="1"/>
      <w:numFmt w:val="lowerRoman"/>
      <w:lvlText w:val="%5."/>
      <w:lvlJc w:val="left"/>
      <w:pPr>
        <w:ind w:left="2232"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637DAE"/>
    <w:multiLevelType w:val="multilevel"/>
    <w:tmpl w:val="550636FE"/>
    <w:lvl w:ilvl="0">
      <w:start w:val="1"/>
      <w:numFmt w:val="lowerRoman"/>
      <w:lvlText w:val="%1."/>
      <w:lvlJc w:val="righ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7" w15:restartNumberingAfterBreak="0">
    <w:nsid w:val="727C4D4C"/>
    <w:multiLevelType w:val="hybridMultilevel"/>
    <w:tmpl w:val="D236065C"/>
    <w:lvl w:ilvl="0" w:tplc="E2543E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36992"/>
    <w:multiLevelType w:val="hybridMultilevel"/>
    <w:tmpl w:val="1E840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524E99"/>
    <w:multiLevelType w:val="multilevel"/>
    <w:tmpl w:val="213EC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CD83F13"/>
    <w:multiLevelType w:val="multilevel"/>
    <w:tmpl w:val="0430ED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0"/>
  </w:num>
  <w:num w:numId="4">
    <w:abstractNumId w:val="19"/>
  </w:num>
  <w:num w:numId="5">
    <w:abstractNumId w:val="13"/>
  </w:num>
  <w:num w:numId="6">
    <w:abstractNumId w:val="4"/>
  </w:num>
  <w:num w:numId="7">
    <w:abstractNumId w:val="6"/>
  </w:num>
  <w:num w:numId="8">
    <w:abstractNumId w:val="12"/>
  </w:num>
  <w:num w:numId="9">
    <w:abstractNumId w:val="12"/>
    <w:lvlOverride w:ilvl="1">
      <w:lvl w:ilvl="1">
        <w:numFmt w:val="bullet"/>
        <w:lvlText w:val=""/>
        <w:lvlJc w:val="left"/>
        <w:pPr>
          <w:tabs>
            <w:tab w:val="num" w:pos="1440"/>
          </w:tabs>
          <w:ind w:left="1440" w:hanging="360"/>
        </w:pPr>
        <w:rPr>
          <w:rFonts w:ascii="Symbol" w:hAnsi="Symbol" w:hint="default"/>
          <w:sz w:val="20"/>
        </w:rPr>
      </w:lvl>
    </w:lvlOverride>
  </w:num>
  <w:num w:numId="10">
    <w:abstractNumId w:val="1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1">
    <w:abstractNumId w:val="1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2">
    <w:abstractNumId w:val="9"/>
    <w:lvlOverride w:ilvl="0">
      <w:lvl w:ilvl="0">
        <w:numFmt w:val="decimal"/>
        <w:lvlText w:val="%1."/>
        <w:lvlJc w:val="left"/>
      </w:lvl>
    </w:lvlOverride>
  </w:num>
  <w:num w:numId="13">
    <w:abstractNumId w:val="14"/>
  </w:num>
  <w:num w:numId="14">
    <w:abstractNumId w:val="2"/>
    <w:lvlOverride w:ilvl="0">
      <w:lvl w:ilvl="0">
        <w:start w:val="3"/>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lowerRoman"/>
        <w:lvlText w:val="%3."/>
        <w:lvlJc w:val="right"/>
        <w:pPr>
          <w:ind w:left="0" w:firstLine="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5">
    <w:abstractNumId w:val="5"/>
  </w:num>
  <w:num w:numId="16">
    <w:abstractNumId w:val="3"/>
  </w:num>
  <w:num w:numId="17">
    <w:abstractNumId w:val="17"/>
  </w:num>
  <w:num w:numId="18">
    <w:abstractNumId w:val="20"/>
  </w:num>
  <w:num w:numId="19">
    <w:abstractNumId w:val="1"/>
  </w:num>
  <w:num w:numId="20">
    <w:abstractNumId w:val="1"/>
    <w:lvlOverride w:ilvl="0">
      <w:lvl w:ilvl="0">
        <w:start w:val="1"/>
        <w:numFmt w:val="lowerRoman"/>
        <w:lvlText w:val="%1."/>
        <w:lvlJc w:val="right"/>
        <w:pPr>
          <w:ind w:left="2160" w:hanging="360"/>
        </w:pPr>
      </w:lvl>
    </w:lvlOverride>
    <w:lvlOverride w:ilvl="1">
      <w:lvl w:ilvl="1">
        <w:start w:val="1"/>
        <w:numFmt w:val="lowerLetter"/>
        <w:lvlText w:val="%2."/>
        <w:lvlJc w:val="left"/>
        <w:pPr>
          <w:ind w:left="2880" w:hanging="360"/>
        </w:pPr>
      </w:lvl>
    </w:lvlOverride>
    <w:lvlOverride w:ilvl="2">
      <w:lvl w:ilvl="2">
        <w:start w:val="1"/>
        <w:numFmt w:val="lowerRoman"/>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21">
    <w:abstractNumId w:val="16"/>
  </w:num>
  <w:num w:numId="22">
    <w:abstractNumId w:val="8"/>
    <w:lvlOverride w:ilvl="1">
      <w:lvl w:ilvl="1">
        <w:numFmt w:val="lowerLetter"/>
        <w:lvlText w:val="%2."/>
        <w:lvlJc w:val="left"/>
      </w:lvl>
    </w:lvlOverride>
  </w:num>
  <w:num w:numId="23">
    <w:abstractNumId w:val="15"/>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42"/>
    <w:rsid w:val="0001222C"/>
    <w:rsid w:val="00013CF7"/>
    <w:rsid w:val="0002353E"/>
    <w:rsid w:val="0002436D"/>
    <w:rsid w:val="00025DFD"/>
    <w:rsid w:val="00026795"/>
    <w:rsid w:val="000555C9"/>
    <w:rsid w:val="000572C0"/>
    <w:rsid w:val="0006128E"/>
    <w:rsid w:val="0006756D"/>
    <w:rsid w:val="0007173E"/>
    <w:rsid w:val="00084A9E"/>
    <w:rsid w:val="00084E62"/>
    <w:rsid w:val="000860FB"/>
    <w:rsid w:val="00087FD0"/>
    <w:rsid w:val="000A4C93"/>
    <w:rsid w:val="000A70EB"/>
    <w:rsid w:val="000C0EFE"/>
    <w:rsid w:val="000C3426"/>
    <w:rsid w:val="000D6458"/>
    <w:rsid w:val="000F533B"/>
    <w:rsid w:val="0011119F"/>
    <w:rsid w:val="00112842"/>
    <w:rsid w:val="00121DC7"/>
    <w:rsid w:val="00123D17"/>
    <w:rsid w:val="001268BB"/>
    <w:rsid w:val="00126A16"/>
    <w:rsid w:val="00130F24"/>
    <w:rsid w:val="00145D8B"/>
    <w:rsid w:val="001525F1"/>
    <w:rsid w:val="00153260"/>
    <w:rsid w:val="0015474C"/>
    <w:rsid w:val="00174B8B"/>
    <w:rsid w:val="001812A3"/>
    <w:rsid w:val="00196C44"/>
    <w:rsid w:val="001A4396"/>
    <w:rsid w:val="001A4ECF"/>
    <w:rsid w:val="001A76B1"/>
    <w:rsid w:val="001B08A2"/>
    <w:rsid w:val="001B236B"/>
    <w:rsid w:val="001B2A94"/>
    <w:rsid w:val="001C5B41"/>
    <w:rsid w:val="001E1235"/>
    <w:rsid w:val="001E39D7"/>
    <w:rsid w:val="001F16C7"/>
    <w:rsid w:val="001F1EF0"/>
    <w:rsid w:val="00215186"/>
    <w:rsid w:val="0022399A"/>
    <w:rsid w:val="0023286C"/>
    <w:rsid w:val="002330A8"/>
    <w:rsid w:val="00241BA2"/>
    <w:rsid w:val="0024308F"/>
    <w:rsid w:val="00252148"/>
    <w:rsid w:val="0026616D"/>
    <w:rsid w:val="002740F5"/>
    <w:rsid w:val="002841FD"/>
    <w:rsid w:val="0029689F"/>
    <w:rsid w:val="002972F1"/>
    <w:rsid w:val="002A386F"/>
    <w:rsid w:val="002A7797"/>
    <w:rsid w:val="002B01CF"/>
    <w:rsid w:val="002B6478"/>
    <w:rsid w:val="002E0838"/>
    <w:rsid w:val="0030656C"/>
    <w:rsid w:val="00310844"/>
    <w:rsid w:val="003319A2"/>
    <w:rsid w:val="00336604"/>
    <w:rsid w:val="00341B40"/>
    <w:rsid w:val="003625D2"/>
    <w:rsid w:val="00363EAC"/>
    <w:rsid w:val="00371865"/>
    <w:rsid w:val="00382B67"/>
    <w:rsid w:val="00391151"/>
    <w:rsid w:val="003925B7"/>
    <w:rsid w:val="003B1489"/>
    <w:rsid w:val="003C5E25"/>
    <w:rsid w:val="003E1B19"/>
    <w:rsid w:val="003E31DF"/>
    <w:rsid w:val="003E500A"/>
    <w:rsid w:val="003E5CCE"/>
    <w:rsid w:val="0040424A"/>
    <w:rsid w:val="00405C8B"/>
    <w:rsid w:val="00423F4C"/>
    <w:rsid w:val="00425483"/>
    <w:rsid w:val="00425498"/>
    <w:rsid w:val="004335B3"/>
    <w:rsid w:val="00441F23"/>
    <w:rsid w:val="00452F18"/>
    <w:rsid w:val="0046118C"/>
    <w:rsid w:val="004808D4"/>
    <w:rsid w:val="00486146"/>
    <w:rsid w:val="00487362"/>
    <w:rsid w:val="00497789"/>
    <w:rsid w:val="004A65DF"/>
    <w:rsid w:val="004B4EC5"/>
    <w:rsid w:val="004B6FA1"/>
    <w:rsid w:val="004E1751"/>
    <w:rsid w:val="005062C0"/>
    <w:rsid w:val="00507DA3"/>
    <w:rsid w:val="00520E33"/>
    <w:rsid w:val="00523B23"/>
    <w:rsid w:val="00523EE9"/>
    <w:rsid w:val="00540D63"/>
    <w:rsid w:val="0054199F"/>
    <w:rsid w:val="00547ADC"/>
    <w:rsid w:val="00557838"/>
    <w:rsid w:val="005679E3"/>
    <w:rsid w:val="0057463F"/>
    <w:rsid w:val="00576D22"/>
    <w:rsid w:val="005879D0"/>
    <w:rsid w:val="005A4943"/>
    <w:rsid w:val="005B1D8A"/>
    <w:rsid w:val="005C0356"/>
    <w:rsid w:val="005C4C8F"/>
    <w:rsid w:val="005D6E6A"/>
    <w:rsid w:val="005F2DF1"/>
    <w:rsid w:val="005F50EF"/>
    <w:rsid w:val="005F5DB8"/>
    <w:rsid w:val="00604308"/>
    <w:rsid w:val="00607372"/>
    <w:rsid w:val="00614280"/>
    <w:rsid w:val="00631CB5"/>
    <w:rsid w:val="00662E04"/>
    <w:rsid w:val="006632FC"/>
    <w:rsid w:val="00663914"/>
    <w:rsid w:val="00667E42"/>
    <w:rsid w:val="00681204"/>
    <w:rsid w:val="00687D45"/>
    <w:rsid w:val="006A2EFF"/>
    <w:rsid w:val="006B1353"/>
    <w:rsid w:val="006B2C7A"/>
    <w:rsid w:val="006B3D59"/>
    <w:rsid w:val="006B4AA3"/>
    <w:rsid w:val="006B73AE"/>
    <w:rsid w:val="006C0AAF"/>
    <w:rsid w:val="006C2AAE"/>
    <w:rsid w:val="006C4468"/>
    <w:rsid w:val="006E079A"/>
    <w:rsid w:val="006E4B2A"/>
    <w:rsid w:val="006F5CB3"/>
    <w:rsid w:val="006F6012"/>
    <w:rsid w:val="0071288D"/>
    <w:rsid w:val="007130E4"/>
    <w:rsid w:val="007176E4"/>
    <w:rsid w:val="00722751"/>
    <w:rsid w:val="00722DBD"/>
    <w:rsid w:val="00723642"/>
    <w:rsid w:val="007251F7"/>
    <w:rsid w:val="00736607"/>
    <w:rsid w:val="007611F8"/>
    <w:rsid w:val="00762646"/>
    <w:rsid w:val="00764C5A"/>
    <w:rsid w:val="007747F4"/>
    <w:rsid w:val="007804B6"/>
    <w:rsid w:val="00780A60"/>
    <w:rsid w:val="007A19F8"/>
    <w:rsid w:val="007A20A8"/>
    <w:rsid w:val="007B6A0F"/>
    <w:rsid w:val="007D0CF9"/>
    <w:rsid w:val="007D51B5"/>
    <w:rsid w:val="007E778A"/>
    <w:rsid w:val="007F580E"/>
    <w:rsid w:val="007F7AA8"/>
    <w:rsid w:val="00800356"/>
    <w:rsid w:val="00802386"/>
    <w:rsid w:val="008032C8"/>
    <w:rsid w:val="00810DDF"/>
    <w:rsid w:val="0081227B"/>
    <w:rsid w:val="00813CD1"/>
    <w:rsid w:val="008235AF"/>
    <w:rsid w:val="00834C7F"/>
    <w:rsid w:val="0084686F"/>
    <w:rsid w:val="00852650"/>
    <w:rsid w:val="00852FD1"/>
    <w:rsid w:val="0085476D"/>
    <w:rsid w:val="0085608C"/>
    <w:rsid w:val="008570CF"/>
    <w:rsid w:val="00867C87"/>
    <w:rsid w:val="00880237"/>
    <w:rsid w:val="00884064"/>
    <w:rsid w:val="008A105D"/>
    <w:rsid w:val="008A1F65"/>
    <w:rsid w:val="008C074E"/>
    <w:rsid w:val="008C1E1E"/>
    <w:rsid w:val="008D4E8C"/>
    <w:rsid w:val="008E0C9C"/>
    <w:rsid w:val="008E35AB"/>
    <w:rsid w:val="008F0F63"/>
    <w:rsid w:val="008F1295"/>
    <w:rsid w:val="00902CE2"/>
    <w:rsid w:val="00910404"/>
    <w:rsid w:val="00915CBB"/>
    <w:rsid w:val="00917C42"/>
    <w:rsid w:val="009306DD"/>
    <w:rsid w:val="00931138"/>
    <w:rsid w:val="00941347"/>
    <w:rsid w:val="00953CC4"/>
    <w:rsid w:val="00954F58"/>
    <w:rsid w:val="009637F6"/>
    <w:rsid w:val="009650C3"/>
    <w:rsid w:val="009673BE"/>
    <w:rsid w:val="00970D4C"/>
    <w:rsid w:val="00970F7F"/>
    <w:rsid w:val="00975121"/>
    <w:rsid w:val="00977EAA"/>
    <w:rsid w:val="00981468"/>
    <w:rsid w:val="00982CBB"/>
    <w:rsid w:val="009A34AD"/>
    <w:rsid w:val="009A589C"/>
    <w:rsid w:val="009A63B6"/>
    <w:rsid w:val="009B03AC"/>
    <w:rsid w:val="009C1E6D"/>
    <w:rsid w:val="009C357A"/>
    <w:rsid w:val="009C40A0"/>
    <w:rsid w:val="009C4E54"/>
    <w:rsid w:val="009C7E80"/>
    <w:rsid w:val="009D0534"/>
    <w:rsid w:val="009D2865"/>
    <w:rsid w:val="009D4F4B"/>
    <w:rsid w:val="009E2E3A"/>
    <w:rsid w:val="009F2E47"/>
    <w:rsid w:val="009F357C"/>
    <w:rsid w:val="009F3D6F"/>
    <w:rsid w:val="00A401CC"/>
    <w:rsid w:val="00A55449"/>
    <w:rsid w:val="00A65527"/>
    <w:rsid w:val="00A6724C"/>
    <w:rsid w:val="00A71CF1"/>
    <w:rsid w:val="00AA0169"/>
    <w:rsid w:val="00AC4D6D"/>
    <w:rsid w:val="00AC4E3C"/>
    <w:rsid w:val="00AC54CE"/>
    <w:rsid w:val="00AE12BC"/>
    <w:rsid w:val="00AF1429"/>
    <w:rsid w:val="00AF4255"/>
    <w:rsid w:val="00AF4285"/>
    <w:rsid w:val="00B0758B"/>
    <w:rsid w:val="00B17797"/>
    <w:rsid w:val="00B20427"/>
    <w:rsid w:val="00B204B4"/>
    <w:rsid w:val="00B2095B"/>
    <w:rsid w:val="00B21F48"/>
    <w:rsid w:val="00B34708"/>
    <w:rsid w:val="00B36609"/>
    <w:rsid w:val="00B475FF"/>
    <w:rsid w:val="00B60085"/>
    <w:rsid w:val="00B60AAA"/>
    <w:rsid w:val="00B645E9"/>
    <w:rsid w:val="00BA1491"/>
    <w:rsid w:val="00BA21AC"/>
    <w:rsid w:val="00BB1DA9"/>
    <w:rsid w:val="00BC0BC5"/>
    <w:rsid w:val="00BC294C"/>
    <w:rsid w:val="00BC555F"/>
    <w:rsid w:val="00BE1AF1"/>
    <w:rsid w:val="00C0796B"/>
    <w:rsid w:val="00C16F36"/>
    <w:rsid w:val="00C16F8E"/>
    <w:rsid w:val="00C21558"/>
    <w:rsid w:val="00C34B12"/>
    <w:rsid w:val="00C37019"/>
    <w:rsid w:val="00C42776"/>
    <w:rsid w:val="00C4413A"/>
    <w:rsid w:val="00C44165"/>
    <w:rsid w:val="00C53FC8"/>
    <w:rsid w:val="00C65D3E"/>
    <w:rsid w:val="00C66741"/>
    <w:rsid w:val="00C76B1B"/>
    <w:rsid w:val="00C9690F"/>
    <w:rsid w:val="00CA62BF"/>
    <w:rsid w:val="00CD5556"/>
    <w:rsid w:val="00CE2F07"/>
    <w:rsid w:val="00CE39C1"/>
    <w:rsid w:val="00CE56DA"/>
    <w:rsid w:val="00CE5CD6"/>
    <w:rsid w:val="00CE6A48"/>
    <w:rsid w:val="00CE6F46"/>
    <w:rsid w:val="00CF0A5A"/>
    <w:rsid w:val="00CF41B7"/>
    <w:rsid w:val="00CF7BA5"/>
    <w:rsid w:val="00D17E8F"/>
    <w:rsid w:val="00D27AF5"/>
    <w:rsid w:val="00D32886"/>
    <w:rsid w:val="00D364E4"/>
    <w:rsid w:val="00D400CD"/>
    <w:rsid w:val="00D40DD8"/>
    <w:rsid w:val="00D558B0"/>
    <w:rsid w:val="00D66F7F"/>
    <w:rsid w:val="00D72DC0"/>
    <w:rsid w:val="00D7747E"/>
    <w:rsid w:val="00D8095F"/>
    <w:rsid w:val="00D83CA8"/>
    <w:rsid w:val="00D87753"/>
    <w:rsid w:val="00DB7F30"/>
    <w:rsid w:val="00DC73AA"/>
    <w:rsid w:val="00DD05C0"/>
    <w:rsid w:val="00DD07F1"/>
    <w:rsid w:val="00DE5F28"/>
    <w:rsid w:val="00E02AE2"/>
    <w:rsid w:val="00E12275"/>
    <w:rsid w:val="00E27204"/>
    <w:rsid w:val="00E736F2"/>
    <w:rsid w:val="00E8617F"/>
    <w:rsid w:val="00E90FEB"/>
    <w:rsid w:val="00E914DF"/>
    <w:rsid w:val="00EA7C79"/>
    <w:rsid w:val="00EB2DB8"/>
    <w:rsid w:val="00ED224B"/>
    <w:rsid w:val="00ED4C89"/>
    <w:rsid w:val="00EE6202"/>
    <w:rsid w:val="00EF5463"/>
    <w:rsid w:val="00EF5E27"/>
    <w:rsid w:val="00F01624"/>
    <w:rsid w:val="00F02F5A"/>
    <w:rsid w:val="00F03701"/>
    <w:rsid w:val="00F14A2D"/>
    <w:rsid w:val="00F233CE"/>
    <w:rsid w:val="00F3005C"/>
    <w:rsid w:val="00F31FFD"/>
    <w:rsid w:val="00F37153"/>
    <w:rsid w:val="00F45B5A"/>
    <w:rsid w:val="00F64FD0"/>
    <w:rsid w:val="00F71F5E"/>
    <w:rsid w:val="00F82283"/>
    <w:rsid w:val="00F825E2"/>
    <w:rsid w:val="00F85B25"/>
    <w:rsid w:val="00F93A47"/>
    <w:rsid w:val="00FB066C"/>
    <w:rsid w:val="00FB0EF6"/>
    <w:rsid w:val="00FC377B"/>
    <w:rsid w:val="00FD4A10"/>
    <w:rsid w:val="013FE25A"/>
    <w:rsid w:val="015CF557"/>
    <w:rsid w:val="024ACE95"/>
    <w:rsid w:val="02922269"/>
    <w:rsid w:val="0401A83E"/>
    <w:rsid w:val="0473C932"/>
    <w:rsid w:val="0514AFA2"/>
    <w:rsid w:val="053F333D"/>
    <w:rsid w:val="05958622"/>
    <w:rsid w:val="06597D79"/>
    <w:rsid w:val="0698B290"/>
    <w:rsid w:val="074BB2F4"/>
    <w:rsid w:val="07D53B1C"/>
    <w:rsid w:val="083B68C5"/>
    <w:rsid w:val="087396A6"/>
    <w:rsid w:val="08895E89"/>
    <w:rsid w:val="093B74DC"/>
    <w:rsid w:val="09DC1091"/>
    <w:rsid w:val="0A405561"/>
    <w:rsid w:val="0B347197"/>
    <w:rsid w:val="0B40E106"/>
    <w:rsid w:val="0C226D03"/>
    <w:rsid w:val="0D9B688F"/>
    <w:rsid w:val="0DDBC57C"/>
    <w:rsid w:val="0E2968A7"/>
    <w:rsid w:val="0E407A86"/>
    <w:rsid w:val="101F1DE1"/>
    <w:rsid w:val="102A5D51"/>
    <w:rsid w:val="10C8D56D"/>
    <w:rsid w:val="1117EE8E"/>
    <w:rsid w:val="11751BF7"/>
    <w:rsid w:val="12109E1C"/>
    <w:rsid w:val="132D3B44"/>
    <w:rsid w:val="13AB60EF"/>
    <w:rsid w:val="14D61897"/>
    <w:rsid w:val="152AF42F"/>
    <w:rsid w:val="1584EAFD"/>
    <w:rsid w:val="15ADA8BB"/>
    <w:rsid w:val="17D8305E"/>
    <w:rsid w:val="19447AA1"/>
    <w:rsid w:val="1A36ECD2"/>
    <w:rsid w:val="1A527175"/>
    <w:rsid w:val="1B2CE9F9"/>
    <w:rsid w:val="1B4576C1"/>
    <w:rsid w:val="1BC0D9E5"/>
    <w:rsid w:val="1C35854A"/>
    <w:rsid w:val="1C732726"/>
    <w:rsid w:val="1EF4E33F"/>
    <w:rsid w:val="1EFE09AE"/>
    <w:rsid w:val="1FBC2E76"/>
    <w:rsid w:val="1FE77BD4"/>
    <w:rsid w:val="200424F9"/>
    <w:rsid w:val="207FF8F3"/>
    <w:rsid w:val="212A9796"/>
    <w:rsid w:val="224B8405"/>
    <w:rsid w:val="229411BD"/>
    <w:rsid w:val="22AC0036"/>
    <w:rsid w:val="2369F1EA"/>
    <w:rsid w:val="23B221B9"/>
    <w:rsid w:val="23B4696E"/>
    <w:rsid w:val="23E93774"/>
    <w:rsid w:val="2659AD7F"/>
    <w:rsid w:val="273AA204"/>
    <w:rsid w:val="2763C01D"/>
    <w:rsid w:val="2842E763"/>
    <w:rsid w:val="285E499A"/>
    <w:rsid w:val="29097A5F"/>
    <w:rsid w:val="2B81EFE2"/>
    <w:rsid w:val="2BAC63BC"/>
    <w:rsid w:val="2C30F8B3"/>
    <w:rsid w:val="2C42AE5C"/>
    <w:rsid w:val="2D72B7E5"/>
    <w:rsid w:val="2E8BE9FB"/>
    <w:rsid w:val="2EE7C80D"/>
    <w:rsid w:val="2F170CA5"/>
    <w:rsid w:val="312B5A58"/>
    <w:rsid w:val="32EAAA74"/>
    <w:rsid w:val="33D2DE6A"/>
    <w:rsid w:val="34329B89"/>
    <w:rsid w:val="34E34420"/>
    <w:rsid w:val="35EA9398"/>
    <w:rsid w:val="36092362"/>
    <w:rsid w:val="36265266"/>
    <w:rsid w:val="3683261C"/>
    <w:rsid w:val="36CD7984"/>
    <w:rsid w:val="36EBD233"/>
    <w:rsid w:val="37272C87"/>
    <w:rsid w:val="3BB10221"/>
    <w:rsid w:val="3BCAB663"/>
    <w:rsid w:val="3C5E03A0"/>
    <w:rsid w:val="3CA6CF60"/>
    <w:rsid w:val="3D67E340"/>
    <w:rsid w:val="3DB23BAA"/>
    <w:rsid w:val="3DF4074E"/>
    <w:rsid w:val="3E2BA2CF"/>
    <w:rsid w:val="3E3BA83B"/>
    <w:rsid w:val="3E4EA91E"/>
    <w:rsid w:val="3E835201"/>
    <w:rsid w:val="3F169248"/>
    <w:rsid w:val="3F46798F"/>
    <w:rsid w:val="400E54C5"/>
    <w:rsid w:val="400FAD97"/>
    <w:rsid w:val="4165ABAD"/>
    <w:rsid w:val="41D226A3"/>
    <w:rsid w:val="422AC75C"/>
    <w:rsid w:val="422EFE1A"/>
    <w:rsid w:val="422F1604"/>
    <w:rsid w:val="43F7E443"/>
    <w:rsid w:val="44433AA1"/>
    <w:rsid w:val="44BF9ADF"/>
    <w:rsid w:val="4664A361"/>
    <w:rsid w:val="46B271E7"/>
    <w:rsid w:val="46D49F0B"/>
    <w:rsid w:val="49C673E7"/>
    <w:rsid w:val="4A032736"/>
    <w:rsid w:val="4B35E25B"/>
    <w:rsid w:val="4D54FEAA"/>
    <w:rsid w:val="4D59E1A8"/>
    <w:rsid w:val="4D7D5414"/>
    <w:rsid w:val="4DF3D496"/>
    <w:rsid w:val="4E27AEA3"/>
    <w:rsid w:val="4E505B33"/>
    <w:rsid w:val="4EB20A71"/>
    <w:rsid w:val="4F278EAA"/>
    <w:rsid w:val="4F32A547"/>
    <w:rsid w:val="4FC0885D"/>
    <w:rsid w:val="4FD2F89F"/>
    <w:rsid w:val="4FDD2664"/>
    <w:rsid w:val="4FF5394D"/>
    <w:rsid w:val="50A9AE4C"/>
    <w:rsid w:val="515DE219"/>
    <w:rsid w:val="51A4EDEC"/>
    <w:rsid w:val="52443317"/>
    <w:rsid w:val="52A7E59D"/>
    <w:rsid w:val="53558FED"/>
    <w:rsid w:val="5408E484"/>
    <w:rsid w:val="54268DFE"/>
    <w:rsid w:val="54364032"/>
    <w:rsid w:val="54878B7C"/>
    <w:rsid w:val="54F51D1C"/>
    <w:rsid w:val="552A2A07"/>
    <w:rsid w:val="55DA2F93"/>
    <w:rsid w:val="55E37347"/>
    <w:rsid w:val="56BAB3DE"/>
    <w:rsid w:val="57E11568"/>
    <w:rsid w:val="5805FF21"/>
    <w:rsid w:val="586315C0"/>
    <w:rsid w:val="58AC3B33"/>
    <w:rsid w:val="599A8F9F"/>
    <w:rsid w:val="5A3344E8"/>
    <w:rsid w:val="5A49F93A"/>
    <w:rsid w:val="5AF056C7"/>
    <w:rsid w:val="5B26FC48"/>
    <w:rsid w:val="5B4EC48F"/>
    <w:rsid w:val="5BA0727E"/>
    <w:rsid w:val="5BDD28F2"/>
    <w:rsid w:val="5C2B8A34"/>
    <w:rsid w:val="5CCF3B09"/>
    <w:rsid w:val="5D033011"/>
    <w:rsid w:val="5E96AEA1"/>
    <w:rsid w:val="5FBA688B"/>
    <w:rsid w:val="60C65D3C"/>
    <w:rsid w:val="60E58F16"/>
    <w:rsid w:val="6167EA9F"/>
    <w:rsid w:val="621554BB"/>
    <w:rsid w:val="62C49B91"/>
    <w:rsid w:val="63AC6A57"/>
    <w:rsid w:val="63FD8DC4"/>
    <w:rsid w:val="64225175"/>
    <w:rsid w:val="6491F263"/>
    <w:rsid w:val="64D19D34"/>
    <w:rsid w:val="64E2DD23"/>
    <w:rsid w:val="659625E4"/>
    <w:rsid w:val="6908015B"/>
    <w:rsid w:val="696F6803"/>
    <w:rsid w:val="6A62EA23"/>
    <w:rsid w:val="6B65B9CD"/>
    <w:rsid w:val="6BD54D50"/>
    <w:rsid w:val="6CC7788F"/>
    <w:rsid w:val="6D0C5D70"/>
    <w:rsid w:val="6EA81845"/>
    <w:rsid w:val="6ED50A90"/>
    <w:rsid w:val="6F05DA15"/>
    <w:rsid w:val="7358EBDD"/>
    <w:rsid w:val="7397D854"/>
    <w:rsid w:val="73AF6187"/>
    <w:rsid w:val="74956826"/>
    <w:rsid w:val="75F84317"/>
    <w:rsid w:val="75FE57CB"/>
    <w:rsid w:val="762806E1"/>
    <w:rsid w:val="7684E112"/>
    <w:rsid w:val="76EE1378"/>
    <w:rsid w:val="7754C15F"/>
    <w:rsid w:val="77723FDA"/>
    <w:rsid w:val="779300D2"/>
    <w:rsid w:val="78DB016A"/>
    <w:rsid w:val="79EAA3AE"/>
    <w:rsid w:val="7BA3A218"/>
    <w:rsid w:val="7C030BFF"/>
    <w:rsid w:val="7CBFB937"/>
    <w:rsid w:val="7DC124B1"/>
    <w:rsid w:val="7E5FE3D3"/>
    <w:rsid w:val="7F583535"/>
    <w:rsid w:val="7F60BA33"/>
    <w:rsid w:val="7F7C2E06"/>
    <w:rsid w:val="7FB3D9FB"/>
    <w:rsid w:val="7FBB4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4A3EEC"/>
  <w15:docId w15:val="{79A94A68-D775-42BD-A3D9-C96B599E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7F4"/>
  </w:style>
  <w:style w:type="paragraph" w:styleId="Heading1">
    <w:name w:val="heading 1"/>
    <w:basedOn w:val="Normal"/>
    <w:next w:val="Normal"/>
    <w:link w:val="Heading1Char"/>
    <w:uiPriority w:val="9"/>
    <w:qFormat/>
    <w:rsid w:val="007747F4"/>
    <w:pPr>
      <w:keepNext/>
      <w:keepLines/>
      <w:spacing w:before="120"/>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5062C0"/>
    <w:pPr>
      <w:keepNext/>
      <w:keepLines/>
      <w:spacing w:before="160"/>
      <w:outlineLvl w:val="1"/>
    </w:pPr>
    <w:rPr>
      <w:rFonts w:eastAsia="Arial" w:cstheme="majorBidi"/>
      <w:b/>
      <w:sz w:val="40"/>
      <w:szCs w:val="26"/>
    </w:rPr>
  </w:style>
  <w:style w:type="paragraph" w:styleId="Heading3">
    <w:name w:val="heading 3"/>
    <w:basedOn w:val="Normal"/>
    <w:next w:val="Normal"/>
    <w:link w:val="Heading3Char"/>
    <w:uiPriority w:val="9"/>
    <w:unhideWhenUsed/>
    <w:qFormat/>
    <w:rsid w:val="007747F4"/>
    <w:pPr>
      <w:keepNext/>
      <w:keepLines/>
      <w:spacing w:before="240"/>
      <w:outlineLvl w:val="2"/>
    </w:pPr>
    <w:rPr>
      <w:rFonts w:eastAsiaTheme="majorEastAsia" w:cstheme="majorBidi"/>
      <w:b/>
      <w:sz w:val="36"/>
    </w:rPr>
  </w:style>
  <w:style w:type="paragraph" w:styleId="Heading4">
    <w:name w:val="heading 4"/>
    <w:basedOn w:val="Normal"/>
    <w:next w:val="Normal"/>
    <w:link w:val="Heading4Char"/>
    <w:uiPriority w:val="9"/>
    <w:unhideWhenUsed/>
    <w:qFormat/>
    <w:rsid w:val="007747F4"/>
    <w:pPr>
      <w:keepNext/>
      <w:keepLines/>
      <w:spacing w:before="160"/>
      <w:outlineLvl w:val="3"/>
    </w:pPr>
    <w:rPr>
      <w:rFonts w:eastAsia="Calibri" w:cstheme="majorBidi"/>
      <w:b/>
      <w:iCs/>
      <w:sz w:val="28"/>
    </w:rPr>
  </w:style>
  <w:style w:type="paragraph" w:styleId="Heading5">
    <w:name w:val="heading 5"/>
    <w:basedOn w:val="Normal"/>
    <w:next w:val="Normal"/>
    <w:link w:val="Heading5Char"/>
    <w:uiPriority w:val="9"/>
    <w:unhideWhenUsed/>
    <w:qFormat/>
    <w:rsid w:val="007747F4"/>
    <w:pPr>
      <w:spacing w:before="120"/>
      <w:outlineLvl w:val="4"/>
    </w:pPr>
    <w:rPr>
      <w:b/>
      <w:bCs/>
    </w:rPr>
  </w:style>
  <w:style w:type="paragraph" w:styleId="Heading6">
    <w:name w:val="heading 6"/>
    <w:basedOn w:val="Heading5"/>
    <w:next w:val="Normal"/>
    <w:link w:val="Heading6Char"/>
    <w:uiPriority w:val="9"/>
    <w:unhideWhenUsed/>
    <w:qFormat/>
    <w:rsid w:val="007747F4"/>
    <w:pPr>
      <w:ind w:firstLine="720"/>
      <w:outlineLvl w:val="5"/>
    </w:pPr>
    <w:rPr>
      <w:sz w:val="20"/>
      <w:szCs w:val="20"/>
    </w:rPr>
  </w:style>
  <w:style w:type="paragraph" w:styleId="Heading7">
    <w:name w:val="heading 7"/>
    <w:basedOn w:val="Normal"/>
    <w:next w:val="Normal"/>
    <w:link w:val="Heading7Char"/>
    <w:uiPriority w:val="9"/>
    <w:semiHidden/>
    <w:unhideWhenUsed/>
    <w:qFormat/>
    <w:rsid w:val="007747F4"/>
    <w:pPr>
      <w:keepNext/>
      <w:keepLines/>
      <w:spacing w:before="40" w:after="0"/>
      <w:outlineLvl w:val="6"/>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47F4"/>
    <w:pPr>
      <w:spacing w:after="0"/>
    </w:pPr>
    <w:rPr>
      <w:rFonts w:eastAsiaTheme="majorEastAsia" w:cstheme="majorBidi"/>
      <w:b/>
      <w:spacing w:val="-10"/>
      <w:kern w:val="28"/>
      <w:sz w:val="52"/>
      <w:szCs w:val="56"/>
    </w:rPr>
  </w:style>
  <w:style w:type="paragraph" w:styleId="Subtitle">
    <w:name w:val="Subtitle"/>
    <w:basedOn w:val="Normal"/>
    <w:next w:val="Normal"/>
    <w:link w:val="SubtitleChar"/>
    <w:uiPriority w:val="11"/>
    <w:qFormat/>
    <w:rsid w:val="007747F4"/>
    <w:pPr>
      <w:numPr>
        <w:ilvl w:val="1"/>
      </w:numPr>
    </w:pPr>
    <w:rPr>
      <w:rFonts w:eastAsiaTheme="minorEastAsia"/>
      <w:color w:val="5A5A5A" w:themeColor="text1" w:themeTint="A5"/>
      <w:spacing w:val="15"/>
      <w:sz w:val="28"/>
    </w:rPr>
  </w:style>
  <w:style w:type="table" w:customStyle="1" w:styleId="a">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a0">
    <w:basedOn w:val="TableNormal"/>
    <w:pPr>
      <w:spacing w:after="0"/>
    </w:pPr>
    <w:rPr>
      <w:rFonts w:eastAsia="Arial" w:cs="Arial"/>
      <w:sz w:val="22"/>
      <w:szCs w:val="22"/>
    </w:rPr>
    <w:tblPr>
      <w:tblStyleRowBandSize w:val="1"/>
      <w:tblStyleColBandSize w:val="1"/>
      <w:tblCellMar>
        <w:top w:w="29" w:type="dxa"/>
        <w:left w:w="72" w:type="dxa"/>
        <w:bottom w:w="29" w:type="dxa"/>
        <w:right w:w="72" w:type="dxa"/>
      </w:tblCellMar>
    </w:tblPr>
  </w:style>
  <w:style w:type="table" w:customStyle="1" w:styleId="a1">
    <w:basedOn w:val="TableNormal"/>
    <w:pPr>
      <w:spacing w:after="0"/>
    </w:pPr>
    <w:rPr>
      <w:rFonts w:eastAsia="Arial" w:cs="Arial"/>
      <w:sz w:val="22"/>
      <w:szCs w:val="22"/>
    </w:rPr>
    <w:tblPr>
      <w:tblStyleRowBandSize w:val="1"/>
      <w:tblStyleColBandSize w:val="1"/>
      <w:tblCellMar>
        <w:top w:w="29" w:type="dxa"/>
        <w:left w:w="86" w:type="dxa"/>
        <w:bottom w:w="29" w:type="dxa"/>
        <w:right w:w="86" w:type="dxa"/>
      </w:tblCellMar>
    </w:tblPr>
  </w:style>
  <w:style w:type="table" w:customStyle="1" w:styleId="a2">
    <w:basedOn w:val="TableNormal"/>
    <w:pPr>
      <w:spacing w:after="0"/>
    </w:pPr>
    <w:rPr>
      <w:rFonts w:eastAsia="Arial" w:cs="Arial"/>
      <w:sz w:val="22"/>
      <w:szCs w:val="22"/>
    </w:rPr>
    <w:tblPr>
      <w:tblStyleRowBandSize w:val="1"/>
      <w:tblStyleColBandSize w:val="1"/>
      <w:tblCellMar>
        <w:top w:w="29" w:type="dxa"/>
        <w:left w:w="86" w:type="dxa"/>
        <w:bottom w:w="29" w:type="dxa"/>
        <w:right w:w="86" w:type="dxa"/>
      </w:tblCellMar>
    </w:tblPr>
  </w:style>
  <w:style w:type="table" w:customStyle="1" w:styleId="a3">
    <w:basedOn w:val="TableNormal"/>
    <w:pPr>
      <w:spacing w:after="0"/>
    </w:pPr>
    <w:rPr>
      <w:rFonts w:eastAsia="Arial" w:cs="Arial"/>
      <w:sz w:val="22"/>
      <w:szCs w:val="22"/>
    </w:rPr>
    <w:tblPr>
      <w:tblStyleRowBandSize w:val="1"/>
      <w:tblStyleColBandSize w:val="1"/>
      <w:tblCellMar>
        <w:top w:w="29" w:type="dxa"/>
        <w:left w:w="72" w:type="dxa"/>
        <w:bottom w:w="29" w:type="dxa"/>
        <w:right w:w="72" w:type="dxa"/>
      </w:tblCellMar>
    </w:tblPr>
  </w:style>
  <w:style w:type="table" w:customStyle="1" w:styleId="a4">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a5">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a6">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747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7F4"/>
    <w:rPr>
      <w:rFonts w:ascii="Segoe UI" w:hAnsi="Segoe UI" w:cs="Segoe UI"/>
      <w:sz w:val="18"/>
      <w:szCs w:val="18"/>
    </w:rPr>
  </w:style>
  <w:style w:type="paragraph" w:customStyle="1" w:styleId="EditableA">
    <w:name w:val="Editable_A"/>
    <w:basedOn w:val="Normal"/>
    <w:link w:val="EditableAChar"/>
    <w:qFormat/>
    <w:rsid w:val="00C37019"/>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pPr>
    <w:rPr>
      <w:rFonts w:eastAsia="Arial" w:cs="Arial"/>
      <w:color w:val="000000"/>
      <w:sz w:val="22"/>
      <w:szCs w:val="22"/>
    </w:rPr>
  </w:style>
  <w:style w:type="character" w:customStyle="1" w:styleId="EditableAChar">
    <w:name w:val="Editable_A Char"/>
    <w:basedOn w:val="DefaultParagraphFont"/>
    <w:link w:val="EditableA"/>
    <w:rsid w:val="00547ADC"/>
    <w:rPr>
      <w:rFonts w:eastAsia="Arial" w:cs="Arial"/>
      <w:color w:val="000000"/>
      <w:sz w:val="22"/>
      <w:szCs w:val="22"/>
      <w:shd w:val="clear" w:color="auto" w:fill="D9E2F3"/>
    </w:rPr>
  </w:style>
  <w:style w:type="paragraph" w:customStyle="1" w:styleId="SectionBreak">
    <w:name w:val="Section Break"/>
    <w:basedOn w:val="Normal"/>
    <w:link w:val="SectionBreakChar"/>
    <w:qFormat/>
    <w:locked/>
    <w:rsid w:val="007747F4"/>
    <w:pPr>
      <w:spacing w:before="60" w:after="60"/>
    </w:pPr>
    <w:rPr>
      <w:rFonts w:cs="Arial"/>
      <w:color w:val="000000"/>
    </w:rPr>
  </w:style>
  <w:style w:type="character" w:customStyle="1" w:styleId="SectionBreakChar">
    <w:name w:val="Section Break Char"/>
    <w:basedOn w:val="DefaultParagraphFont"/>
    <w:link w:val="SectionBreak"/>
    <w:rsid w:val="007747F4"/>
    <w:rPr>
      <w:rFonts w:cs="Arial"/>
      <w:color w:val="000000"/>
    </w:rPr>
  </w:style>
  <w:style w:type="paragraph" w:customStyle="1" w:styleId="EditableB">
    <w:name w:val="Editable_B"/>
    <w:basedOn w:val="Normal"/>
    <w:link w:val="EditableBChar"/>
    <w:qFormat/>
    <w:rsid w:val="007747F4"/>
    <w:pPr>
      <w:pBdr>
        <w:top w:val="single" w:sz="4" w:space="12" w:color="D39EE6"/>
        <w:left w:val="single" w:sz="4" w:space="4" w:color="D39EE6"/>
        <w:bottom w:val="single" w:sz="4" w:space="12" w:color="D39EE6"/>
        <w:right w:val="single" w:sz="4" w:space="4" w:color="D39EE6"/>
      </w:pBdr>
      <w:shd w:val="clear" w:color="auto" w:fill="F1E4F0"/>
      <w:jc w:val="center"/>
    </w:pPr>
    <w:rPr>
      <w:sz w:val="22"/>
    </w:rPr>
  </w:style>
  <w:style w:type="character" w:customStyle="1" w:styleId="EditableBChar">
    <w:name w:val="Editable_B Char"/>
    <w:basedOn w:val="DefaultParagraphFont"/>
    <w:link w:val="EditableB"/>
    <w:rsid w:val="007747F4"/>
    <w:rPr>
      <w:sz w:val="22"/>
      <w:shd w:val="clear" w:color="auto" w:fill="F1E4F0"/>
    </w:rPr>
  </w:style>
  <w:style w:type="paragraph" w:customStyle="1" w:styleId="Addendum">
    <w:name w:val="Addendum"/>
    <w:basedOn w:val="Normal"/>
    <w:link w:val="AddendumChar"/>
    <w:qFormat/>
    <w:locked/>
    <w:rsid w:val="007747F4"/>
    <w:pPr>
      <w:spacing w:after="200"/>
    </w:pPr>
    <w:rPr>
      <w:rFonts w:cs="Arial"/>
      <w:i/>
      <w:szCs w:val="20"/>
    </w:rPr>
  </w:style>
  <w:style w:type="character" w:customStyle="1" w:styleId="AddendumChar">
    <w:name w:val="Addendum Char"/>
    <w:basedOn w:val="DefaultParagraphFont"/>
    <w:link w:val="Addendum"/>
    <w:rsid w:val="007747F4"/>
    <w:rPr>
      <w:rFonts w:cs="Arial"/>
      <w:i/>
      <w:szCs w:val="20"/>
    </w:rPr>
  </w:style>
  <w:style w:type="paragraph" w:customStyle="1" w:styleId="TemplateText">
    <w:name w:val="TemplateText"/>
    <w:basedOn w:val="SectionBreak"/>
    <w:link w:val="TemplateTextChar"/>
    <w:qFormat/>
    <w:locked/>
    <w:rsid w:val="007747F4"/>
  </w:style>
  <w:style w:type="character" w:customStyle="1" w:styleId="TemplateTextChar">
    <w:name w:val="TemplateText Char"/>
    <w:basedOn w:val="SectionBreakChar"/>
    <w:link w:val="TemplateText"/>
    <w:rsid w:val="007747F4"/>
    <w:rPr>
      <w:rFonts w:cs="Arial"/>
      <w:color w:val="000000"/>
    </w:rPr>
  </w:style>
  <w:style w:type="paragraph" w:customStyle="1" w:styleId="Hyperlink2">
    <w:name w:val="Hyperlink2"/>
    <w:basedOn w:val="Normal"/>
    <w:link w:val="Hyperlink2Char"/>
    <w:qFormat/>
    <w:rsid w:val="007747F4"/>
    <w:pPr>
      <w:ind w:left="720"/>
    </w:pPr>
    <w:rPr>
      <w:rFonts w:eastAsia="Calibri"/>
      <w:color w:val="0000FF"/>
      <w:szCs w:val="22"/>
      <w:u w:val="single"/>
    </w:rPr>
  </w:style>
  <w:style w:type="character" w:customStyle="1" w:styleId="Hyperlink2Char">
    <w:name w:val="Hyperlink2 Char"/>
    <w:basedOn w:val="DefaultParagraphFont"/>
    <w:link w:val="Hyperlink2"/>
    <w:rsid w:val="007747F4"/>
    <w:rPr>
      <w:rFonts w:eastAsia="Calibri"/>
      <w:color w:val="0000FF"/>
      <w:szCs w:val="22"/>
      <w:u w:val="single"/>
    </w:rPr>
  </w:style>
  <w:style w:type="character" w:customStyle="1" w:styleId="Heading1Char">
    <w:name w:val="Heading 1 Char"/>
    <w:basedOn w:val="DefaultParagraphFont"/>
    <w:link w:val="Heading1"/>
    <w:uiPriority w:val="9"/>
    <w:rsid w:val="007747F4"/>
    <w:rPr>
      <w:rFonts w:eastAsiaTheme="majorEastAsia" w:cstheme="majorBidi"/>
      <w:b/>
      <w:sz w:val="52"/>
      <w:szCs w:val="32"/>
    </w:rPr>
  </w:style>
  <w:style w:type="character" w:customStyle="1" w:styleId="Heading2Char">
    <w:name w:val="Heading 2 Char"/>
    <w:basedOn w:val="DefaultParagraphFont"/>
    <w:link w:val="Heading2"/>
    <w:uiPriority w:val="9"/>
    <w:rsid w:val="005062C0"/>
    <w:rPr>
      <w:rFonts w:eastAsia="Arial" w:cstheme="majorBidi"/>
      <w:b/>
      <w:sz w:val="40"/>
      <w:szCs w:val="26"/>
    </w:rPr>
  </w:style>
  <w:style w:type="character" w:customStyle="1" w:styleId="Heading3Char">
    <w:name w:val="Heading 3 Char"/>
    <w:basedOn w:val="DefaultParagraphFont"/>
    <w:link w:val="Heading3"/>
    <w:uiPriority w:val="9"/>
    <w:rsid w:val="007747F4"/>
    <w:rPr>
      <w:rFonts w:eastAsiaTheme="majorEastAsia" w:cstheme="majorBidi"/>
      <w:b/>
      <w:sz w:val="36"/>
    </w:rPr>
  </w:style>
  <w:style w:type="character" w:customStyle="1" w:styleId="Heading4Char">
    <w:name w:val="Heading 4 Char"/>
    <w:basedOn w:val="DefaultParagraphFont"/>
    <w:link w:val="Heading4"/>
    <w:uiPriority w:val="9"/>
    <w:rsid w:val="007747F4"/>
    <w:rPr>
      <w:rFonts w:eastAsia="Calibri" w:cstheme="majorBidi"/>
      <w:b/>
      <w:iCs/>
      <w:sz w:val="28"/>
    </w:rPr>
  </w:style>
  <w:style w:type="character" w:customStyle="1" w:styleId="Heading5Char">
    <w:name w:val="Heading 5 Char"/>
    <w:basedOn w:val="DefaultParagraphFont"/>
    <w:link w:val="Heading5"/>
    <w:uiPriority w:val="9"/>
    <w:rsid w:val="007747F4"/>
    <w:rPr>
      <w:b/>
      <w:bCs/>
    </w:rPr>
  </w:style>
  <w:style w:type="character" w:customStyle="1" w:styleId="Heading6Char">
    <w:name w:val="Heading 6 Char"/>
    <w:basedOn w:val="DefaultParagraphFont"/>
    <w:link w:val="Heading6"/>
    <w:uiPriority w:val="9"/>
    <w:rsid w:val="007747F4"/>
    <w:rPr>
      <w:b/>
      <w:bCs/>
      <w:sz w:val="20"/>
      <w:szCs w:val="20"/>
    </w:rPr>
  </w:style>
  <w:style w:type="character" w:customStyle="1" w:styleId="Heading7Char">
    <w:name w:val="Heading 7 Char"/>
    <w:basedOn w:val="DefaultParagraphFont"/>
    <w:link w:val="Heading7"/>
    <w:uiPriority w:val="9"/>
    <w:semiHidden/>
    <w:rsid w:val="007747F4"/>
    <w:rPr>
      <w:rFonts w:eastAsiaTheme="majorEastAsia" w:cstheme="majorBidi"/>
      <w:i/>
      <w:iCs/>
      <w:color w:val="243F60" w:themeColor="accent1" w:themeShade="7F"/>
    </w:rPr>
  </w:style>
  <w:style w:type="character" w:customStyle="1" w:styleId="TitleChar">
    <w:name w:val="Title Char"/>
    <w:basedOn w:val="DefaultParagraphFont"/>
    <w:link w:val="Title"/>
    <w:uiPriority w:val="10"/>
    <w:rsid w:val="007747F4"/>
    <w:rPr>
      <w:rFonts w:eastAsiaTheme="majorEastAsia" w:cstheme="majorBidi"/>
      <w:b/>
      <w:spacing w:val="-10"/>
      <w:kern w:val="28"/>
      <w:sz w:val="52"/>
      <w:szCs w:val="56"/>
    </w:rPr>
  </w:style>
  <w:style w:type="character" w:customStyle="1" w:styleId="SubtitleChar">
    <w:name w:val="Subtitle Char"/>
    <w:basedOn w:val="DefaultParagraphFont"/>
    <w:link w:val="Subtitle"/>
    <w:uiPriority w:val="11"/>
    <w:rsid w:val="007747F4"/>
    <w:rPr>
      <w:rFonts w:eastAsiaTheme="minorEastAsia"/>
      <w:color w:val="5A5A5A" w:themeColor="text1" w:themeTint="A5"/>
      <w:spacing w:val="15"/>
      <w:sz w:val="28"/>
    </w:rPr>
  </w:style>
  <w:style w:type="character" w:styleId="Strong">
    <w:name w:val="Strong"/>
    <w:uiPriority w:val="22"/>
    <w:qFormat/>
    <w:rsid w:val="007747F4"/>
    <w:rPr>
      <w:b/>
      <w:bCs/>
    </w:rPr>
  </w:style>
  <w:style w:type="paragraph" w:styleId="NoSpacing">
    <w:name w:val="No Spacing"/>
    <w:uiPriority w:val="1"/>
    <w:qFormat/>
    <w:rsid w:val="007747F4"/>
    <w:pPr>
      <w:spacing w:after="0"/>
    </w:pPr>
  </w:style>
  <w:style w:type="paragraph" w:styleId="ListParagraph">
    <w:name w:val="List Paragraph"/>
    <w:basedOn w:val="Normal"/>
    <w:uiPriority w:val="34"/>
    <w:qFormat/>
    <w:rsid w:val="007747F4"/>
    <w:pPr>
      <w:ind w:left="720"/>
      <w:contextualSpacing/>
    </w:pPr>
  </w:style>
  <w:style w:type="paragraph" w:styleId="Header">
    <w:name w:val="header"/>
    <w:basedOn w:val="Normal"/>
    <w:link w:val="HeaderChar"/>
    <w:uiPriority w:val="99"/>
    <w:unhideWhenUsed/>
    <w:rsid w:val="00540D63"/>
    <w:pPr>
      <w:tabs>
        <w:tab w:val="center" w:pos="4680"/>
        <w:tab w:val="right" w:pos="9360"/>
      </w:tabs>
      <w:spacing w:after="0"/>
    </w:pPr>
  </w:style>
  <w:style w:type="character" w:customStyle="1" w:styleId="HeaderChar">
    <w:name w:val="Header Char"/>
    <w:basedOn w:val="DefaultParagraphFont"/>
    <w:link w:val="Header"/>
    <w:uiPriority w:val="99"/>
    <w:rsid w:val="00540D63"/>
  </w:style>
  <w:style w:type="paragraph" w:styleId="Footer">
    <w:name w:val="footer"/>
    <w:basedOn w:val="Normal"/>
    <w:link w:val="FooterChar"/>
    <w:uiPriority w:val="99"/>
    <w:unhideWhenUsed/>
    <w:rsid w:val="00540D63"/>
    <w:pPr>
      <w:tabs>
        <w:tab w:val="center" w:pos="4680"/>
        <w:tab w:val="right" w:pos="9360"/>
      </w:tabs>
      <w:spacing w:after="0"/>
    </w:pPr>
  </w:style>
  <w:style w:type="character" w:customStyle="1" w:styleId="FooterChar">
    <w:name w:val="Footer Char"/>
    <w:basedOn w:val="DefaultParagraphFont"/>
    <w:link w:val="Footer"/>
    <w:uiPriority w:val="99"/>
    <w:rsid w:val="00540D63"/>
  </w:style>
  <w:style w:type="paragraph" w:styleId="CommentSubject">
    <w:name w:val="annotation subject"/>
    <w:basedOn w:val="CommentText"/>
    <w:next w:val="CommentText"/>
    <w:link w:val="CommentSubjectChar"/>
    <w:uiPriority w:val="99"/>
    <w:semiHidden/>
    <w:unhideWhenUsed/>
    <w:rsid w:val="00F64FD0"/>
    <w:rPr>
      <w:b/>
      <w:bCs/>
    </w:rPr>
  </w:style>
  <w:style w:type="character" w:customStyle="1" w:styleId="CommentSubjectChar">
    <w:name w:val="Comment Subject Char"/>
    <w:basedOn w:val="CommentTextChar"/>
    <w:link w:val="CommentSubject"/>
    <w:uiPriority w:val="99"/>
    <w:semiHidden/>
    <w:rsid w:val="00F64FD0"/>
    <w:rPr>
      <w:b/>
      <w:bCs/>
      <w:sz w:val="20"/>
      <w:szCs w:val="20"/>
    </w:rPr>
  </w:style>
  <w:style w:type="paragraph" w:styleId="NormalWeb">
    <w:name w:val="Normal (Web)"/>
    <w:basedOn w:val="Normal"/>
    <w:uiPriority w:val="99"/>
    <w:semiHidden/>
    <w:unhideWhenUsed/>
    <w:rsid w:val="0071288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E0C9C"/>
    <w:rPr>
      <w:rFonts w:ascii="Arial" w:hAnsi="Arial"/>
      <w:color w:val="auto"/>
      <w:u w:val="none"/>
    </w:rPr>
  </w:style>
  <w:style w:type="character" w:styleId="FollowedHyperlink">
    <w:name w:val="FollowedHyperlink"/>
    <w:basedOn w:val="DefaultParagraphFont"/>
    <w:uiPriority w:val="99"/>
    <w:semiHidden/>
    <w:unhideWhenUsed/>
    <w:rsid w:val="0024308F"/>
    <w:rPr>
      <w:color w:val="800080" w:themeColor="followedHyperlink"/>
      <w:u w:val="single"/>
    </w:rPr>
  </w:style>
  <w:style w:type="paragraph" w:styleId="Revision">
    <w:name w:val="Revision"/>
    <w:hidden/>
    <w:uiPriority w:val="99"/>
    <w:semiHidden/>
    <w:rsid w:val="007D0CF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8494">
      <w:bodyDiv w:val="1"/>
      <w:marLeft w:val="0"/>
      <w:marRight w:val="0"/>
      <w:marTop w:val="0"/>
      <w:marBottom w:val="0"/>
      <w:divBdr>
        <w:top w:val="none" w:sz="0" w:space="0" w:color="auto"/>
        <w:left w:val="none" w:sz="0" w:space="0" w:color="auto"/>
        <w:bottom w:val="none" w:sz="0" w:space="0" w:color="auto"/>
        <w:right w:val="none" w:sz="0" w:space="0" w:color="auto"/>
      </w:divBdr>
    </w:div>
    <w:div w:id="134299178">
      <w:bodyDiv w:val="1"/>
      <w:marLeft w:val="0"/>
      <w:marRight w:val="0"/>
      <w:marTop w:val="0"/>
      <w:marBottom w:val="0"/>
      <w:divBdr>
        <w:top w:val="none" w:sz="0" w:space="0" w:color="auto"/>
        <w:left w:val="none" w:sz="0" w:space="0" w:color="auto"/>
        <w:bottom w:val="none" w:sz="0" w:space="0" w:color="auto"/>
        <w:right w:val="none" w:sz="0" w:space="0" w:color="auto"/>
      </w:divBdr>
    </w:div>
    <w:div w:id="311983605">
      <w:bodyDiv w:val="1"/>
      <w:marLeft w:val="0"/>
      <w:marRight w:val="0"/>
      <w:marTop w:val="0"/>
      <w:marBottom w:val="0"/>
      <w:divBdr>
        <w:top w:val="none" w:sz="0" w:space="0" w:color="auto"/>
        <w:left w:val="none" w:sz="0" w:space="0" w:color="auto"/>
        <w:bottom w:val="none" w:sz="0" w:space="0" w:color="auto"/>
        <w:right w:val="none" w:sz="0" w:space="0" w:color="auto"/>
      </w:divBdr>
    </w:div>
    <w:div w:id="399407496">
      <w:bodyDiv w:val="1"/>
      <w:marLeft w:val="0"/>
      <w:marRight w:val="0"/>
      <w:marTop w:val="0"/>
      <w:marBottom w:val="0"/>
      <w:divBdr>
        <w:top w:val="none" w:sz="0" w:space="0" w:color="auto"/>
        <w:left w:val="none" w:sz="0" w:space="0" w:color="auto"/>
        <w:bottom w:val="none" w:sz="0" w:space="0" w:color="auto"/>
        <w:right w:val="none" w:sz="0" w:space="0" w:color="auto"/>
      </w:divBdr>
    </w:div>
    <w:div w:id="409430302">
      <w:bodyDiv w:val="1"/>
      <w:marLeft w:val="0"/>
      <w:marRight w:val="0"/>
      <w:marTop w:val="0"/>
      <w:marBottom w:val="0"/>
      <w:divBdr>
        <w:top w:val="none" w:sz="0" w:space="0" w:color="auto"/>
        <w:left w:val="none" w:sz="0" w:space="0" w:color="auto"/>
        <w:bottom w:val="none" w:sz="0" w:space="0" w:color="auto"/>
        <w:right w:val="none" w:sz="0" w:space="0" w:color="auto"/>
      </w:divBdr>
    </w:div>
    <w:div w:id="438573717">
      <w:bodyDiv w:val="1"/>
      <w:marLeft w:val="0"/>
      <w:marRight w:val="0"/>
      <w:marTop w:val="0"/>
      <w:marBottom w:val="0"/>
      <w:divBdr>
        <w:top w:val="none" w:sz="0" w:space="0" w:color="auto"/>
        <w:left w:val="none" w:sz="0" w:space="0" w:color="auto"/>
        <w:bottom w:val="none" w:sz="0" w:space="0" w:color="auto"/>
        <w:right w:val="none" w:sz="0" w:space="0" w:color="auto"/>
      </w:divBdr>
    </w:div>
    <w:div w:id="540241022">
      <w:bodyDiv w:val="1"/>
      <w:marLeft w:val="0"/>
      <w:marRight w:val="0"/>
      <w:marTop w:val="0"/>
      <w:marBottom w:val="0"/>
      <w:divBdr>
        <w:top w:val="none" w:sz="0" w:space="0" w:color="auto"/>
        <w:left w:val="none" w:sz="0" w:space="0" w:color="auto"/>
        <w:bottom w:val="none" w:sz="0" w:space="0" w:color="auto"/>
        <w:right w:val="none" w:sz="0" w:space="0" w:color="auto"/>
      </w:divBdr>
    </w:div>
    <w:div w:id="978995186">
      <w:bodyDiv w:val="1"/>
      <w:marLeft w:val="0"/>
      <w:marRight w:val="0"/>
      <w:marTop w:val="0"/>
      <w:marBottom w:val="0"/>
      <w:divBdr>
        <w:top w:val="none" w:sz="0" w:space="0" w:color="auto"/>
        <w:left w:val="none" w:sz="0" w:space="0" w:color="auto"/>
        <w:bottom w:val="none" w:sz="0" w:space="0" w:color="auto"/>
        <w:right w:val="none" w:sz="0" w:space="0" w:color="auto"/>
      </w:divBdr>
    </w:div>
    <w:div w:id="1118060404">
      <w:bodyDiv w:val="1"/>
      <w:marLeft w:val="0"/>
      <w:marRight w:val="0"/>
      <w:marTop w:val="0"/>
      <w:marBottom w:val="0"/>
      <w:divBdr>
        <w:top w:val="none" w:sz="0" w:space="0" w:color="auto"/>
        <w:left w:val="none" w:sz="0" w:space="0" w:color="auto"/>
        <w:bottom w:val="none" w:sz="0" w:space="0" w:color="auto"/>
        <w:right w:val="none" w:sz="0" w:space="0" w:color="auto"/>
      </w:divBdr>
    </w:div>
    <w:div w:id="1370884140">
      <w:bodyDiv w:val="1"/>
      <w:marLeft w:val="0"/>
      <w:marRight w:val="0"/>
      <w:marTop w:val="0"/>
      <w:marBottom w:val="0"/>
      <w:divBdr>
        <w:top w:val="none" w:sz="0" w:space="0" w:color="auto"/>
        <w:left w:val="none" w:sz="0" w:space="0" w:color="auto"/>
        <w:bottom w:val="none" w:sz="0" w:space="0" w:color="auto"/>
        <w:right w:val="none" w:sz="0" w:space="0" w:color="auto"/>
      </w:divBdr>
    </w:div>
    <w:div w:id="1500584204">
      <w:bodyDiv w:val="1"/>
      <w:marLeft w:val="0"/>
      <w:marRight w:val="0"/>
      <w:marTop w:val="0"/>
      <w:marBottom w:val="0"/>
      <w:divBdr>
        <w:top w:val="none" w:sz="0" w:space="0" w:color="auto"/>
        <w:left w:val="none" w:sz="0" w:space="0" w:color="auto"/>
        <w:bottom w:val="none" w:sz="0" w:space="0" w:color="auto"/>
        <w:right w:val="none" w:sz="0" w:space="0" w:color="auto"/>
      </w:divBdr>
    </w:div>
    <w:div w:id="1630432771">
      <w:bodyDiv w:val="1"/>
      <w:marLeft w:val="0"/>
      <w:marRight w:val="0"/>
      <w:marTop w:val="0"/>
      <w:marBottom w:val="0"/>
      <w:divBdr>
        <w:top w:val="none" w:sz="0" w:space="0" w:color="auto"/>
        <w:left w:val="none" w:sz="0" w:space="0" w:color="auto"/>
        <w:bottom w:val="none" w:sz="0" w:space="0" w:color="auto"/>
        <w:right w:val="none" w:sz="0" w:space="0" w:color="auto"/>
      </w:divBdr>
    </w:div>
    <w:div w:id="1960604464">
      <w:bodyDiv w:val="1"/>
      <w:marLeft w:val="0"/>
      <w:marRight w:val="0"/>
      <w:marTop w:val="0"/>
      <w:marBottom w:val="0"/>
      <w:divBdr>
        <w:top w:val="none" w:sz="0" w:space="0" w:color="auto"/>
        <w:left w:val="none" w:sz="0" w:space="0" w:color="auto"/>
        <w:bottom w:val="none" w:sz="0" w:space="0" w:color="auto"/>
        <w:right w:val="none" w:sz="0" w:space="0" w:color="auto"/>
      </w:divBdr>
    </w:div>
    <w:div w:id="2120221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5"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1052</TotalTime>
  <Pages>5</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School Plan for Student Achievement Template - Local Control Funding Formula (CA Dept of Education)</vt:lpstr>
    </vt:vector>
  </TitlesOfParts>
  <Company>CA Department of Education</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Plan for Student Achievement Template - Local Control Funding Formula (CA Dept of Education)</dc:title>
  <dc:subject>School Plan for Student Achievement Template, Education Code Section 64001 and the Elementary and Secondary Education Act.</dc:subject>
  <dc:creator>California Department of Education</dc:creator>
  <cp:keywords>SPSA, school plan, template</cp:keywords>
  <cp:lastModifiedBy>Steve Robinson</cp:lastModifiedBy>
  <cp:revision>8</cp:revision>
  <cp:lastPrinted>2022-01-27T16:51:00Z</cp:lastPrinted>
  <dcterms:created xsi:type="dcterms:W3CDTF">2022-01-26T23:40:00Z</dcterms:created>
  <dcterms:modified xsi:type="dcterms:W3CDTF">2022-01-31T18:59:00Z</dcterms:modified>
</cp:coreProperties>
</file>