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1439A5" w14:textId="77777777" w:rsidR="00A43C67" w:rsidRDefault="00A43C67" w:rsidP="00A43C67">
      <w:pPr>
        <w:rPr>
          <w:rFonts w:asciiTheme="minorHAnsi" w:hAnsiTheme="minorHAnsi"/>
          <w:sz w:val="24"/>
          <w:szCs w:val="24"/>
        </w:rPr>
      </w:pPr>
    </w:p>
    <w:p w14:paraId="7FF43166" w14:textId="77777777" w:rsidR="00A43C67" w:rsidRDefault="00A43C67" w:rsidP="00A43C67">
      <w:pPr>
        <w:jc w:val="center"/>
        <w:rPr>
          <w:rFonts w:asciiTheme="minorHAnsi" w:hAnsiTheme="minorHAnsi"/>
          <w:sz w:val="24"/>
          <w:szCs w:val="24"/>
        </w:rPr>
      </w:pPr>
      <w:r w:rsidRPr="00CC4FAD">
        <w:rPr>
          <w:rFonts w:asciiTheme="minorHAnsi" w:hAnsiTheme="minorHAnsi"/>
          <w:noProof/>
          <w:lang w:val="en-US"/>
        </w:rPr>
        <w:drawing>
          <wp:inline distT="0" distB="0" distL="0" distR="0" wp14:anchorId="6150DC63" wp14:editId="7623AE15">
            <wp:extent cx="3022600" cy="1097091"/>
            <wp:effectExtent l="0" t="0" r="0" b="0"/>
            <wp:docPr id="1" name="Picture 1" descr="Macintosh HD:Users:DrByars-Nichols:Desktop:Screen Shot 2018-06-06 at 7.39.0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rByars-Nichols:Desktop:Screen Shot 2018-06-06 at 7.39.03 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2945" cy="1097216"/>
                    </a:xfrm>
                    <a:prstGeom prst="rect">
                      <a:avLst/>
                    </a:prstGeom>
                    <a:noFill/>
                    <a:ln>
                      <a:noFill/>
                    </a:ln>
                  </pic:spPr>
                </pic:pic>
              </a:graphicData>
            </a:graphic>
          </wp:inline>
        </w:drawing>
      </w:r>
    </w:p>
    <w:p w14:paraId="56181AAE" w14:textId="77777777" w:rsidR="00A43C67" w:rsidRDefault="00A43C67" w:rsidP="00A43C67">
      <w:pPr>
        <w:rPr>
          <w:rFonts w:asciiTheme="minorHAnsi" w:hAnsiTheme="minorHAnsi"/>
          <w:sz w:val="24"/>
          <w:szCs w:val="24"/>
        </w:rPr>
      </w:pPr>
    </w:p>
    <w:p w14:paraId="75C4578E" w14:textId="77777777" w:rsidR="00A43C67" w:rsidRPr="00A43C67" w:rsidRDefault="00A43C67" w:rsidP="00A43C67">
      <w:pPr>
        <w:rPr>
          <w:rFonts w:asciiTheme="minorHAnsi" w:hAnsiTheme="minorHAnsi"/>
          <w:sz w:val="24"/>
          <w:szCs w:val="24"/>
        </w:rPr>
      </w:pPr>
      <w:r w:rsidRPr="00A43C67">
        <w:rPr>
          <w:rFonts w:asciiTheme="minorHAnsi" w:hAnsiTheme="minorHAnsi"/>
          <w:sz w:val="24"/>
          <w:szCs w:val="24"/>
        </w:rPr>
        <w:t>June 30, 2018</w:t>
      </w:r>
    </w:p>
    <w:p w14:paraId="085FD455" w14:textId="77777777" w:rsidR="00A43C67" w:rsidRPr="00A43C67" w:rsidRDefault="00A43C67" w:rsidP="00A43C67">
      <w:pPr>
        <w:rPr>
          <w:rFonts w:asciiTheme="minorHAnsi" w:hAnsiTheme="minorHAnsi"/>
          <w:sz w:val="24"/>
          <w:szCs w:val="24"/>
        </w:rPr>
      </w:pPr>
    </w:p>
    <w:p w14:paraId="5F616A2A" w14:textId="77777777" w:rsidR="00A43C67" w:rsidRPr="00A43C67" w:rsidRDefault="00A43C67" w:rsidP="00A43C67">
      <w:pPr>
        <w:rPr>
          <w:rFonts w:asciiTheme="minorHAnsi" w:hAnsiTheme="minorHAnsi"/>
          <w:sz w:val="24"/>
          <w:szCs w:val="24"/>
        </w:rPr>
      </w:pPr>
      <w:r w:rsidRPr="00A43C67">
        <w:rPr>
          <w:rFonts w:asciiTheme="minorHAnsi" w:hAnsiTheme="minorHAnsi"/>
          <w:sz w:val="24"/>
          <w:szCs w:val="24"/>
        </w:rPr>
        <w:t>Dave Machado, Director</w:t>
      </w:r>
    </w:p>
    <w:p w14:paraId="3732AA52" w14:textId="77777777" w:rsidR="00A43C67" w:rsidRPr="00A43C67" w:rsidRDefault="00A43C67" w:rsidP="00A43C67">
      <w:pPr>
        <w:rPr>
          <w:rFonts w:asciiTheme="minorHAnsi" w:hAnsiTheme="minorHAnsi"/>
          <w:sz w:val="24"/>
          <w:szCs w:val="24"/>
        </w:rPr>
      </w:pPr>
      <w:r w:rsidRPr="00A43C67">
        <w:rPr>
          <w:rFonts w:asciiTheme="minorHAnsi" w:hAnsiTheme="minorHAnsi"/>
          <w:sz w:val="24"/>
          <w:szCs w:val="24"/>
        </w:rPr>
        <w:t>Office of Charter Schools</w:t>
      </w:r>
    </w:p>
    <w:p w14:paraId="2DBCD632" w14:textId="77777777" w:rsidR="00A43C67" w:rsidRPr="00A43C67" w:rsidRDefault="00A43C67" w:rsidP="00A43C67">
      <w:pPr>
        <w:rPr>
          <w:rFonts w:asciiTheme="minorHAnsi" w:hAnsiTheme="minorHAnsi"/>
          <w:sz w:val="24"/>
          <w:szCs w:val="24"/>
        </w:rPr>
      </w:pPr>
      <w:r w:rsidRPr="00A43C67">
        <w:rPr>
          <w:rFonts w:asciiTheme="minorHAnsi" w:hAnsiTheme="minorHAnsi"/>
          <w:sz w:val="24"/>
          <w:szCs w:val="24"/>
        </w:rPr>
        <w:t>6303 Mail Service Center</w:t>
      </w:r>
    </w:p>
    <w:p w14:paraId="4071FDCD" w14:textId="77777777" w:rsidR="00A43C67" w:rsidRPr="00A43C67" w:rsidRDefault="00A43C67" w:rsidP="00A43C67">
      <w:pPr>
        <w:rPr>
          <w:rFonts w:asciiTheme="minorHAnsi" w:hAnsiTheme="minorHAnsi"/>
          <w:sz w:val="24"/>
          <w:szCs w:val="24"/>
        </w:rPr>
      </w:pPr>
      <w:r w:rsidRPr="00A43C67">
        <w:rPr>
          <w:rFonts w:asciiTheme="minorHAnsi" w:hAnsiTheme="minorHAnsi"/>
          <w:sz w:val="24"/>
          <w:szCs w:val="24"/>
        </w:rPr>
        <w:t>Raleigh NC 27699-6303</w:t>
      </w:r>
    </w:p>
    <w:p w14:paraId="70227FCE" w14:textId="77777777" w:rsidR="00A43C67" w:rsidRPr="00A43C67" w:rsidRDefault="00A43C67" w:rsidP="00A43C67">
      <w:pPr>
        <w:rPr>
          <w:rFonts w:asciiTheme="minorHAnsi" w:hAnsiTheme="minorHAnsi"/>
          <w:sz w:val="24"/>
          <w:szCs w:val="24"/>
        </w:rPr>
      </w:pPr>
      <w:r w:rsidRPr="00A43C67">
        <w:rPr>
          <w:rFonts w:asciiTheme="minorHAnsi" w:hAnsiTheme="minorHAnsi"/>
          <w:sz w:val="24"/>
          <w:szCs w:val="24"/>
        </w:rPr>
        <w:t>919-807-3491 p</w:t>
      </w:r>
    </w:p>
    <w:p w14:paraId="768DF5F9" w14:textId="77777777" w:rsidR="00A43C67" w:rsidRPr="00A43C67" w:rsidRDefault="00A43C67" w:rsidP="00A43C67">
      <w:pPr>
        <w:rPr>
          <w:rFonts w:asciiTheme="minorHAnsi" w:hAnsiTheme="minorHAnsi"/>
          <w:sz w:val="24"/>
          <w:szCs w:val="24"/>
        </w:rPr>
      </w:pPr>
      <w:r w:rsidRPr="00A43C67">
        <w:rPr>
          <w:rFonts w:asciiTheme="minorHAnsi" w:hAnsiTheme="minorHAnsi"/>
          <w:sz w:val="24"/>
          <w:szCs w:val="24"/>
        </w:rPr>
        <w:t>919-807-3496 f</w:t>
      </w:r>
    </w:p>
    <w:p w14:paraId="3F224047" w14:textId="77777777" w:rsidR="00A43C67" w:rsidRPr="00A43C67" w:rsidRDefault="00A43C67" w:rsidP="00A43C67">
      <w:pPr>
        <w:rPr>
          <w:rFonts w:asciiTheme="minorHAnsi" w:hAnsiTheme="minorHAnsi"/>
          <w:sz w:val="24"/>
          <w:szCs w:val="24"/>
        </w:rPr>
      </w:pPr>
    </w:p>
    <w:p w14:paraId="2008B026" w14:textId="77777777" w:rsidR="00A43C67" w:rsidRPr="00A43C67" w:rsidRDefault="00A43C67" w:rsidP="00A43C67">
      <w:pPr>
        <w:rPr>
          <w:rFonts w:asciiTheme="minorHAnsi" w:hAnsiTheme="minorHAnsi"/>
          <w:sz w:val="24"/>
          <w:szCs w:val="24"/>
        </w:rPr>
      </w:pPr>
      <w:r w:rsidRPr="00A43C67">
        <w:rPr>
          <w:rFonts w:asciiTheme="minorHAnsi" w:hAnsiTheme="minorHAnsi"/>
          <w:sz w:val="24"/>
          <w:szCs w:val="24"/>
        </w:rPr>
        <w:t>Dear Mr. Machado,</w:t>
      </w:r>
    </w:p>
    <w:p w14:paraId="085A58CE" w14:textId="77777777" w:rsidR="00A43C67" w:rsidRPr="00A43C67" w:rsidRDefault="00A43C67" w:rsidP="00A43C67">
      <w:pPr>
        <w:rPr>
          <w:rFonts w:asciiTheme="minorHAnsi" w:hAnsiTheme="minorHAnsi"/>
          <w:sz w:val="24"/>
          <w:szCs w:val="24"/>
        </w:rPr>
      </w:pPr>
    </w:p>
    <w:p w14:paraId="0D0D96C1" w14:textId="77777777" w:rsidR="00A43C67" w:rsidRPr="00A43C67" w:rsidRDefault="00A43C67" w:rsidP="00A43C67">
      <w:pPr>
        <w:rPr>
          <w:rFonts w:asciiTheme="minorHAnsi" w:hAnsiTheme="minorHAnsi"/>
          <w:sz w:val="24"/>
          <w:szCs w:val="24"/>
        </w:rPr>
      </w:pPr>
      <w:r w:rsidRPr="00A43C67">
        <w:rPr>
          <w:rFonts w:asciiTheme="minorHAnsi" w:hAnsiTheme="minorHAnsi"/>
          <w:sz w:val="24"/>
          <w:szCs w:val="24"/>
        </w:rPr>
        <w:t>Enclosed please find requisite materials for our proposal to amend our charter and lottery policy to institute a priority lottery to improve socioeconomic diversity at The Exploris School. With over 20 years of experience and history, we feel confident that Exploris’s legacy, strong financial footing, award-winning curricula and educators, and clear mission and vision will enable us to integrate this new approach effectively.</w:t>
      </w:r>
    </w:p>
    <w:p w14:paraId="5D5D1B44" w14:textId="77777777" w:rsidR="00A43C67" w:rsidRPr="00A43C67" w:rsidRDefault="00A43C67" w:rsidP="00A43C67">
      <w:pPr>
        <w:rPr>
          <w:rFonts w:asciiTheme="minorHAnsi" w:hAnsiTheme="minorHAnsi"/>
          <w:sz w:val="24"/>
          <w:szCs w:val="24"/>
        </w:rPr>
      </w:pPr>
    </w:p>
    <w:p w14:paraId="57EBDF89" w14:textId="77777777" w:rsidR="00A43C67" w:rsidRPr="00A43C67" w:rsidRDefault="00A43C67" w:rsidP="00A43C67">
      <w:pPr>
        <w:pStyle w:val="normal0"/>
        <w:rPr>
          <w:rFonts w:asciiTheme="minorHAnsi" w:hAnsiTheme="minorHAnsi"/>
          <w:sz w:val="24"/>
          <w:szCs w:val="24"/>
        </w:rPr>
      </w:pPr>
      <w:r w:rsidRPr="00A43C67">
        <w:rPr>
          <w:rFonts w:asciiTheme="minorHAnsi" w:hAnsiTheme="minorHAnsi"/>
          <w:sz w:val="24"/>
          <w:szCs w:val="24"/>
        </w:rPr>
        <w:t>Research demonstrates that charter schools can contribute to school segregation if they do not take active steps to address diversity and reduce barriers to access for students of all backgrounds.  A diverse student body positively impacts all students, increasing their cognitive, social, and emotional skills while preparing them to be engaged citizens in our increasingly diverse society. Local and statewide comparison data reveal that (while we do manifest religious and cultural diversity to an extent) Exploris has significant gaps in both socioeconomic and racial diversity relative to traditional and charter schools across the state and in Wake. Beginning in 2014, the Exploris Board’s Educational Excellence Committee has worked in partnership with Exploris staff and administration to study and address the lack of diversity at the school. While some progress has been made, the data reveal that that there is still critical work to be done to achieve the goal of making Exploris</w:t>
      </w:r>
      <w:r w:rsidR="00FA4596">
        <w:rPr>
          <w:rFonts w:asciiTheme="minorHAnsi" w:hAnsiTheme="minorHAnsi"/>
          <w:sz w:val="24"/>
          <w:szCs w:val="24"/>
        </w:rPr>
        <w:t xml:space="preserve"> a more diverse school. A priori</w:t>
      </w:r>
      <w:r w:rsidRPr="00A43C67">
        <w:rPr>
          <w:rFonts w:asciiTheme="minorHAnsi" w:hAnsiTheme="minorHAnsi"/>
          <w:sz w:val="24"/>
          <w:szCs w:val="24"/>
        </w:rPr>
        <w:t xml:space="preserve">ty lottery will enable us to more intentionally do this work. </w:t>
      </w:r>
    </w:p>
    <w:p w14:paraId="0EEB70D3" w14:textId="77777777" w:rsidR="00A43C67" w:rsidRPr="00FA4596" w:rsidRDefault="00A43C67" w:rsidP="00A43C67">
      <w:pPr>
        <w:rPr>
          <w:rFonts w:asciiTheme="minorHAnsi" w:hAnsiTheme="minorHAnsi"/>
          <w:sz w:val="24"/>
          <w:szCs w:val="24"/>
        </w:rPr>
      </w:pPr>
    </w:p>
    <w:p w14:paraId="79541143" w14:textId="77777777" w:rsidR="00A43C67" w:rsidRPr="00FA4596" w:rsidRDefault="00A43C67" w:rsidP="00A43C67">
      <w:pPr>
        <w:rPr>
          <w:rFonts w:asciiTheme="minorHAnsi" w:hAnsiTheme="minorHAnsi"/>
          <w:sz w:val="24"/>
          <w:szCs w:val="24"/>
        </w:rPr>
      </w:pPr>
      <w:r w:rsidRPr="00FA4596">
        <w:rPr>
          <w:rFonts w:asciiTheme="minorHAnsi" w:hAnsiTheme="minorHAnsi"/>
          <w:sz w:val="24"/>
          <w:szCs w:val="24"/>
        </w:rPr>
        <w:t>We are including in this proposal to you:</w:t>
      </w:r>
    </w:p>
    <w:p w14:paraId="2927238A" w14:textId="77777777" w:rsidR="00A43C67" w:rsidRPr="00FA4596" w:rsidRDefault="00A43C67" w:rsidP="00A43C67">
      <w:pPr>
        <w:rPr>
          <w:rFonts w:asciiTheme="minorHAnsi" w:hAnsiTheme="minorHAnsi"/>
          <w:sz w:val="24"/>
          <w:szCs w:val="24"/>
        </w:rPr>
      </w:pPr>
    </w:p>
    <w:p w14:paraId="5D8B23B2" w14:textId="77777777" w:rsidR="00A43C67" w:rsidRPr="00FA4596" w:rsidRDefault="00A43C67" w:rsidP="00A43C67">
      <w:pPr>
        <w:pStyle w:val="ListParagraph"/>
        <w:numPr>
          <w:ilvl w:val="0"/>
          <w:numId w:val="1"/>
        </w:numPr>
        <w:rPr>
          <w:rFonts w:eastAsia="Times New Roman" w:cs="Times New Roman"/>
        </w:rPr>
      </w:pPr>
      <w:r w:rsidRPr="00FA4596">
        <w:rPr>
          <w:rFonts w:eastAsia="Times New Roman" w:cs="Times New Roman"/>
        </w:rPr>
        <w:t>Copy of the board minutes recording the board's adoption of the new policy (6/19/18)</w:t>
      </w:r>
    </w:p>
    <w:p w14:paraId="3DE55734" w14:textId="7BA640DA" w:rsidR="00A43C67" w:rsidRPr="00FA4596" w:rsidRDefault="00A43C67" w:rsidP="00A43C67">
      <w:pPr>
        <w:pStyle w:val="ListParagraph"/>
        <w:numPr>
          <w:ilvl w:val="0"/>
          <w:numId w:val="1"/>
        </w:numPr>
        <w:rPr>
          <w:rFonts w:eastAsia="Times New Roman" w:cs="Times New Roman"/>
        </w:rPr>
      </w:pPr>
      <w:r w:rsidRPr="00FA4596">
        <w:rPr>
          <w:rFonts w:eastAsia="Times New Roman" w:cs="Times New Roman"/>
        </w:rPr>
        <w:t>Proposed revision to lottery policy and school charter</w:t>
      </w:r>
      <w:r w:rsidR="00911CAF">
        <w:rPr>
          <w:rFonts w:eastAsia="Times New Roman" w:cs="Times New Roman"/>
        </w:rPr>
        <w:t>.</w:t>
      </w:r>
    </w:p>
    <w:p w14:paraId="224F432E" w14:textId="77777777" w:rsidR="00A43C67" w:rsidRPr="00FA4596" w:rsidRDefault="00A43C67" w:rsidP="00A43C67">
      <w:pPr>
        <w:pStyle w:val="ListParagraph"/>
        <w:rPr>
          <w:rFonts w:eastAsia="Times New Roman" w:cs="Times New Roman"/>
        </w:rPr>
      </w:pPr>
    </w:p>
    <w:p w14:paraId="55D0F4A8" w14:textId="77777777" w:rsidR="00A43C67" w:rsidRPr="00FA4596" w:rsidRDefault="00A43C67" w:rsidP="00A43C67">
      <w:pPr>
        <w:rPr>
          <w:rFonts w:asciiTheme="minorHAnsi" w:hAnsiTheme="minorHAnsi"/>
          <w:sz w:val="24"/>
          <w:szCs w:val="24"/>
        </w:rPr>
      </w:pPr>
    </w:p>
    <w:p w14:paraId="4C46ACAB" w14:textId="77777777" w:rsidR="00A43C67" w:rsidRPr="00FA4596" w:rsidRDefault="00A43C67" w:rsidP="00A43C67">
      <w:pPr>
        <w:rPr>
          <w:rFonts w:asciiTheme="minorHAnsi" w:hAnsiTheme="minorHAnsi"/>
          <w:sz w:val="24"/>
          <w:szCs w:val="24"/>
        </w:rPr>
      </w:pPr>
      <w:r w:rsidRPr="00FA4596">
        <w:rPr>
          <w:rFonts w:asciiTheme="minorHAnsi" w:hAnsiTheme="minorHAnsi"/>
          <w:sz w:val="24"/>
          <w:szCs w:val="24"/>
        </w:rPr>
        <w:t>Sincerely,</w:t>
      </w:r>
    </w:p>
    <w:p w14:paraId="4E5AFB94" w14:textId="77777777" w:rsidR="00A43C67" w:rsidRPr="00A43C67" w:rsidRDefault="00A43C67" w:rsidP="00A43C67">
      <w:pPr>
        <w:rPr>
          <w:rFonts w:asciiTheme="minorHAnsi" w:hAnsiTheme="minorHAnsi"/>
          <w:sz w:val="24"/>
          <w:szCs w:val="24"/>
        </w:rPr>
      </w:pPr>
    </w:p>
    <w:p w14:paraId="13724658" w14:textId="77777777" w:rsidR="00A43C67" w:rsidRPr="00A43C67" w:rsidRDefault="00A43C67" w:rsidP="00A43C67">
      <w:pPr>
        <w:rPr>
          <w:rFonts w:asciiTheme="minorHAnsi" w:hAnsiTheme="minorHAnsi"/>
          <w:sz w:val="24"/>
          <w:szCs w:val="24"/>
        </w:rPr>
      </w:pPr>
    </w:p>
    <w:p w14:paraId="22014ED3" w14:textId="77777777" w:rsidR="00A43C67" w:rsidRPr="00A43C67" w:rsidRDefault="00A43C67" w:rsidP="00A43C67">
      <w:pPr>
        <w:rPr>
          <w:rFonts w:asciiTheme="minorHAnsi" w:hAnsiTheme="minorHAnsi"/>
          <w:sz w:val="24"/>
          <w:szCs w:val="24"/>
        </w:rPr>
      </w:pPr>
      <w:r w:rsidRPr="00A43C67">
        <w:rPr>
          <w:rFonts w:asciiTheme="minorHAnsi" w:hAnsiTheme="minorHAnsi"/>
          <w:sz w:val="24"/>
          <w:szCs w:val="24"/>
        </w:rPr>
        <w:t>Ellie Schollmeyer, Executive Director</w:t>
      </w:r>
    </w:p>
    <w:p w14:paraId="2739B89D" w14:textId="77777777" w:rsidR="00A43C67" w:rsidRPr="00A43C67" w:rsidRDefault="00A43C67" w:rsidP="00A43C67">
      <w:pPr>
        <w:rPr>
          <w:rFonts w:asciiTheme="minorHAnsi" w:hAnsiTheme="minorHAnsi"/>
          <w:sz w:val="24"/>
          <w:szCs w:val="24"/>
        </w:rPr>
      </w:pPr>
    </w:p>
    <w:p w14:paraId="6C6C2F35" w14:textId="77777777" w:rsidR="00A43C67" w:rsidRPr="00A43C67" w:rsidRDefault="00A43C67" w:rsidP="00A43C67">
      <w:pPr>
        <w:rPr>
          <w:rFonts w:asciiTheme="minorHAnsi" w:hAnsiTheme="minorHAnsi"/>
          <w:sz w:val="24"/>
          <w:szCs w:val="24"/>
        </w:rPr>
      </w:pPr>
    </w:p>
    <w:p w14:paraId="0D5BEBBC" w14:textId="77777777" w:rsidR="00A43C67" w:rsidRPr="00A43C67" w:rsidRDefault="00A43C67" w:rsidP="00A43C67">
      <w:pPr>
        <w:rPr>
          <w:rFonts w:asciiTheme="minorHAnsi" w:hAnsiTheme="minorHAnsi"/>
          <w:sz w:val="24"/>
          <w:szCs w:val="24"/>
        </w:rPr>
      </w:pPr>
    </w:p>
    <w:p w14:paraId="1A6F38EE" w14:textId="77777777" w:rsidR="00A43C67" w:rsidRPr="00A43C67" w:rsidRDefault="00A43C67" w:rsidP="00A43C67">
      <w:pPr>
        <w:rPr>
          <w:rFonts w:asciiTheme="minorHAnsi" w:hAnsiTheme="minorHAnsi"/>
          <w:sz w:val="24"/>
          <w:szCs w:val="24"/>
        </w:rPr>
      </w:pPr>
      <w:r w:rsidRPr="00A43C67">
        <w:rPr>
          <w:rFonts w:asciiTheme="minorHAnsi" w:hAnsiTheme="minorHAnsi"/>
          <w:sz w:val="24"/>
          <w:szCs w:val="24"/>
        </w:rPr>
        <w:t>Tom Miller, Board Chair</w:t>
      </w:r>
    </w:p>
    <w:p w14:paraId="37E7CDB1" w14:textId="77777777" w:rsidR="002233E2" w:rsidRPr="00A43C67" w:rsidRDefault="002233E2">
      <w:pPr>
        <w:rPr>
          <w:sz w:val="24"/>
          <w:szCs w:val="24"/>
        </w:rPr>
      </w:pPr>
    </w:p>
    <w:p w14:paraId="52CAC0DD" w14:textId="77777777" w:rsidR="00A43C67" w:rsidRPr="00A43C67" w:rsidRDefault="00A43C67">
      <w:pPr>
        <w:rPr>
          <w:sz w:val="24"/>
          <w:szCs w:val="24"/>
        </w:rPr>
      </w:pPr>
    </w:p>
    <w:p w14:paraId="4755B5A7" w14:textId="77777777" w:rsidR="00A43C67" w:rsidRDefault="00A43C67" w:rsidP="00A43C67">
      <w:pPr>
        <w:pStyle w:val="normal0"/>
        <w:jc w:val="center"/>
        <w:rPr>
          <w:rFonts w:asciiTheme="minorHAnsi" w:hAnsiTheme="minorHAnsi"/>
          <w:b/>
          <w:sz w:val="24"/>
          <w:szCs w:val="24"/>
        </w:rPr>
      </w:pPr>
    </w:p>
    <w:p w14:paraId="3E269991" w14:textId="77777777" w:rsidR="00A43C67" w:rsidRDefault="00A43C67" w:rsidP="00A43C67">
      <w:pPr>
        <w:pStyle w:val="normal0"/>
        <w:jc w:val="center"/>
        <w:rPr>
          <w:rFonts w:asciiTheme="minorHAnsi" w:hAnsiTheme="minorHAnsi"/>
          <w:b/>
          <w:sz w:val="24"/>
          <w:szCs w:val="24"/>
        </w:rPr>
      </w:pPr>
    </w:p>
    <w:p w14:paraId="69DE179B" w14:textId="77777777" w:rsidR="00A43C67" w:rsidRDefault="00A43C67" w:rsidP="00A43C67">
      <w:pPr>
        <w:pStyle w:val="normal0"/>
        <w:jc w:val="center"/>
        <w:rPr>
          <w:rFonts w:asciiTheme="minorHAnsi" w:hAnsiTheme="minorHAnsi"/>
          <w:b/>
          <w:sz w:val="24"/>
          <w:szCs w:val="24"/>
        </w:rPr>
      </w:pPr>
    </w:p>
    <w:p w14:paraId="083C7D8A" w14:textId="77777777" w:rsidR="00A43C67" w:rsidRDefault="00A43C67">
      <w:pPr>
        <w:spacing w:line="240" w:lineRule="auto"/>
        <w:rPr>
          <w:rFonts w:asciiTheme="minorHAnsi" w:hAnsiTheme="minorHAnsi"/>
          <w:b/>
          <w:sz w:val="24"/>
          <w:szCs w:val="24"/>
        </w:rPr>
      </w:pPr>
      <w:r>
        <w:rPr>
          <w:rFonts w:asciiTheme="minorHAnsi" w:hAnsiTheme="minorHAnsi"/>
          <w:b/>
          <w:sz w:val="24"/>
          <w:szCs w:val="24"/>
        </w:rPr>
        <w:br w:type="page"/>
      </w:r>
    </w:p>
    <w:p w14:paraId="13A8BDA6" w14:textId="77777777" w:rsidR="00A43C67" w:rsidRPr="00A43C67" w:rsidRDefault="00A43C67" w:rsidP="00A43C67">
      <w:pPr>
        <w:pStyle w:val="normal0"/>
        <w:jc w:val="center"/>
        <w:rPr>
          <w:rFonts w:asciiTheme="minorHAnsi" w:hAnsiTheme="minorHAnsi"/>
          <w:b/>
          <w:sz w:val="24"/>
          <w:szCs w:val="24"/>
        </w:rPr>
      </w:pPr>
      <w:r w:rsidRPr="00A43C67">
        <w:rPr>
          <w:rFonts w:asciiTheme="minorHAnsi" w:hAnsiTheme="minorHAnsi"/>
          <w:b/>
          <w:sz w:val="24"/>
          <w:szCs w:val="24"/>
        </w:rPr>
        <w:t>Insert Board Minutes once approved June 2018</w:t>
      </w:r>
    </w:p>
    <w:p w14:paraId="4B804AB7" w14:textId="77777777" w:rsidR="00A43C67" w:rsidRPr="00A43C67" w:rsidRDefault="00A43C67" w:rsidP="00A43C67">
      <w:pPr>
        <w:pStyle w:val="normal0"/>
        <w:jc w:val="center"/>
        <w:rPr>
          <w:rFonts w:asciiTheme="minorHAnsi" w:hAnsiTheme="minorHAnsi"/>
          <w:b/>
          <w:sz w:val="24"/>
          <w:szCs w:val="24"/>
        </w:rPr>
      </w:pPr>
    </w:p>
    <w:p w14:paraId="13BF3E47" w14:textId="77777777" w:rsidR="00A43C67" w:rsidRPr="00A43C67" w:rsidRDefault="00A43C67" w:rsidP="00A43C67">
      <w:pPr>
        <w:rPr>
          <w:rFonts w:asciiTheme="minorHAnsi" w:hAnsiTheme="minorHAnsi"/>
          <w:b/>
          <w:sz w:val="24"/>
          <w:szCs w:val="24"/>
        </w:rPr>
      </w:pPr>
    </w:p>
    <w:p w14:paraId="2AC4DD92" w14:textId="77777777" w:rsidR="00A43C67" w:rsidRPr="00A43C67" w:rsidRDefault="00A43C67" w:rsidP="00A43C67">
      <w:pPr>
        <w:rPr>
          <w:rFonts w:asciiTheme="minorHAnsi" w:hAnsiTheme="minorHAnsi"/>
          <w:b/>
          <w:sz w:val="24"/>
          <w:szCs w:val="24"/>
        </w:rPr>
      </w:pPr>
      <w:r w:rsidRPr="00A43C67">
        <w:rPr>
          <w:rFonts w:asciiTheme="minorHAnsi" w:hAnsiTheme="minorHAnsi"/>
          <w:b/>
          <w:sz w:val="24"/>
          <w:szCs w:val="24"/>
        </w:rPr>
        <w:br w:type="page"/>
      </w:r>
    </w:p>
    <w:p w14:paraId="5D74F138" w14:textId="77777777" w:rsidR="00A43C67" w:rsidRPr="00CC4FAD" w:rsidRDefault="00A43C67" w:rsidP="00A43C67">
      <w:pPr>
        <w:pStyle w:val="normal0"/>
        <w:rPr>
          <w:rFonts w:asciiTheme="minorHAnsi" w:hAnsiTheme="minorHAnsi"/>
          <w:b/>
        </w:rPr>
      </w:pPr>
      <w:r>
        <w:rPr>
          <w:rFonts w:asciiTheme="minorHAnsi" w:hAnsiTheme="minorHAnsi"/>
          <w:b/>
        </w:rPr>
        <w:t>REVISION TO CHARTER</w:t>
      </w:r>
      <w:r w:rsidRPr="00CC4FAD">
        <w:rPr>
          <w:rFonts w:asciiTheme="minorHAnsi" w:hAnsiTheme="minorHAnsi"/>
          <w:b/>
        </w:rPr>
        <w:t xml:space="preserve"> Enrollment section </w:t>
      </w:r>
      <w:r w:rsidRPr="000B2DB2">
        <w:rPr>
          <w:rFonts w:asciiTheme="minorHAnsi" w:hAnsiTheme="minorHAnsi"/>
          <w:b/>
          <w:highlight w:val="yellow"/>
        </w:rPr>
        <w:t>HIGHLIGHTED</w:t>
      </w:r>
      <w:r w:rsidRPr="00CC4FAD">
        <w:rPr>
          <w:rFonts w:asciiTheme="minorHAnsi" w:hAnsiTheme="minorHAnsi"/>
          <w:b/>
        </w:rPr>
        <w:t xml:space="preserve"> (page 4):</w:t>
      </w:r>
    </w:p>
    <w:p w14:paraId="6A56E09C" w14:textId="77777777" w:rsidR="00A43C67" w:rsidRPr="00CC4FAD" w:rsidRDefault="00A43C67" w:rsidP="00A43C67">
      <w:pPr>
        <w:pStyle w:val="normal0"/>
        <w:rPr>
          <w:rFonts w:asciiTheme="minorHAnsi" w:hAnsiTheme="minorHAnsi"/>
          <w:b/>
        </w:rPr>
      </w:pPr>
    </w:p>
    <w:p w14:paraId="21F3B6C3" w14:textId="77777777" w:rsidR="00A43C67" w:rsidRPr="00CC4FAD" w:rsidRDefault="00A43C67" w:rsidP="00A43C67">
      <w:pPr>
        <w:widowControl w:val="0"/>
        <w:autoSpaceDE w:val="0"/>
        <w:autoSpaceDN w:val="0"/>
        <w:adjustRightInd w:val="0"/>
        <w:spacing w:after="240" w:line="440" w:lineRule="atLeast"/>
        <w:rPr>
          <w:rFonts w:asciiTheme="minorHAnsi" w:hAnsiTheme="minorHAnsi" w:cs="Times Roman"/>
          <w:color w:val="000000"/>
          <w:sz w:val="24"/>
          <w:szCs w:val="24"/>
          <w:lang w:val="en-US"/>
        </w:rPr>
      </w:pPr>
      <w:r w:rsidRPr="00CC4FAD">
        <w:rPr>
          <w:rFonts w:asciiTheme="minorHAnsi" w:hAnsiTheme="minorHAnsi" w:cs="Times Roman"/>
          <w:b/>
          <w:bCs/>
          <w:color w:val="000000"/>
          <w:sz w:val="24"/>
          <w:szCs w:val="24"/>
          <w:lang w:val="en-US"/>
        </w:rPr>
        <w:t xml:space="preserve">7. Enrollment </w:t>
      </w:r>
    </w:p>
    <w:p w14:paraId="1DB71482" w14:textId="77777777" w:rsidR="00A43C67" w:rsidRPr="00CC4FAD" w:rsidRDefault="00A43C67" w:rsidP="00A43C67">
      <w:pPr>
        <w:widowControl w:val="0"/>
        <w:tabs>
          <w:tab w:val="left" w:pos="220"/>
          <w:tab w:val="left" w:pos="720"/>
        </w:tabs>
        <w:autoSpaceDE w:val="0"/>
        <w:autoSpaceDN w:val="0"/>
        <w:adjustRightInd w:val="0"/>
        <w:spacing w:after="240" w:line="360" w:lineRule="atLeast"/>
        <w:ind w:left="720"/>
        <w:rPr>
          <w:rFonts w:asciiTheme="minorHAnsi" w:hAnsiTheme="minorHAnsi" w:cs="Times Roman"/>
          <w:color w:val="000000"/>
          <w:sz w:val="24"/>
          <w:szCs w:val="24"/>
          <w:lang w:val="en-US"/>
        </w:rPr>
      </w:pPr>
      <w:r w:rsidRPr="00CC4FAD">
        <w:rPr>
          <w:rFonts w:asciiTheme="minorHAnsi" w:hAnsiTheme="minorHAnsi" w:cs="Times Roman"/>
          <w:b/>
          <w:bCs/>
          <w:color w:val="000000"/>
          <w:sz w:val="24"/>
          <w:szCs w:val="24"/>
          <w:lang w:val="en-US"/>
        </w:rPr>
        <w:t xml:space="preserve">7.1 </w:t>
      </w:r>
      <w:r w:rsidRPr="00CC4FAD">
        <w:rPr>
          <w:rFonts w:asciiTheme="minorHAnsi" w:hAnsiTheme="minorHAnsi" w:cs="Times Roman"/>
          <w:bCs/>
          <w:color w:val="000000"/>
          <w:sz w:val="24"/>
          <w:szCs w:val="24"/>
          <w:lang w:val="en-US"/>
        </w:rPr>
        <w:t>Admission</w:t>
      </w:r>
      <w:r w:rsidRPr="00CC4FAD">
        <w:rPr>
          <w:rFonts w:asciiTheme="minorHAnsi" w:hAnsiTheme="minorHAnsi" w:cs="Times New Roman"/>
          <w:color w:val="000000"/>
          <w:sz w:val="24"/>
          <w:szCs w:val="24"/>
          <w:lang w:val="en-US"/>
        </w:rPr>
        <w:t xml:space="preserve"> and enrollment of students shall be as prescribed by the Charter School Act. Failure to adhere to the lottery requirements set forth in G.S. 115C- 218.45 is grounds for termination of this Charter. </w:t>
      </w:r>
      <w:r w:rsidRPr="00CC4FAD">
        <w:rPr>
          <w:rFonts w:asciiTheme="minorHAnsi" w:hAnsiTheme="minorHAnsi" w:cs="Times Roman"/>
          <w:color w:val="000000"/>
          <w:sz w:val="24"/>
          <w:szCs w:val="24"/>
          <w:lang w:val="en-US"/>
        </w:rPr>
        <w:t> </w:t>
      </w:r>
    </w:p>
    <w:p w14:paraId="139A8583" w14:textId="77777777" w:rsidR="00A43C67" w:rsidRPr="00CC4FAD" w:rsidRDefault="00A43C67" w:rsidP="00A43C67">
      <w:pPr>
        <w:widowControl w:val="0"/>
        <w:numPr>
          <w:ilvl w:val="3"/>
          <w:numId w:val="5"/>
        </w:numPr>
        <w:tabs>
          <w:tab w:val="left" w:pos="220"/>
          <w:tab w:val="left" w:pos="720"/>
        </w:tabs>
        <w:autoSpaceDE w:val="0"/>
        <w:autoSpaceDN w:val="0"/>
        <w:adjustRightInd w:val="0"/>
        <w:spacing w:after="240" w:line="360" w:lineRule="atLeast"/>
        <w:ind w:left="720" w:hanging="360"/>
        <w:rPr>
          <w:rFonts w:asciiTheme="minorHAnsi" w:hAnsiTheme="minorHAnsi" w:cs="Times Roman"/>
          <w:color w:val="000000"/>
          <w:sz w:val="24"/>
          <w:szCs w:val="24"/>
          <w:highlight w:val="yellow"/>
          <w:lang w:val="en-US"/>
        </w:rPr>
      </w:pPr>
      <w:r w:rsidRPr="00CC4FAD">
        <w:rPr>
          <w:rFonts w:asciiTheme="minorHAnsi" w:hAnsiTheme="minorHAnsi" w:cs="Times Roman"/>
          <w:color w:val="000000"/>
          <w:sz w:val="24"/>
          <w:szCs w:val="24"/>
          <w:highlight w:val="yellow"/>
          <w:lang w:val="en-US"/>
        </w:rPr>
        <w:t>7.1 A - Lottery policy shall follow the Priority Lottery Guidelines as outlined in Parent and Student Handbook policies</w:t>
      </w:r>
      <w:r>
        <w:rPr>
          <w:rFonts w:asciiTheme="minorHAnsi" w:hAnsiTheme="minorHAnsi" w:cs="Times Roman"/>
          <w:color w:val="000000"/>
          <w:sz w:val="24"/>
          <w:szCs w:val="24"/>
          <w:highlight w:val="yellow"/>
          <w:lang w:val="en-US"/>
        </w:rPr>
        <w:t xml:space="preserve">. Lottery priorities will include priority for children of full time employees, siblings of current students, board members, and economically disadvantaged students (in this order). </w:t>
      </w:r>
    </w:p>
    <w:p w14:paraId="2A00B49A" w14:textId="77777777" w:rsidR="00A43C67" w:rsidRPr="00CC4FAD" w:rsidRDefault="00A43C67" w:rsidP="00A43C67">
      <w:pPr>
        <w:pStyle w:val="normal0"/>
        <w:rPr>
          <w:rFonts w:asciiTheme="minorHAnsi" w:hAnsiTheme="minorHAnsi"/>
          <w:b/>
        </w:rPr>
      </w:pPr>
    </w:p>
    <w:p w14:paraId="781D52C1" w14:textId="77777777" w:rsidR="00A43C67" w:rsidRPr="00CC4FAD" w:rsidRDefault="00A43C67" w:rsidP="00A43C67">
      <w:pPr>
        <w:rPr>
          <w:rFonts w:asciiTheme="minorHAnsi" w:hAnsiTheme="minorHAnsi"/>
          <w:b/>
        </w:rPr>
      </w:pPr>
      <w:r w:rsidRPr="00CC4FAD">
        <w:rPr>
          <w:rFonts w:asciiTheme="minorHAnsi" w:hAnsiTheme="minorHAnsi"/>
          <w:b/>
        </w:rPr>
        <w:br w:type="page"/>
      </w:r>
    </w:p>
    <w:p w14:paraId="17FCBC03" w14:textId="77777777" w:rsidR="00A43C67" w:rsidRPr="00CC4FAD" w:rsidRDefault="00A43C67" w:rsidP="00A43C67">
      <w:pPr>
        <w:pStyle w:val="normal0"/>
        <w:rPr>
          <w:rFonts w:asciiTheme="minorHAnsi" w:hAnsiTheme="minorHAnsi"/>
          <w:b/>
        </w:rPr>
      </w:pPr>
    </w:p>
    <w:p w14:paraId="55C58958" w14:textId="77777777" w:rsidR="00A43C67" w:rsidRDefault="00A43C67" w:rsidP="00A43C67">
      <w:pPr>
        <w:pStyle w:val="normal0"/>
        <w:jc w:val="center"/>
        <w:rPr>
          <w:rFonts w:asciiTheme="minorHAnsi" w:hAnsiTheme="minorHAnsi"/>
          <w:b/>
        </w:rPr>
      </w:pPr>
      <w:r w:rsidRPr="00CC4FAD">
        <w:rPr>
          <w:rFonts w:asciiTheme="minorHAnsi" w:hAnsiTheme="minorHAnsi"/>
          <w:b/>
        </w:rPr>
        <w:t>The Exploris School</w:t>
      </w:r>
      <w:r w:rsidRPr="00CC4FAD">
        <w:rPr>
          <w:rFonts w:asciiTheme="minorHAnsi" w:hAnsiTheme="minorHAnsi"/>
          <w:b/>
        </w:rPr>
        <w:br/>
        <w:t>Student and Parent Handbook Lottery Policy</w:t>
      </w:r>
    </w:p>
    <w:p w14:paraId="1632CF09" w14:textId="3412E8DA" w:rsidR="00A43C67" w:rsidRPr="00CC4FAD" w:rsidRDefault="00A43C67" w:rsidP="00A43C67">
      <w:pPr>
        <w:pStyle w:val="normal0"/>
        <w:jc w:val="center"/>
        <w:rPr>
          <w:rFonts w:asciiTheme="minorHAnsi" w:hAnsiTheme="minorHAnsi"/>
          <w:b/>
        </w:rPr>
      </w:pPr>
      <w:r w:rsidRPr="000B2DB2">
        <w:rPr>
          <w:rFonts w:asciiTheme="minorHAnsi" w:hAnsiTheme="minorHAnsi"/>
          <w:b/>
          <w:highlight w:val="yellow"/>
        </w:rPr>
        <w:t>Revisions HIGHLIGHTED</w:t>
      </w:r>
      <w:r w:rsidR="00911CAF">
        <w:rPr>
          <w:rFonts w:asciiTheme="minorHAnsi" w:hAnsiTheme="minorHAnsi"/>
          <w:b/>
        </w:rPr>
        <w:t xml:space="preserve">. </w:t>
      </w:r>
      <w:r w:rsidR="00911CAF" w:rsidRPr="00911CAF">
        <w:rPr>
          <w:rFonts w:asciiTheme="minorHAnsi" w:hAnsiTheme="minorHAnsi"/>
          <w:b/>
          <w:highlight w:val="cyan"/>
        </w:rPr>
        <w:t>Previously adopted revisions HIGHLIGHTED</w:t>
      </w:r>
    </w:p>
    <w:p w14:paraId="363D4C7C" w14:textId="77777777" w:rsidR="00A43C67" w:rsidRPr="00CC4FAD" w:rsidRDefault="00A43C67" w:rsidP="00A43C67">
      <w:pPr>
        <w:pStyle w:val="normal0"/>
        <w:jc w:val="center"/>
        <w:rPr>
          <w:rFonts w:asciiTheme="minorHAnsi" w:hAnsiTheme="minorHAnsi"/>
          <w:b/>
        </w:rPr>
      </w:pPr>
      <w:r w:rsidRPr="00CC4FAD">
        <w:rPr>
          <w:rFonts w:asciiTheme="minorHAnsi" w:hAnsiTheme="minorHAnsi"/>
          <w:b/>
        </w:rPr>
        <w:t>(Policy Code: STUDENTS 3010)</w:t>
      </w:r>
    </w:p>
    <w:p w14:paraId="68ABFE12" w14:textId="77777777" w:rsidR="00A43C67" w:rsidRPr="00CC4FAD" w:rsidRDefault="00A43C67" w:rsidP="00A43C67">
      <w:pPr>
        <w:pStyle w:val="normal0"/>
        <w:rPr>
          <w:rFonts w:asciiTheme="minorHAnsi" w:hAnsiTheme="minorHAnsi"/>
          <w:b/>
        </w:rPr>
      </w:pPr>
    </w:p>
    <w:p w14:paraId="293EEE41" w14:textId="77777777" w:rsidR="00A43C67" w:rsidRPr="00CC4FAD" w:rsidRDefault="00A43C67" w:rsidP="00A43C67">
      <w:pPr>
        <w:pStyle w:val="normal0"/>
        <w:rPr>
          <w:rFonts w:asciiTheme="minorHAnsi" w:hAnsiTheme="minorHAnsi"/>
        </w:rPr>
      </w:pPr>
      <w:r w:rsidRPr="00CC4FAD">
        <w:rPr>
          <w:rFonts w:asciiTheme="minorHAnsi" w:hAnsiTheme="minorHAnsi"/>
          <w:b/>
        </w:rPr>
        <w:t>Lottery Selection</w:t>
      </w:r>
      <w:r w:rsidRPr="00CC4FAD">
        <w:rPr>
          <w:rFonts w:asciiTheme="minorHAnsi" w:hAnsiTheme="minorHAnsi"/>
        </w:rPr>
        <w:br/>
        <w:t>As required by G.S. 115C-29F(g)(6): During each period of enrollment, the charter school</w:t>
      </w:r>
      <w:r w:rsidRPr="00CC4FAD">
        <w:rPr>
          <w:rFonts w:asciiTheme="minorHAnsi" w:hAnsiTheme="minorHAnsi"/>
        </w:rPr>
        <w:br/>
        <w:t>shall enroll an eligible student who submits a timely application, unless the number of</w:t>
      </w:r>
      <w:r w:rsidRPr="00CC4FAD">
        <w:rPr>
          <w:rFonts w:asciiTheme="minorHAnsi" w:hAnsiTheme="minorHAnsi"/>
        </w:rPr>
        <w:br/>
        <w:t>applications exceeds the capacity of a program, class, grade level, or building. If there are</w:t>
      </w:r>
      <w:r w:rsidRPr="00CC4FAD">
        <w:rPr>
          <w:rFonts w:asciiTheme="minorHAnsi" w:hAnsiTheme="minorHAnsi"/>
        </w:rPr>
        <w:br/>
        <w:t>more applications than spaces, the available spaces will be awarded by public lottery. Once</w:t>
      </w:r>
      <w:r w:rsidRPr="00CC4FAD">
        <w:rPr>
          <w:rFonts w:asciiTheme="minorHAnsi" w:hAnsiTheme="minorHAnsi"/>
        </w:rPr>
        <w:br/>
        <w:t>enrolled, students are not required to reapply in subsequent enrollment periods; however,</w:t>
      </w:r>
      <w:r w:rsidRPr="00CC4FAD">
        <w:rPr>
          <w:rFonts w:asciiTheme="minorHAnsi" w:hAnsiTheme="minorHAnsi"/>
        </w:rPr>
        <w:br/>
        <w:t>students who are placed on the waiting list must reapply for t</w:t>
      </w:r>
      <w:r w:rsidR="000B2DB2">
        <w:rPr>
          <w:rFonts w:asciiTheme="minorHAnsi" w:hAnsiTheme="minorHAnsi"/>
        </w:rPr>
        <w:t xml:space="preserve">he lottery in subsequent school </w:t>
      </w:r>
      <w:r w:rsidRPr="00CC4FAD">
        <w:rPr>
          <w:rFonts w:asciiTheme="minorHAnsi" w:hAnsiTheme="minorHAnsi"/>
        </w:rPr>
        <w:t>years.</w:t>
      </w:r>
    </w:p>
    <w:p w14:paraId="6E46F4CC" w14:textId="77777777" w:rsidR="00A43C67" w:rsidRPr="00CC4FAD" w:rsidRDefault="00A43C67" w:rsidP="00A43C67">
      <w:pPr>
        <w:pStyle w:val="normal0"/>
        <w:rPr>
          <w:rFonts w:asciiTheme="minorHAnsi" w:hAnsiTheme="minorHAnsi"/>
        </w:rPr>
      </w:pPr>
      <w:r w:rsidRPr="00CC4FAD">
        <w:rPr>
          <w:rFonts w:asciiTheme="minorHAnsi" w:hAnsiTheme="minorHAnsi"/>
        </w:rPr>
        <w:br/>
        <w:t xml:space="preserve">Notwithstanding any law to the contrary, a charter school may </w:t>
      </w:r>
      <w:r>
        <w:rPr>
          <w:rFonts w:asciiTheme="minorHAnsi" w:hAnsiTheme="minorHAnsi"/>
        </w:rPr>
        <w:t xml:space="preserve">refuse admission to any student </w:t>
      </w:r>
      <w:r w:rsidRPr="00CC4FAD">
        <w:rPr>
          <w:rFonts w:asciiTheme="minorHAnsi" w:hAnsiTheme="minorHAnsi"/>
        </w:rPr>
        <w:t>who has been expelled or suspended from a public school under G.S. 115C</w:t>
      </w:r>
      <w:r w:rsidRPr="00CC4FAD">
        <w:rPr>
          <w:rFonts w:ascii="Palatino" w:hAnsi="Palatino" w:cs="Palatino"/>
        </w:rPr>
        <w:t>‑</w:t>
      </w:r>
      <w:r w:rsidRPr="00CC4FAD">
        <w:rPr>
          <w:rFonts w:asciiTheme="minorHAnsi" w:hAnsiTheme="minorHAnsi"/>
        </w:rPr>
        <w:t>390.5 through G.S.115C</w:t>
      </w:r>
      <w:r w:rsidRPr="00CC4FAD">
        <w:rPr>
          <w:rFonts w:ascii="Palatino" w:hAnsi="Palatino" w:cs="Palatino"/>
        </w:rPr>
        <w:t>‑</w:t>
      </w:r>
      <w:r w:rsidRPr="00CC4FAD">
        <w:rPr>
          <w:rFonts w:asciiTheme="minorHAnsi" w:hAnsiTheme="minorHAnsi"/>
        </w:rPr>
        <w:t>390.11 until the period of suspension or expulsion has expired.</w:t>
      </w:r>
      <w:r w:rsidRPr="00CC4FAD">
        <w:rPr>
          <w:rFonts w:asciiTheme="minorHAnsi" w:hAnsiTheme="minorHAnsi"/>
        </w:rPr>
        <w:br/>
      </w:r>
    </w:p>
    <w:p w14:paraId="332A375D" w14:textId="77777777" w:rsidR="00A43C67" w:rsidRPr="00CC4FAD" w:rsidRDefault="00A43C67" w:rsidP="00A43C67">
      <w:pPr>
        <w:pStyle w:val="normal0"/>
        <w:rPr>
          <w:rFonts w:asciiTheme="minorHAnsi" w:hAnsiTheme="minorHAnsi"/>
        </w:rPr>
      </w:pPr>
      <w:r w:rsidRPr="00CC4FAD">
        <w:rPr>
          <w:rFonts w:asciiTheme="minorHAnsi" w:hAnsiTheme="minorHAnsi"/>
          <w:b/>
        </w:rPr>
        <w:t>Enrollment Application Time Period</w:t>
      </w:r>
      <w:r w:rsidRPr="00CC4FAD">
        <w:rPr>
          <w:rFonts w:asciiTheme="minorHAnsi" w:hAnsiTheme="minorHAnsi"/>
          <w:b/>
        </w:rPr>
        <w:br/>
      </w:r>
      <w:r w:rsidRPr="00CC4FAD">
        <w:rPr>
          <w:rFonts w:asciiTheme="minorHAnsi" w:hAnsiTheme="minorHAnsi"/>
        </w:rPr>
        <w:t>Requested applications for the upcoming school are available on the school’s website, and can be mailed or electronically sent upon request, beginning in November through the time the lottery enrollment closes the first Friday of February of the proceeding school year. Any applications received after the close of business on the first Friday in February will be placed on the waiting list in order of receipt.</w:t>
      </w:r>
    </w:p>
    <w:p w14:paraId="759AAAFF" w14:textId="77777777" w:rsidR="00A43C67" w:rsidRPr="00CC4FAD" w:rsidRDefault="00A43C67" w:rsidP="00A43C67">
      <w:pPr>
        <w:pStyle w:val="normal0"/>
        <w:rPr>
          <w:rFonts w:asciiTheme="minorHAnsi" w:hAnsiTheme="minorHAnsi"/>
        </w:rPr>
      </w:pPr>
      <w:r w:rsidRPr="00CC4FAD">
        <w:rPr>
          <w:rFonts w:asciiTheme="minorHAnsi" w:hAnsiTheme="minorHAnsi"/>
        </w:rPr>
        <w:br/>
      </w:r>
      <w:r w:rsidRPr="00CC4FAD">
        <w:rPr>
          <w:rFonts w:asciiTheme="minorHAnsi" w:hAnsiTheme="minorHAnsi"/>
          <w:b/>
        </w:rPr>
        <w:t>Lottery Process</w:t>
      </w:r>
      <w:r w:rsidRPr="00CC4FAD">
        <w:rPr>
          <w:rFonts w:asciiTheme="minorHAnsi" w:hAnsiTheme="minorHAnsi"/>
        </w:rPr>
        <w:br/>
        <w:t>Applications for enrollment will be made available from November through February. All</w:t>
      </w:r>
      <w:r w:rsidRPr="00CC4FAD">
        <w:rPr>
          <w:rFonts w:asciiTheme="minorHAnsi" w:hAnsiTheme="minorHAnsi"/>
        </w:rPr>
        <w:br/>
        <w:t>applications must be received by the first Friday in February in</w:t>
      </w:r>
      <w:r>
        <w:rPr>
          <w:rFonts w:asciiTheme="minorHAnsi" w:hAnsiTheme="minorHAnsi"/>
        </w:rPr>
        <w:t xml:space="preserve"> order to be considered for the </w:t>
      </w:r>
      <w:r w:rsidRPr="00CC4FAD">
        <w:rPr>
          <w:rFonts w:asciiTheme="minorHAnsi" w:hAnsiTheme="minorHAnsi"/>
        </w:rPr>
        <w:t>school’s lottery. The Lottery is conducted on the first Friday of M</w:t>
      </w:r>
      <w:r>
        <w:rPr>
          <w:rFonts w:asciiTheme="minorHAnsi" w:hAnsiTheme="minorHAnsi"/>
        </w:rPr>
        <w:t xml:space="preserve">arch. The date and location are </w:t>
      </w:r>
      <w:r w:rsidRPr="00CC4FAD">
        <w:rPr>
          <w:rFonts w:asciiTheme="minorHAnsi" w:hAnsiTheme="minorHAnsi"/>
        </w:rPr>
        <w:t>made public so that anyone may attend. The lottery is conducted</w:t>
      </w:r>
      <w:r>
        <w:rPr>
          <w:rFonts w:asciiTheme="minorHAnsi" w:hAnsiTheme="minorHAnsi"/>
        </w:rPr>
        <w:t xml:space="preserve"> by the organization’s Director </w:t>
      </w:r>
      <w:r w:rsidRPr="00CC4FAD">
        <w:rPr>
          <w:rFonts w:asciiTheme="minorHAnsi" w:hAnsiTheme="minorHAnsi"/>
        </w:rPr>
        <w:t>and certified by an outside, unbiased volunteer. Following the l</w:t>
      </w:r>
      <w:r>
        <w:rPr>
          <w:rFonts w:asciiTheme="minorHAnsi" w:hAnsiTheme="minorHAnsi"/>
        </w:rPr>
        <w:t xml:space="preserve">ottery, parents are notified of </w:t>
      </w:r>
      <w:r w:rsidRPr="00CC4FAD">
        <w:rPr>
          <w:rFonts w:asciiTheme="minorHAnsi" w:hAnsiTheme="minorHAnsi"/>
        </w:rPr>
        <w:t xml:space="preserve">their acceptance. </w:t>
      </w:r>
      <w:r w:rsidRPr="000B2DB2">
        <w:rPr>
          <w:rFonts w:asciiTheme="minorHAnsi" w:hAnsiTheme="minorHAnsi"/>
        </w:rPr>
        <w:t>Upon filling all the available positions, the lottery continues through the entire pool of applicants to establish a waiting list.</w:t>
      </w:r>
      <w:r w:rsidRPr="00CC4FAD">
        <w:rPr>
          <w:rFonts w:asciiTheme="minorHAnsi" w:hAnsiTheme="minorHAnsi"/>
        </w:rPr>
        <w:br/>
      </w:r>
    </w:p>
    <w:p w14:paraId="499EEC07" w14:textId="77777777" w:rsidR="000B2DB2" w:rsidRPr="00911CAF" w:rsidRDefault="000B2DB2" w:rsidP="000B2DB2">
      <w:pPr>
        <w:spacing w:line="240" w:lineRule="auto"/>
        <w:rPr>
          <w:rFonts w:asciiTheme="minorHAnsi" w:eastAsia="Times New Roman" w:hAnsiTheme="minorHAnsi" w:cs="Times New Roman"/>
          <w:highlight w:val="cyan"/>
          <w:lang w:val="en-US"/>
        </w:rPr>
      </w:pPr>
      <w:r w:rsidRPr="00911CAF">
        <w:rPr>
          <w:rFonts w:asciiTheme="minorHAnsi" w:eastAsia="Times New Roman" w:hAnsiTheme="minorHAnsi" w:cs="Times New Roman"/>
          <w:highlight w:val="cyan"/>
          <w:lang w:val="en-US"/>
        </w:rPr>
        <w:t xml:space="preserve">Any student receiving a seat either through the initial lottery or through the wait list will have a limited time to accept or decline the seat and, if offered the seat prior to the first day of school, must be present beginning the first day of school. </w:t>
      </w:r>
    </w:p>
    <w:p w14:paraId="70D197E4" w14:textId="77777777" w:rsidR="000B2DB2" w:rsidRPr="00911CAF" w:rsidRDefault="000B2DB2" w:rsidP="000B2DB2">
      <w:pPr>
        <w:spacing w:line="240" w:lineRule="auto"/>
        <w:rPr>
          <w:rFonts w:asciiTheme="minorHAnsi" w:eastAsia="Times New Roman" w:hAnsiTheme="minorHAnsi" w:cs="Times New Roman"/>
          <w:highlight w:val="cyan"/>
          <w:lang w:val="en-US"/>
        </w:rPr>
      </w:pPr>
      <w:r w:rsidRPr="00911CAF">
        <w:rPr>
          <w:rFonts w:asciiTheme="minorHAnsi" w:eastAsia="Times New Roman" w:hAnsiTheme="minorHAnsi" w:cs="Times New Roman"/>
          <w:highlight w:val="cyan"/>
          <w:lang w:val="en-US"/>
        </w:rPr>
        <w:t>​</w:t>
      </w:r>
    </w:p>
    <w:p w14:paraId="33BCED61" w14:textId="77777777" w:rsidR="000B2DB2" w:rsidRPr="00911CAF" w:rsidRDefault="000B2DB2" w:rsidP="000B2DB2">
      <w:pPr>
        <w:spacing w:line="240" w:lineRule="auto"/>
        <w:rPr>
          <w:rFonts w:asciiTheme="minorHAnsi" w:eastAsia="Times New Roman" w:hAnsiTheme="minorHAnsi" w:cs="Times New Roman"/>
          <w:highlight w:val="cyan"/>
          <w:lang w:val="en-US"/>
        </w:rPr>
      </w:pPr>
      <w:r w:rsidRPr="00911CAF">
        <w:rPr>
          <w:rFonts w:asciiTheme="minorHAnsi" w:eastAsia="Times New Roman" w:hAnsiTheme="minorHAnsi" w:cs="Times New Roman"/>
          <w:highlight w:val="cyan"/>
          <w:lang w:val="en-US"/>
        </w:rPr>
        <w:t xml:space="preserve">Should a parent decline a spot, the open position will be offered to the next chronological applicant on the waiting list and these guidelines will apply. </w:t>
      </w:r>
    </w:p>
    <w:p w14:paraId="71EB7D46" w14:textId="77777777" w:rsidR="000B2DB2" w:rsidRPr="00911CAF" w:rsidRDefault="000B2DB2" w:rsidP="000B2DB2">
      <w:pPr>
        <w:spacing w:line="240" w:lineRule="auto"/>
        <w:rPr>
          <w:rFonts w:asciiTheme="minorHAnsi" w:eastAsia="Times New Roman" w:hAnsiTheme="minorHAnsi" w:cs="Times New Roman"/>
          <w:highlight w:val="cyan"/>
          <w:lang w:val="en-US"/>
        </w:rPr>
      </w:pPr>
      <w:r w:rsidRPr="00911CAF">
        <w:rPr>
          <w:rFonts w:asciiTheme="minorHAnsi" w:eastAsia="Times New Roman" w:hAnsiTheme="minorHAnsi" w:cs="Times New Roman"/>
          <w:highlight w:val="cyan"/>
          <w:lang w:val="en-US"/>
        </w:rPr>
        <w:t>​</w:t>
      </w:r>
    </w:p>
    <w:p w14:paraId="7231DADE" w14:textId="77777777" w:rsidR="000B2DB2" w:rsidRPr="00911CAF" w:rsidRDefault="000B2DB2" w:rsidP="000B2DB2">
      <w:pPr>
        <w:spacing w:line="240" w:lineRule="auto"/>
        <w:rPr>
          <w:rFonts w:asciiTheme="minorHAnsi" w:eastAsia="Times New Roman" w:hAnsiTheme="minorHAnsi" w:cs="Times New Roman"/>
          <w:highlight w:val="cyan"/>
          <w:lang w:val="en-US"/>
        </w:rPr>
      </w:pPr>
      <w:r w:rsidRPr="00911CAF">
        <w:rPr>
          <w:rFonts w:asciiTheme="minorHAnsi" w:eastAsia="Times New Roman" w:hAnsiTheme="minorHAnsi" w:cs="Times New Roman"/>
          <w:highlight w:val="cyan"/>
          <w:lang w:val="en-US"/>
        </w:rPr>
        <w:t>Outlined below are the time limitations to accept or decline a seat:</w:t>
      </w:r>
    </w:p>
    <w:p w14:paraId="7DA65AF9" w14:textId="77777777" w:rsidR="000B2DB2" w:rsidRPr="00911CAF" w:rsidRDefault="000B2DB2" w:rsidP="000B2DB2">
      <w:pPr>
        <w:pStyle w:val="ListParagraph"/>
        <w:numPr>
          <w:ilvl w:val="0"/>
          <w:numId w:val="8"/>
        </w:numPr>
        <w:rPr>
          <w:rFonts w:eastAsia="Times New Roman" w:cs="Times New Roman"/>
          <w:sz w:val="22"/>
          <w:szCs w:val="22"/>
          <w:highlight w:val="cyan"/>
        </w:rPr>
      </w:pPr>
      <w:r w:rsidRPr="00911CAF">
        <w:rPr>
          <w:rFonts w:eastAsia="Times New Roman" w:cs="Times New Roman"/>
          <w:sz w:val="22"/>
          <w:szCs w:val="22"/>
          <w:highlight w:val="cyan"/>
        </w:rPr>
        <w:t>From date of posting lottery results until June 1: 1 week to accept or decline a seat for the next school year</w:t>
      </w:r>
    </w:p>
    <w:p w14:paraId="71FD0B0C" w14:textId="77777777" w:rsidR="000B2DB2" w:rsidRPr="00911CAF" w:rsidRDefault="000B2DB2" w:rsidP="000B2DB2">
      <w:pPr>
        <w:pStyle w:val="ListParagraph"/>
        <w:numPr>
          <w:ilvl w:val="0"/>
          <w:numId w:val="8"/>
        </w:numPr>
        <w:rPr>
          <w:rFonts w:eastAsia="Times New Roman" w:cs="Times New Roman"/>
          <w:sz w:val="22"/>
          <w:szCs w:val="22"/>
          <w:highlight w:val="cyan"/>
        </w:rPr>
      </w:pPr>
      <w:r w:rsidRPr="00911CAF">
        <w:rPr>
          <w:rFonts w:eastAsia="Times New Roman" w:cs="Times New Roman"/>
          <w:sz w:val="22"/>
          <w:szCs w:val="22"/>
          <w:highlight w:val="cyan"/>
        </w:rPr>
        <w:t>From June 2 - to the first day of the new school year: 48 hours to accept or decline a seat for the upcoming school year</w:t>
      </w:r>
    </w:p>
    <w:p w14:paraId="139DD0A9" w14:textId="77777777" w:rsidR="000B2DB2" w:rsidRPr="00911CAF" w:rsidRDefault="000B2DB2" w:rsidP="000B2DB2">
      <w:pPr>
        <w:pStyle w:val="ListParagraph"/>
        <w:numPr>
          <w:ilvl w:val="0"/>
          <w:numId w:val="8"/>
        </w:numPr>
        <w:rPr>
          <w:rFonts w:eastAsia="Times New Roman" w:cs="Times New Roman"/>
          <w:sz w:val="22"/>
          <w:szCs w:val="22"/>
          <w:highlight w:val="cyan"/>
        </w:rPr>
      </w:pPr>
      <w:r w:rsidRPr="00911CAF">
        <w:rPr>
          <w:rFonts w:eastAsia="Times New Roman" w:cs="Times New Roman"/>
          <w:sz w:val="22"/>
          <w:szCs w:val="22"/>
          <w:highlight w:val="cyan"/>
        </w:rPr>
        <w:t>After the first day of a current school year: 48 hours to accept or decline a seat for the current school year</w:t>
      </w:r>
    </w:p>
    <w:p w14:paraId="285A9C44" w14:textId="77777777" w:rsidR="00A43C67" w:rsidRPr="00CC4FAD" w:rsidRDefault="00A43C67" w:rsidP="00A43C67">
      <w:pPr>
        <w:pStyle w:val="normal0"/>
        <w:rPr>
          <w:rFonts w:asciiTheme="minorHAnsi" w:hAnsiTheme="minorHAnsi"/>
        </w:rPr>
      </w:pPr>
    </w:p>
    <w:p w14:paraId="3729B15F" w14:textId="77777777" w:rsidR="000B2DB2" w:rsidRDefault="00A43C67" w:rsidP="00A43C67">
      <w:pPr>
        <w:pStyle w:val="normal0"/>
        <w:rPr>
          <w:rFonts w:asciiTheme="minorHAnsi" w:hAnsiTheme="minorHAnsi"/>
        </w:rPr>
      </w:pPr>
      <w:r w:rsidRPr="00CC4FAD">
        <w:rPr>
          <w:rFonts w:asciiTheme="minorHAnsi" w:hAnsiTheme="minorHAnsi"/>
          <w:b/>
        </w:rPr>
        <w:t>Lottery Preference</w:t>
      </w:r>
      <w:r w:rsidRPr="00CC4FAD">
        <w:rPr>
          <w:rFonts w:asciiTheme="minorHAnsi" w:hAnsiTheme="minorHAnsi"/>
        </w:rPr>
        <w:br/>
        <w:t>The charter school shall not discriminate against any student on the basis of race, ethnicity,</w:t>
      </w:r>
      <w:r w:rsidRPr="00CC4FAD">
        <w:rPr>
          <w:rFonts w:asciiTheme="minorHAnsi" w:hAnsiTheme="minorHAnsi"/>
        </w:rPr>
        <w:br/>
        <w:t xml:space="preserve">religion, sexual identity, gender, gender identity or expression, or disability. Except as </w:t>
      </w:r>
      <w:r>
        <w:rPr>
          <w:rFonts w:asciiTheme="minorHAnsi" w:hAnsiTheme="minorHAnsi"/>
        </w:rPr>
        <w:t xml:space="preserve">otherwise </w:t>
      </w:r>
      <w:r w:rsidRPr="00CC4FAD">
        <w:rPr>
          <w:rFonts w:asciiTheme="minorHAnsi" w:hAnsiTheme="minorHAnsi"/>
        </w:rPr>
        <w:t>provided by law or the mission of the school as set out in the char</w:t>
      </w:r>
      <w:r>
        <w:rPr>
          <w:rFonts w:asciiTheme="minorHAnsi" w:hAnsiTheme="minorHAnsi"/>
        </w:rPr>
        <w:t xml:space="preserve">ter, the school shall not limit </w:t>
      </w:r>
      <w:r w:rsidRPr="00CC4FAD">
        <w:rPr>
          <w:rFonts w:asciiTheme="minorHAnsi" w:hAnsiTheme="minorHAnsi"/>
        </w:rPr>
        <w:t>admission to students on the basis of intellectual ability, measures of achievement or</w:t>
      </w:r>
      <w:r>
        <w:rPr>
          <w:rFonts w:asciiTheme="minorHAnsi" w:hAnsiTheme="minorHAnsi"/>
        </w:rPr>
        <w:t xml:space="preserve"> aptitude, or athletic ability. </w:t>
      </w:r>
    </w:p>
    <w:p w14:paraId="55866D17" w14:textId="77777777" w:rsidR="000B2DB2" w:rsidRDefault="000B2DB2" w:rsidP="00A43C67">
      <w:pPr>
        <w:pStyle w:val="normal0"/>
        <w:rPr>
          <w:rFonts w:asciiTheme="minorHAnsi" w:hAnsiTheme="minorHAnsi"/>
        </w:rPr>
      </w:pPr>
    </w:p>
    <w:p w14:paraId="2113F48F" w14:textId="703EB240" w:rsidR="00A43C67" w:rsidRPr="00CC4FAD" w:rsidRDefault="00A43C67" w:rsidP="00A43C67">
      <w:pPr>
        <w:pStyle w:val="normal0"/>
        <w:rPr>
          <w:rFonts w:asciiTheme="minorHAnsi" w:hAnsiTheme="minorHAnsi"/>
        </w:rPr>
      </w:pPr>
      <w:r w:rsidRPr="000B2DB2">
        <w:rPr>
          <w:rFonts w:asciiTheme="minorHAnsi" w:hAnsiTheme="minorHAnsi"/>
          <w:highlight w:val="yellow"/>
        </w:rPr>
        <w:t>Siblings of already enrolled students, children of all full-time employees, children of the school’s Board of Directors, and applicants who are Economically Disadvantaged will receive priority enrollment in the following manner:</w:t>
      </w:r>
      <w:r w:rsidRPr="00CC4FAD">
        <w:rPr>
          <w:rFonts w:asciiTheme="minorHAnsi" w:hAnsiTheme="minorHAnsi"/>
        </w:rPr>
        <w:br/>
      </w:r>
    </w:p>
    <w:p w14:paraId="1599C654" w14:textId="77777777" w:rsidR="00A43C67" w:rsidRPr="00CC4FAD" w:rsidRDefault="00A43C67" w:rsidP="00A43C67">
      <w:pPr>
        <w:pStyle w:val="normal0"/>
        <w:rPr>
          <w:rFonts w:asciiTheme="minorHAnsi" w:hAnsiTheme="minorHAnsi"/>
        </w:rPr>
      </w:pPr>
      <w:r w:rsidRPr="00CC4FAD">
        <w:rPr>
          <w:rFonts w:asciiTheme="minorHAnsi" w:hAnsiTheme="minorHAnsi"/>
          <w:b/>
        </w:rPr>
        <w:t>Lottery Priorities</w:t>
      </w:r>
      <w:r w:rsidRPr="00CC4FAD">
        <w:rPr>
          <w:rFonts w:asciiTheme="minorHAnsi" w:hAnsiTheme="minorHAnsi"/>
        </w:rPr>
        <w:br/>
      </w:r>
    </w:p>
    <w:p w14:paraId="68EB6052" w14:textId="77777777" w:rsidR="005336A9" w:rsidRDefault="00A43C67" w:rsidP="00A43C67">
      <w:pPr>
        <w:pStyle w:val="normal0"/>
        <w:rPr>
          <w:rFonts w:asciiTheme="minorHAnsi" w:hAnsiTheme="minorHAnsi"/>
          <w:highlight w:val="yellow"/>
        </w:rPr>
      </w:pPr>
      <w:r w:rsidRPr="00A43C67">
        <w:rPr>
          <w:rFonts w:asciiTheme="minorHAnsi" w:hAnsiTheme="minorHAnsi"/>
          <w:highlight w:val="yellow"/>
        </w:rPr>
        <w:t xml:space="preserve">Children of current staff and siblings are given priority over children of board members and students who are considered Economically Disadvantaged. Should a full-time staff member be hired after the annual lottery has occurred, space will be made available for said staff member’s children for the upcoming school year. Children of Board members are given the next preference followed by students whose families qualify for Free and Reduced Lunch. If there </w:t>
      </w:r>
      <w:r w:rsidR="005336A9">
        <w:rPr>
          <w:rFonts w:asciiTheme="minorHAnsi" w:hAnsiTheme="minorHAnsi"/>
          <w:highlight w:val="yellow"/>
        </w:rPr>
        <w:t>more applicants than spaces, the available spaces will be awarded by public lottery with prioirity in the following order:</w:t>
      </w:r>
    </w:p>
    <w:p w14:paraId="50F768A4" w14:textId="012AD0EA" w:rsidR="005336A9" w:rsidRPr="005336A9" w:rsidRDefault="00A43C67" w:rsidP="005336A9">
      <w:pPr>
        <w:pStyle w:val="normal0"/>
        <w:numPr>
          <w:ilvl w:val="0"/>
          <w:numId w:val="9"/>
        </w:numPr>
        <w:rPr>
          <w:rFonts w:asciiTheme="minorHAnsi" w:hAnsiTheme="minorHAnsi"/>
          <w:highlight w:val="yellow"/>
        </w:rPr>
      </w:pPr>
      <w:r w:rsidRPr="005336A9">
        <w:rPr>
          <w:rFonts w:asciiTheme="minorHAnsi" w:hAnsiTheme="minorHAnsi"/>
          <w:highlight w:val="yellow"/>
        </w:rPr>
        <w:t>Childr</w:t>
      </w:r>
      <w:r w:rsidR="005336A9" w:rsidRPr="005336A9">
        <w:rPr>
          <w:rFonts w:asciiTheme="minorHAnsi" w:hAnsiTheme="minorHAnsi"/>
          <w:highlight w:val="yellow"/>
        </w:rPr>
        <w:t>en of current eligible staff</w:t>
      </w:r>
    </w:p>
    <w:p w14:paraId="0204C755" w14:textId="77777777" w:rsidR="005336A9" w:rsidRPr="005336A9" w:rsidRDefault="00A43C67" w:rsidP="005336A9">
      <w:pPr>
        <w:pStyle w:val="normal0"/>
        <w:numPr>
          <w:ilvl w:val="0"/>
          <w:numId w:val="9"/>
        </w:numPr>
        <w:rPr>
          <w:rFonts w:asciiTheme="minorHAnsi" w:hAnsiTheme="minorHAnsi"/>
          <w:highlight w:val="yellow"/>
        </w:rPr>
      </w:pPr>
      <w:r w:rsidRPr="005336A9">
        <w:rPr>
          <w:rFonts w:asciiTheme="minorHAnsi" w:hAnsiTheme="minorHAnsi"/>
          <w:highlight w:val="yellow"/>
        </w:rPr>
        <w:t>Siblings of</w:t>
      </w:r>
      <w:r w:rsidR="005336A9" w:rsidRPr="005336A9">
        <w:rPr>
          <w:rFonts w:asciiTheme="minorHAnsi" w:hAnsiTheme="minorHAnsi"/>
          <w:highlight w:val="yellow"/>
        </w:rPr>
        <w:t xml:space="preserve"> currently enrolled students</w:t>
      </w:r>
    </w:p>
    <w:p w14:paraId="0B487C76" w14:textId="77777777" w:rsidR="005336A9" w:rsidRPr="005336A9" w:rsidRDefault="00A43C67" w:rsidP="005336A9">
      <w:pPr>
        <w:pStyle w:val="normal0"/>
        <w:numPr>
          <w:ilvl w:val="0"/>
          <w:numId w:val="9"/>
        </w:numPr>
        <w:rPr>
          <w:rFonts w:asciiTheme="minorHAnsi" w:hAnsiTheme="minorHAnsi"/>
          <w:highlight w:val="yellow"/>
        </w:rPr>
      </w:pPr>
      <w:r w:rsidRPr="005336A9">
        <w:rPr>
          <w:rFonts w:asciiTheme="minorHAnsi" w:hAnsiTheme="minorHAnsi"/>
          <w:highlight w:val="yellow"/>
        </w:rPr>
        <w:t>Children of current Board members</w:t>
      </w:r>
    </w:p>
    <w:p w14:paraId="4267303D" w14:textId="77777777" w:rsidR="005336A9" w:rsidRPr="005336A9" w:rsidRDefault="00A43C67" w:rsidP="005336A9">
      <w:pPr>
        <w:pStyle w:val="normal0"/>
        <w:numPr>
          <w:ilvl w:val="0"/>
          <w:numId w:val="9"/>
        </w:numPr>
        <w:rPr>
          <w:rFonts w:asciiTheme="minorHAnsi" w:hAnsiTheme="minorHAnsi"/>
          <w:highlight w:val="yellow"/>
        </w:rPr>
      </w:pPr>
      <w:r w:rsidRPr="005336A9">
        <w:rPr>
          <w:rFonts w:asciiTheme="minorHAnsi" w:hAnsiTheme="minorHAnsi"/>
          <w:highlight w:val="yellow"/>
        </w:rPr>
        <w:t>Children whose families are considered Economically Disadvantaged</w:t>
      </w:r>
    </w:p>
    <w:p w14:paraId="6AF1FF24" w14:textId="0BB26A08" w:rsidR="00A43C67" w:rsidRPr="005336A9" w:rsidRDefault="005336A9" w:rsidP="005336A9">
      <w:pPr>
        <w:pStyle w:val="normal0"/>
        <w:numPr>
          <w:ilvl w:val="0"/>
          <w:numId w:val="9"/>
        </w:numPr>
        <w:rPr>
          <w:rFonts w:asciiTheme="minorHAnsi" w:hAnsiTheme="minorHAnsi"/>
          <w:highlight w:val="yellow"/>
        </w:rPr>
      </w:pPr>
      <w:r w:rsidRPr="005336A9">
        <w:rPr>
          <w:rFonts w:asciiTheme="minorHAnsi" w:hAnsiTheme="minorHAnsi"/>
          <w:highlight w:val="yellow"/>
        </w:rPr>
        <w:t>All other applicants.</w:t>
      </w:r>
      <w:r w:rsidR="00A43C67" w:rsidRPr="00CC4FAD">
        <w:rPr>
          <w:rFonts w:asciiTheme="minorHAnsi" w:hAnsiTheme="minorHAnsi"/>
        </w:rPr>
        <w:br/>
      </w:r>
    </w:p>
    <w:p w14:paraId="60D60129" w14:textId="77777777" w:rsidR="00A43C67" w:rsidRPr="00CC4FAD" w:rsidRDefault="00A43C67" w:rsidP="00A43C67">
      <w:pPr>
        <w:pStyle w:val="normal0"/>
        <w:rPr>
          <w:rFonts w:asciiTheme="minorHAnsi" w:hAnsiTheme="minorHAnsi"/>
        </w:rPr>
      </w:pPr>
      <w:r w:rsidRPr="00CC4FAD">
        <w:rPr>
          <w:rFonts w:asciiTheme="minorHAnsi" w:hAnsiTheme="minorHAnsi"/>
        </w:rPr>
        <w:t>Siblings:​ It is the intent of Exploris to support whole families and create school community.</w:t>
      </w:r>
      <w:r w:rsidRPr="00CC4FAD">
        <w:rPr>
          <w:rFonts w:asciiTheme="minorHAnsi" w:hAnsiTheme="minorHAnsi"/>
        </w:rPr>
        <w:br/>
        <w:t>All families with siblings of currently enrolled students must submit an application. Siblings</w:t>
      </w:r>
      <w:r w:rsidRPr="00CC4FAD">
        <w:rPr>
          <w:rFonts w:asciiTheme="minorHAnsi" w:hAnsiTheme="minorHAnsi"/>
        </w:rPr>
        <w:br/>
        <w:t>of enrolled students will receive priority for admission during the lottery process if their</w:t>
      </w:r>
      <w:r w:rsidRPr="00CC4FAD">
        <w:rPr>
          <w:rFonts w:asciiTheme="minorHAnsi" w:hAnsiTheme="minorHAnsi"/>
        </w:rPr>
        <w:br/>
        <w:t>applications are received by the designated deadline.</w:t>
      </w:r>
    </w:p>
    <w:p w14:paraId="0CF7701E" w14:textId="77777777" w:rsidR="00A43C67" w:rsidRPr="00CC4FAD" w:rsidRDefault="00A43C67" w:rsidP="00A43C67">
      <w:pPr>
        <w:pStyle w:val="normal0"/>
        <w:numPr>
          <w:ilvl w:val="0"/>
          <w:numId w:val="3"/>
        </w:numPr>
        <w:rPr>
          <w:rFonts w:asciiTheme="minorHAnsi" w:hAnsiTheme="minorHAnsi"/>
        </w:rPr>
      </w:pPr>
      <w:r w:rsidRPr="00CC4FAD">
        <w:rPr>
          <w:rFonts w:asciiTheme="minorHAnsi" w:hAnsiTheme="minorHAnsi"/>
        </w:rPr>
        <w:t>If siblings apply for admission to a charter school for</w:t>
      </w:r>
      <w:r>
        <w:rPr>
          <w:rFonts w:asciiTheme="minorHAnsi" w:hAnsiTheme="minorHAnsi"/>
        </w:rPr>
        <w:t xml:space="preserve"> the upcoming school year and a </w:t>
      </w:r>
      <w:r w:rsidRPr="00CC4FAD">
        <w:rPr>
          <w:rFonts w:asciiTheme="minorHAnsi" w:hAnsiTheme="minorHAnsi"/>
        </w:rPr>
        <w:t>lottery is needed under G.S. 115C-238.29F(g)(6), the charter school will enter one</w:t>
      </w:r>
      <w:r w:rsidRPr="00CC4FAD">
        <w:rPr>
          <w:rFonts w:asciiTheme="minorHAnsi" w:hAnsiTheme="minorHAnsi"/>
        </w:rPr>
        <w:br/>
        <w:t>surname into the lottery to represent all of the siblings applying at the same time. If</w:t>
      </w:r>
      <w:r w:rsidRPr="00CC4FAD">
        <w:rPr>
          <w:rFonts w:asciiTheme="minorHAnsi" w:hAnsiTheme="minorHAnsi"/>
        </w:rPr>
        <w:br/>
        <w:t>the surname of the siblings is selected, then all of the si</w:t>
      </w:r>
      <w:r>
        <w:rPr>
          <w:rFonts w:asciiTheme="minorHAnsi" w:hAnsiTheme="minorHAnsi"/>
        </w:rPr>
        <w:t xml:space="preserve">blings shall be admitted to the </w:t>
      </w:r>
      <w:r w:rsidRPr="00CC4FAD">
        <w:rPr>
          <w:rFonts w:asciiTheme="minorHAnsi" w:hAnsiTheme="minorHAnsi"/>
        </w:rPr>
        <w:t>extent that space is available and does not exceed the g</w:t>
      </w:r>
      <w:r>
        <w:rPr>
          <w:rFonts w:asciiTheme="minorHAnsi" w:hAnsiTheme="minorHAnsi"/>
        </w:rPr>
        <w:t xml:space="preserve">rade level capacity. Should the </w:t>
      </w:r>
      <w:r w:rsidRPr="00CC4FAD">
        <w:rPr>
          <w:rFonts w:asciiTheme="minorHAnsi" w:hAnsiTheme="minorHAnsi"/>
        </w:rPr>
        <w:t>sibling’s requested grade level be full, the sibling’s na</w:t>
      </w:r>
      <w:r>
        <w:rPr>
          <w:rFonts w:asciiTheme="minorHAnsi" w:hAnsiTheme="minorHAnsi"/>
        </w:rPr>
        <w:t xml:space="preserve">me will receive priority status </w:t>
      </w:r>
      <w:r w:rsidRPr="00CC4FAD">
        <w:rPr>
          <w:rFonts w:asciiTheme="minorHAnsi" w:hAnsiTheme="minorHAnsi"/>
        </w:rPr>
        <w:t>on the waiting list.</w:t>
      </w:r>
    </w:p>
    <w:p w14:paraId="0B94E9CC" w14:textId="77777777" w:rsidR="00A43C67" w:rsidRPr="00CC4FAD" w:rsidRDefault="00A43C67" w:rsidP="00A43C67">
      <w:pPr>
        <w:pStyle w:val="normal0"/>
        <w:numPr>
          <w:ilvl w:val="0"/>
          <w:numId w:val="3"/>
        </w:numPr>
        <w:rPr>
          <w:rFonts w:asciiTheme="minorHAnsi" w:hAnsiTheme="minorHAnsi"/>
        </w:rPr>
      </w:pPr>
      <w:r w:rsidRPr="00CC4FAD">
        <w:rPr>
          <w:rFonts w:asciiTheme="minorHAnsi" w:hAnsiTheme="minorHAnsi"/>
        </w:rPr>
        <w:t>If multiple birth siblings apply for admission to a charter school and a lottery is</w:t>
      </w:r>
      <w:r w:rsidRPr="00CC4FAD">
        <w:rPr>
          <w:rFonts w:asciiTheme="minorHAnsi" w:hAnsiTheme="minorHAnsi"/>
        </w:rPr>
        <w:br/>
        <w:t>needed under G.S. 115C-238.29F(g)(6), the charter school shall may enter one</w:t>
      </w:r>
      <w:r w:rsidRPr="00CC4FAD">
        <w:rPr>
          <w:rFonts w:asciiTheme="minorHAnsi" w:hAnsiTheme="minorHAnsi"/>
        </w:rPr>
        <w:br/>
        <w:t xml:space="preserve">surname into the lottery to represent all of the </w:t>
      </w:r>
      <w:r>
        <w:rPr>
          <w:rFonts w:asciiTheme="minorHAnsi" w:hAnsiTheme="minorHAnsi"/>
        </w:rPr>
        <w:t xml:space="preserve">multiple birth siblings. If the surname </w:t>
      </w:r>
      <w:r w:rsidRPr="00CC4FAD">
        <w:rPr>
          <w:rFonts w:asciiTheme="minorHAnsi" w:hAnsiTheme="minorHAnsi"/>
        </w:rPr>
        <w:t>of the multiple birth siblings is selected, then all of the m</w:t>
      </w:r>
      <w:r>
        <w:rPr>
          <w:rFonts w:asciiTheme="minorHAnsi" w:hAnsiTheme="minorHAnsi"/>
        </w:rPr>
        <w:t xml:space="preserve">ultiple birth siblings shall be </w:t>
      </w:r>
      <w:r w:rsidRPr="00CC4FAD">
        <w:rPr>
          <w:rFonts w:asciiTheme="minorHAnsi" w:hAnsiTheme="minorHAnsi"/>
        </w:rPr>
        <w:t>admitted.</w:t>
      </w:r>
    </w:p>
    <w:p w14:paraId="6AD9E1BE" w14:textId="77777777" w:rsidR="00A43C67" w:rsidRPr="00CC4FAD" w:rsidRDefault="00A43C67" w:rsidP="00A43C67">
      <w:pPr>
        <w:pStyle w:val="normal0"/>
        <w:rPr>
          <w:rFonts w:asciiTheme="minorHAnsi" w:hAnsiTheme="minorHAnsi"/>
        </w:rPr>
      </w:pPr>
      <w:r w:rsidRPr="00CC4FAD">
        <w:rPr>
          <w:rFonts w:asciiTheme="minorHAnsi" w:hAnsiTheme="minorHAnsi"/>
        </w:rPr>
        <w:br/>
        <w:t>Employees and Board of Directors:​ Exploris will limit to no more than 15% of the school’s</w:t>
      </w:r>
      <w:r w:rsidRPr="00CC4FAD">
        <w:rPr>
          <w:rFonts w:asciiTheme="minorHAnsi" w:hAnsiTheme="minorHAnsi"/>
        </w:rPr>
        <w:br/>
        <w:t>total enrollment priority admission to children of full-time employees and the charter</w:t>
      </w:r>
      <w:r w:rsidRPr="00CC4FAD">
        <w:rPr>
          <w:rFonts w:asciiTheme="minorHAnsi" w:hAnsiTheme="minorHAnsi"/>
        </w:rPr>
        <w:br/>
        <w:t>school’s Board of Directors</w:t>
      </w:r>
      <w:r w:rsidR="000B2DB2">
        <w:rPr>
          <w:rFonts w:asciiTheme="minorHAnsi" w:hAnsiTheme="minorHAnsi"/>
        </w:rPr>
        <w:t>.</w:t>
      </w:r>
    </w:p>
    <w:p w14:paraId="43B61D6D" w14:textId="77777777" w:rsidR="00A43C67" w:rsidRPr="00CC4FAD" w:rsidRDefault="00A43C67" w:rsidP="00A43C67">
      <w:pPr>
        <w:pStyle w:val="normal0"/>
        <w:rPr>
          <w:rFonts w:asciiTheme="minorHAnsi" w:hAnsiTheme="minorHAnsi"/>
        </w:rPr>
      </w:pPr>
    </w:p>
    <w:p w14:paraId="3C93AB8D" w14:textId="2E290879" w:rsidR="00A43C67" w:rsidRPr="00A43C67" w:rsidRDefault="005336A9" w:rsidP="00A43C67">
      <w:pPr>
        <w:pStyle w:val="normal0"/>
        <w:rPr>
          <w:rFonts w:asciiTheme="minorHAnsi" w:hAnsiTheme="minorHAnsi"/>
          <w:highlight w:val="yellow"/>
        </w:rPr>
      </w:pPr>
      <w:r>
        <w:rPr>
          <w:rFonts w:asciiTheme="minorHAnsi" w:hAnsiTheme="minorHAnsi"/>
          <w:highlight w:val="yellow"/>
        </w:rPr>
        <w:t>Econo</w:t>
      </w:r>
      <w:r w:rsidR="00A43C67" w:rsidRPr="009813FA">
        <w:rPr>
          <w:rFonts w:asciiTheme="minorHAnsi" w:hAnsiTheme="minorHAnsi"/>
          <w:highlight w:val="yellow"/>
        </w:rPr>
        <w:t xml:space="preserve">mically Disadvantaged Students: Exploris will institute a priority lottery for remaining available seats </w:t>
      </w:r>
      <w:r w:rsidR="00A43C67" w:rsidRPr="009813FA">
        <w:rPr>
          <w:rStyle w:val="Emphasis"/>
          <w:rFonts w:asciiTheme="minorHAnsi" w:eastAsia="Times New Roman" w:hAnsiTheme="minorHAnsi"/>
          <w:highlight w:val="yellow"/>
        </w:rPr>
        <w:t xml:space="preserve">in order to achieve 25% of our students meeting the “Economically </w:t>
      </w:r>
      <w:r w:rsidR="00A43C67" w:rsidRPr="00A43C67">
        <w:rPr>
          <w:rStyle w:val="Emphasis"/>
          <w:rFonts w:asciiTheme="minorHAnsi" w:eastAsia="Times New Roman" w:hAnsiTheme="minorHAnsi"/>
          <w:highlight w:val="yellow"/>
        </w:rPr>
        <w:t>Disadvantaged” criteria, defined by meeting national Free and Reduced Lunch (FRL) criteria, by the s</w:t>
      </w:r>
      <w:r w:rsidR="002E2E89">
        <w:rPr>
          <w:rStyle w:val="Emphasis"/>
          <w:rFonts w:asciiTheme="minorHAnsi" w:eastAsia="Times New Roman" w:hAnsiTheme="minorHAnsi"/>
          <w:highlight w:val="yellow"/>
        </w:rPr>
        <w:t>chool year 2023-2024</w:t>
      </w:r>
      <w:r w:rsidR="00A43C67" w:rsidRPr="00A43C67">
        <w:rPr>
          <w:rStyle w:val="Emphasis"/>
          <w:rFonts w:asciiTheme="minorHAnsi" w:eastAsia="Times New Roman" w:hAnsiTheme="minorHAnsi"/>
          <w:highlight w:val="yellow"/>
        </w:rPr>
        <w:t>.</w:t>
      </w:r>
      <w:r w:rsidR="00A43C67" w:rsidRPr="00A43C67">
        <w:rPr>
          <w:rFonts w:asciiTheme="minorHAnsi" w:hAnsiTheme="minorHAnsi"/>
          <w:highlight w:val="yellow"/>
        </w:rPr>
        <w:t xml:space="preserve"> </w:t>
      </w:r>
    </w:p>
    <w:p w14:paraId="2DE31C2F" w14:textId="12E9BCD2" w:rsidR="008B5BFF" w:rsidRDefault="00184BF9" w:rsidP="002E2E89">
      <w:pPr>
        <w:pStyle w:val="normal0"/>
        <w:numPr>
          <w:ilvl w:val="0"/>
          <w:numId w:val="4"/>
        </w:numPr>
        <w:rPr>
          <w:rFonts w:ascii="Times New Roman" w:eastAsia="Times New Roman" w:hAnsi="Times New Roman" w:cs="Times New Roman"/>
          <w:sz w:val="20"/>
          <w:szCs w:val="20"/>
          <w:lang w:val="en-US"/>
        </w:rPr>
      </w:pPr>
      <w:r>
        <w:rPr>
          <w:rFonts w:asciiTheme="minorHAnsi" w:hAnsiTheme="minorHAnsi"/>
          <w:highlight w:val="yellow"/>
        </w:rPr>
        <w:t xml:space="preserve">We will </w:t>
      </w:r>
      <w:r w:rsidR="00A04324">
        <w:rPr>
          <w:rFonts w:asciiTheme="minorHAnsi" w:hAnsiTheme="minorHAnsi"/>
          <w:highlight w:val="yellow"/>
        </w:rPr>
        <w:t>achieve this by</w:t>
      </w:r>
      <w:bookmarkStart w:id="0" w:name="_GoBack"/>
      <w:bookmarkEnd w:id="0"/>
      <w:r>
        <w:rPr>
          <w:rFonts w:asciiTheme="minorHAnsi" w:hAnsiTheme="minorHAnsi"/>
          <w:highlight w:val="yellow"/>
        </w:rPr>
        <w:t xml:space="preserve"> meeting the following interim goals</w:t>
      </w:r>
      <w:r w:rsidR="007D0C53">
        <w:rPr>
          <w:rStyle w:val="FootnoteReference"/>
          <w:rFonts w:asciiTheme="minorHAnsi" w:hAnsiTheme="minorHAnsi"/>
          <w:highlight w:val="yellow"/>
        </w:rPr>
        <w:footnoteReference w:id="1"/>
      </w:r>
      <w:r>
        <w:rPr>
          <w:rFonts w:asciiTheme="minorHAnsi" w:hAnsiTheme="minorHAnsi"/>
          <w:highlight w:val="yellow"/>
        </w:rPr>
        <w:t xml:space="preserve"> </w:t>
      </w:r>
      <w:r w:rsidR="008B5BFF">
        <w:rPr>
          <w:rFonts w:ascii="Times New Roman" w:eastAsia="Times New Roman" w:hAnsi="Times New Roman" w:cs="Times New Roman"/>
          <w:noProof/>
          <w:sz w:val="20"/>
          <w:szCs w:val="20"/>
          <w:lang w:val="en-US"/>
        </w:rPr>
        <w:drawing>
          <wp:inline distT="0" distB="0" distL="0" distR="0" wp14:anchorId="51DA5FF4" wp14:editId="419FE517">
            <wp:extent cx="12700" cy="12700"/>
            <wp:effectExtent l="0" t="0" r="0" b="0"/>
            <wp:docPr id="2"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1836BD00" w14:textId="77777777" w:rsidR="00934E31" w:rsidRDefault="00934E31" w:rsidP="008B5BFF">
      <w:pPr>
        <w:spacing w:line="240" w:lineRule="auto"/>
        <w:rPr>
          <w:rFonts w:ascii="Times New Roman" w:eastAsia="Times New Roman" w:hAnsi="Times New Roman" w:cs="Times New Roman"/>
          <w:sz w:val="20"/>
          <w:szCs w:val="20"/>
          <w:lang w:val="en-US"/>
        </w:rPr>
      </w:pPr>
    </w:p>
    <w:p w14:paraId="06FD5E81" w14:textId="77777777" w:rsidR="00934E31" w:rsidRDefault="00934E31" w:rsidP="008B5BFF">
      <w:pPr>
        <w:spacing w:line="240" w:lineRule="auto"/>
        <w:rPr>
          <w:rFonts w:ascii="Times New Roman" w:eastAsia="Times New Roman" w:hAnsi="Times New Roman" w:cs="Times New Roman"/>
          <w:sz w:val="20"/>
          <w:szCs w:val="20"/>
          <w:lang w:val="en-US"/>
        </w:rPr>
      </w:pPr>
    </w:p>
    <w:tbl>
      <w:tblPr>
        <w:tblW w:w="7620" w:type="dxa"/>
        <w:tblCellMar>
          <w:left w:w="0" w:type="dxa"/>
          <w:right w:w="0" w:type="dxa"/>
        </w:tblCellMar>
        <w:tblLook w:val="04A0" w:firstRow="1" w:lastRow="0" w:firstColumn="1" w:lastColumn="0" w:noHBand="0" w:noVBand="1"/>
      </w:tblPr>
      <w:tblGrid>
        <w:gridCol w:w="77"/>
        <w:gridCol w:w="2103"/>
        <w:gridCol w:w="1140"/>
        <w:gridCol w:w="1040"/>
        <w:gridCol w:w="1120"/>
        <w:gridCol w:w="1040"/>
        <w:gridCol w:w="1100"/>
      </w:tblGrid>
      <w:tr w:rsidR="00934E31" w:rsidRPr="00934E31" w14:paraId="15372CAA" w14:textId="77777777" w:rsidTr="00934E31">
        <w:trPr>
          <w:trHeight w:val="1275"/>
        </w:trPr>
        <w:tc>
          <w:tcPr>
            <w:tcW w:w="0" w:type="auto"/>
            <w:gridSpan w:val="2"/>
            <w:tcBorders>
              <w:top w:val="nil"/>
              <w:left w:val="nil"/>
              <w:bottom w:val="nil"/>
              <w:right w:val="nil"/>
            </w:tcBorders>
            <w:noWrap/>
            <w:tcMar>
              <w:top w:w="15" w:type="dxa"/>
              <w:left w:w="15" w:type="dxa"/>
              <w:bottom w:w="0" w:type="dxa"/>
              <w:right w:w="15" w:type="dxa"/>
            </w:tcMar>
            <w:vAlign w:val="bottom"/>
            <w:hideMark/>
          </w:tcPr>
          <w:p w14:paraId="765A75E4" w14:textId="77777777" w:rsidR="00934E31" w:rsidRPr="00934E31" w:rsidRDefault="00934E31" w:rsidP="00934E31">
            <w:pPr>
              <w:spacing w:line="240" w:lineRule="auto"/>
              <w:rPr>
                <w:rFonts w:eastAsia="Times New Roman"/>
                <w:b/>
                <w:bCs/>
                <w:color w:val="000000"/>
                <w:sz w:val="20"/>
                <w:szCs w:val="20"/>
                <w:lang w:val="en-US"/>
              </w:rPr>
            </w:pPr>
            <w:r w:rsidRPr="00934E31">
              <w:rPr>
                <w:rFonts w:eastAsia="Times New Roman"/>
                <w:b/>
                <w:bCs/>
                <w:color w:val="000000"/>
                <w:sz w:val="20"/>
                <w:szCs w:val="20"/>
                <w:lang w:val="en-US"/>
              </w:rPr>
              <w:t>Scenario 2</w:t>
            </w:r>
          </w:p>
        </w:tc>
        <w:tc>
          <w:tcPr>
            <w:tcW w:w="1140" w:type="dxa"/>
            <w:tcBorders>
              <w:top w:val="nil"/>
              <w:left w:val="nil"/>
              <w:bottom w:val="nil"/>
              <w:right w:val="nil"/>
            </w:tcBorders>
            <w:tcMar>
              <w:top w:w="15" w:type="dxa"/>
              <w:left w:w="15" w:type="dxa"/>
              <w:bottom w:w="0" w:type="dxa"/>
              <w:right w:w="15" w:type="dxa"/>
            </w:tcMar>
            <w:vAlign w:val="center"/>
            <w:hideMark/>
          </w:tcPr>
          <w:p w14:paraId="0769A18B" w14:textId="77777777" w:rsidR="00934E31" w:rsidRPr="00934E31" w:rsidRDefault="00934E31" w:rsidP="00934E31">
            <w:pPr>
              <w:spacing w:line="240" w:lineRule="auto"/>
              <w:jc w:val="center"/>
              <w:rPr>
                <w:rFonts w:eastAsia="Times New Roman"/>
                <w:b/>
                <w:bCs/>
                <w:sz w:val="20"/>
                <w:szCs w:val="20"/>
                <w:lang w:val="en-US"/>
              </w:rPr>
            </w:pPr>
            <w:r w:rsidRPr="00934E31">
              <w:rPr>
                <w:rFonts w:eastAsia="Times New Roman"/>
                <w:b/>
                <w:bCs/>
                <w:sz w:val="20"/>
                <w:szCs w:val="20"/>
                <w:lang w:val="en-US"/>
              </w:rPr>
              <w:t>Total Students</w:t>
            </w:r>
          </w:p>
        </w:tc>
        <w:tc>
          <w:tcPr>
            <w:tcW w:w="1040" w:type="dxa"/>
            <w:tcBorders>
              <w:top w:val="nil"/>
              <w:left w:val="nil"/>
              <w:bottom w:val="nil"/>
              <w:right w:val="nil"/>
            </w:tcBorders>
            <w:tcMar>
              <w:top w:w="15" w:type="dxa"/>
              <w:left w:w="15" w:type="dxa"/>
              <w:bottom w:w="0" w:type="dxa"/>
              <w:right w:w="15" w:type="dxa"/>
            </w:tcMar>
            <w:vAlign w:val="center"/>
            <w:hideMark/>
          </w:tcPr>
          <w:p w14:paraId="7A6712C1" w14:textId="77777777" w:rsidR="00934E31" w:rsidRPr="00934E31" w:rsidRDefault="00934E31" w:rsidP="00934E31">
            <w:pPr>
              <w:spacing w:line="240" w:lineRule="auto"/>
              <w:jc w:val="center"/>
              <w:rPr>
                <w:rFonts w:eastAsia="Times New Roman"/>
                <w:b/>
                <w:bCs/>
                <w:sz w:val="20"/>
                <w:szCs w:val="20"/>
                <w:lang w:val="en-US"/>
              </w:rPr>
            </w:pPr>
            <w:r w:rsidRPr="00934E31">
              <w:rPr>
                <w:rFonts w:eastAsia="Times New Roman"/>
                <w:b/>
                <w:bCs/>
                <w:sz w:val="20"/>
                <w:szCs w:val="20"/>
                <w:lang w:val="en-US"/>
              </w:rPr>
              <w:t>Target ED %</w:t>
            </w:r>
          </w:p>
        </w:tc>
        <w:tc>
          <w:tcPr>
            <w:tcW w:w="1120" w:type="dxa"/>
            <w:tcBorders>
              <w:top w:val="nil"/>
              <w:left w:val="nil"/>
              <w:bottom w:val="nil"/>
              <w:right w:val="nil"/>
            </w:tcBorders>
            <w:tcMar>
              <w:top w:w="15" w:type="dxa"/>
              <w:left w:w="15" w:type="dxa"/>
              <w:bottom w:w="0" w:type="dxa"/>
              <w:right w:w="15" w:type="dxa"/>
            </w:tcMar>
            <w:vAlign w:val="center"/>
            <w:hideMark/>
          </w:tcPr>
          <w:p w14:paraId="5F477E55" w14:textId="77777777" w:rsidR="00934E31" w:rsidRPr="00934E31" w:rsidRDefault="00934E31" w:rsidP="00934E31">
            <w:pPr>
              <w:spacing w:line="240" w:lineRule="auto"/>
              <w:jc w:val="center"/>
              <w:rPr>
                <w:rFonts w:eastAsia="Times New Roman"/>
                <w:b/>
                <w:bCs/>
                <w:sz w:val="20"/>
                <w:szCs w:val="20"/>
                <w:lang w:val="en-US"/>
              </w:rPr>
            </w:pPr>
            <w:r w:rsidRPr="00934E31">
              <w:rPr>
                <w:rFonts w:eastAsia="Times New Roman"/>
                <w:b/>
                <w:bCs/>
                <w:sz w:val="20"/>
                <w:szCs w:val="20"/>
                <w:lang w:val="en-US"/>
              </w:rPr>
              <w:t> Total ED Population w/ Priority Lottery</w:t>
            </w:r>
          </w:p>
        </w:tc>
        <w:tc>
          <w:tcPr>
            <w:tcW w:w="1040" w:type="dxa"/>
            <w:tcBorders>
              <w:top w:val="nil"/>
              <w:left w:val="nil"/>
              <w:bottom w:val="nil"/>
              <w:right w:val="nil"/>
            </w:tcBorders>
            <w:tcMar>
              <w:top w:w="15" w:type="dxa"/>
              <w:left w:w="15" w:type="dxa"/>
              <w:bottom w:w="0" w:type="dxa"/>
              <w:right w:w="15" w:type="dxa"/>
            </w:tcMar>
            <w:vAlign w:val="bottom"/>
            <w:hideMark/>
          </w:tcPr>
          <w:p w14:paraId="54C66569" w14:textId="77777777" w:rsidR="00934E31" w:rsidRPr="00934E31" w:rsidRDefault="00934E31" w:rsidP="00934E31">
            <w:pPr>
              <w:spacing w:line="240" w:lineRule="auto"/>
              <w:jc w:val="center"/>
              <w:rPr>
                <w:rFonts w:eastAsia="Times New Roman"/>
                <w:b/>
                <w:bCs/>
                <w:sz w:val="20"/>
                <w:szCs w:val="20"/>
                <w:lang w:val="en-US"/>
              </w:rPr>
            </w:pPr>
            <w:r w:rsidRPr="00934E31">
              <w:rPr>
                <w:rFonts w:eastAsia="Times New Roman"/>
                <w:b/>
                <w:bCs/>
                <w:sz w:val="20"/>
                <w:szCs w:val="20"/>
                <w:lang w:val="en-US"/>
              </w:rPr>
              <w:t>Number of New ED Students Added</w:t>
            </w:r>
          </w:p>
        </w:tc>
        <w:tc>
          <w:tcPr>
            <w:tcW w:w="1100" w:type="dxa"/>
            <w:tcBorders>
              <w:top w:val="nil"/>
              <w:left w:val="nil"/>
              <w:bottom w:val="nil"/>
              <w:right w:val="nil"/>
            </w:tcBorders>
            <w:tcMar>
              <w:top w:w="15" w:type="dxa"/>
              <w:left w:w="15" w:type="dxa"/>
              <w:bottom w:w="0" w:type="dxa"/>
              <w:right w:w="15" w:type="dxa"/>
            </w:tcMar>
            <w:vAlign w:val="center"/>
            <w:hideMark/>
          </w:tcPr>
          <w:p w14:paraId="5A2D4183" w14:textId="77777777" w:rsidR="00934E31" w:rsidRPr="00934E31" w:rsidRDefault="00934E31" w:rsidP="00934E31">
            <w:pPr>
              <w:spacing w:line="240" w:lineRule="auto"/>
              <w:jc w:val="center"/>
              <w:rPr>
                <w:rFonts w:eastAsia="Times New Roman"/>
                <w:b/>
                <w:bCs/>
                <w:sz w:val="20"/>
                <w:szCs w:val="20"/>
                <w:lang w:val="en-US"/>
              </w:rPr>
            </w:pPr>
            <w:r w:rsidRPr="00934E31">
              <w:rPr>
                <w:rFonts w:eastAsia="Times New Roman"/>
                <w:b/>
                <w:bCs/>
                <w:sz w:val="20"/>
                <w:szCs w:val="20"/>
                <w:lang w:val="en-US"/>
              </w:rPr>
              <w:t>Actual ED%</w:t>
            </w:r>
          </w:p>
        </w:tc>
      </w:tr>
      <w:tr w:rsidR="00934E31" w:rsidRPr="00934E31" w14:paraId="3AA7067A" w14:textId="77777777" w:rsidTr="00934E31">
        <w:trPr>
          <w:trHeight w:val="255"/>
        </w:trPr>
        <w:tc>
          <w:tcPr>
            <w:tcW w:w="0" w:type="auto"/>
            <w:tcBorders>
              <w:top w:val="nil"/>
              <w:left w:val="nil"/>
              <w:bottom w:val="nil"/>
              <w:right w:val="nil"/>
            </w:tcBorders>
            <w:noWrap/>
            <w:tcMar>
              <w:top w:w="15" w:type="dxa"/>
              <w:left w:w="15" w:type="dxa"/>
              <w:bottom w:w="0" w:type="dxa"/>
              <w:right w:w="15" w:type="dxa"/>
            </w:tcMar>
            <w:vAlign w:val="bottom"/>
            <w:hideMark/>
          </w:tcPr>
          <w:p w14:paraId="00B922B8" w14:textId="77777777" w:rsidR="00934E31" w:rsidRPr="00934E31" w:rsidRDefault="00934E31" w:rsidP="00934E31">
            <w:pPr>
              <w:spacing w:line="240" w:lineRule="auto"/>
              <w:rPr>
                <w:rFonts w:eastAsia="Times New Roman"/>
                <w:color w:val="000000"/>
                <w:sz w:val="20"/>
                <w:szCs w:val="20"/>
                <w:lang w:val="en-US"/>
              </w:rPr>
            </w:pPr>
          </w:p>
        </w:tc>
        <w:tc>
          <w:tcPr>
            <w:tcW w:w="0" w:type="auto"/>
            <w:tcBorders>
              <w:top w:val="nil"/>
              <w:left w:val="nil"/>
              <w:bottom w:val="nil"/>
              <w:right w:val="nil"/>
            </w:tcBorders>
            <w:noWrap/>
            <w:tcMar>
              <w:top w:w="15" w:type="dxa"/>
              <w:left w:w="15" w:type="dxa"/>
              <w:bottom w:w="0" w:type="dxa"/>
              <w:right w:w="15" w:type="dxa"/>
            </w:tcMar>
            <w:vAlign w:val="center"/>
            <w:hideMark/>
          </w:tcPr>
          <w:p w14:paraId="59759FB8" w14:textId="77777777" w:rsidR="00934E31" w:rsidRPr="00934E31" w:rsidRDefault="00934E31" w:rsidP="00934E31">
            <w:pPr>
              <w:spacing w:line="240" w:lineRule="auto"/>
              <w:jc w:val="center"/>
              <w:rPr>
                <w:rFonts w:eastAsia="Times New Roman"/>
                <w:color w:val="000000"/>
                <w:sz w:val="20"/>
                <w:szCs w:val="20"/>
                <w:lang w:val="en-US"/>
              </w:rPr>
            </w:pPr>
            <w:r w:rsidRPr="00934E31">
              <w:rPr>
                <w:rFonts w:eastAsia="Times New Roman"/>
                <w:color w:val="000000"/>
                <w:sz w:val="20"/>
                <w:szCs w:val="20"/>
                <w:lang w:val="en-US"/>
              </w:rPr>
              <w:t>2018-2019</w:t>
            </w:r>
          </w:p>
        </w:tc>
        <w:tc>
          <w:tcPr>
            <w:tcW w:w="0" w:type="auto"/>
            <w:tcBorders>
              <w:top w:val="nil"/>
              <w:left w:val="nil"/>
              <w:bottom w:val="nil"/>
              <w:right w:val="nil"/>
            </w:tcBorders>
            <w:noWrap/>
            <w:tcMar>
              <w:top w:w="15" w:type="dxa"/>
              <w:left w:w="15" w:type="dxa"/>
              <w:bottom w:w="0" w:type="dxa"/>
              <w:right w:w="15" w:type="dxa"/>
            </w:tcMar>
            <w:vAlign w:val="center"/>
            <w:hideMark/>
          </w:tcPr>
          <w:p w14:paraId="107D3C80" w14:textId="77777777" w:rsidR="00934E31" w:rsidRPr="00934E31" w:rsidRDefault="00934E31" w:rsidP="00934E31">
            <w:pPr>
              <w:spacing w:line="240" w:lineRule="auto"/>
              <w:jc w:val="center"/>
              <w:rPr>
                <w:rFonts w:eastAsia="Times New Roman"/>
                <w:sz w:val="20"/>
                <w:szCs w:val="20"/>
                <w:lang w:val="en-US"/>
              </w:rPr>
            </w:pPr>
            <w:r w:rsidRPr="00934E31">
              <w:rPr>
                <w:rFonts w:eastAsia="Times New Roman"/>
                <w:sz w:val="20"/>
                <w:szCs w:val="20"/>
                <w:lang w:val="en-US"/>
              </w:rPr>
              <w:t>456</w:t>
            </w:r>
          </w:p>
        </w:tc>
        <w:tc>
          <w:tcPr>
            <w:tcW w:w="0" w:type="auto"/>
            <w:tcBorders>
              <w:top w:val="nil"/>
              <w:left w:val="nil"/>
              <w:bottom w:val="nil"/>
              <w:right w:val="nil"/>
            </w:tcBorders>
            <w:noWrap/>
            <w:tcMar>
              <w:top w:w="15" w:type="dxa"/>
              <w:left w:w="15" w:type="dxa"/>
              <w:bottom w:w="0" w:type="dxa"/>
              <w:right w:w="15" w:type="dxa"/>
            </w:tcMar>
            <w:vAlign w:val="center"/>
            <w:hideMark/>
          </w:tcPr>
          <w:p w14:paraId="2F86B399" w14:textId="77777777" w:rsidR="00934E31" w:rsidRPr="00934E31" w:rsidRDefault="00934E31" w:rsidP="00934E31">
            <w:pPr>
              <w:spacing w:line="240" w:lineRule="auto"/>
              <w:jc w:val="center"/>
              <w:rPr>
                <w:rFonts w:eastAsia="Times New Roman"/>
                <w:sz w:val="20"/>
                <w:szCs w:val="20"/>
                <w:lang w:val="en-US"/>
              </w:rPr>
            </w:pPr>
            <w:r w:rsidRPr="00934E31">
              <w:rPr>
                <w:rFonts w:eastAsia="Times New Roman"/>
                <w:sz w:val="20"/>
                <w:szCs w:val="20"/>
                <w:lang w:val="en-US"/>
              </w:rPr>
              <w:t>0%</w:t>
            </w:r>
          </w:p>
        </w:tc>
        <w:tc>
          <w:tcPr>
            <w:tcW w:w="0" w:type="auto"/>
            <w:tcBorders>
              <w:top w:val="nil"/>
              <w:left w:val="nil"/>
              <w:bottom w:val="nil"/>
              <w:right w:val="nil"/>
            </w:tcBorders>
            <w:noWrap/>
            <w:tcMar>
              <w:top w:w="15" w:type="dxa"/>
              <w:left w:w="15" w:type="dxa"/>
              <w:bottom w:w="0" w:type="dxa"/>
              <w:right w:w="15" w:type="dxa"/>
            </w:tcMar>
            <w:vAlign w:val="center"/>
            <w:hideMark/>
          </w:tcPr>
          <w:p w14:paraId="5DA4B7CB" w14:textId="77777777" w:rsidR="00934E31" w:rsidRPr="00934E31" w:rsidRDefault="00934E31" w:rsidP="00934E31">
            <w:pPr>
              <w:spacing w:line="240" w:lineRule="auto"/>
              <w:jc w:val="center"/>
              <w:rPr>
                <w:rFonts w:eastAsia="Times New Roman"/>
                <w:sz w:val="20"/>
                <w:szCs w:val="20"/>
                <w:lang w:val="en-US"/>
              </w:rPr>
            </w:pPr>
            <w:r w:rsidRPr="00934E31">
              <w:rPr>
                <w:rFonts w:eastAsia="Times New Roman"/>
                <w:sz w:val="20"/>
                <w:szCs w:val="20"/>
                <w:lang w:val="en-US"/>
              </w:rPr>
              <w:t>34</w:t>
            </w:r>
          </w:p>
        </w:tc>
        <w:tc>
          <w:tcPr>
            <w:tcW w:w="0" w:type="auto"/>
            <w:tcBorders>
              <w:top w:val="nil"/>
              <w:left w:val="nil"/>
              <w:bottom w:val="nil"/>
              <w:right w:val="nil"/>
            </w:tcBorders>
            <w:noWrap/>
            <w:tcMar>
              <w:top w:w="15" w:type="dxa"/>
              <w:left w:w="15" w:type="dxa"/>
              <w:bottom w:w="0" w:type="dxa"/>
              <w:right w:w="15" w:type="dxa"/>
            </w:tcMar>
            <w:vAlign w:val="center"/>
            <w:hideMark/>
          </w:tcPr>
          <w:p w14:paraId="132BBDF7" w14:textId="77777777" w:rsidR="00934E31" w:rsidRPr="00934E31" w:rsidRDefault="00934E31" w:rsidP="00934E31">
            <w:pPr>
              <w:spacing w:line="240" w:lineRule="auto"/>
              <w:jc w:val="center"/>
              <w:rPr>
                <w:rFonts w:eastAsia="Times New Roman"/>
                <w:sz w:val="20"/>
                <w:szCs w:val="20"/>
                <w:lang w:val="en-US"/>
              </w:rPr>
            </w:pPr>
            <w:r w:rsidRPr="00934E31">
              <w:rPr>
                <w:rFonts w:eastAsia="Times New Roman"/>
                <w:sz w:val="20"/>
                <w:szCs w:val="20"/>
                <w:lang w:val="en-US"/>
              </w:rPr>
              <w:t>0</w:t>
            </w:r>
          </w:p>
        </w:tc>
        <w:tc>
          <w:tcPr>
            <w:tcW w:w="0" w:type="auto"/>
            <w:tcBorders>
              <w:top w:val="nil"/>
              <w:left w:val="nil"/>
              <w:bottom w:val="nil"/>
              <w:right w:val="nil"/>
            </w:tcBorders>
            <w:noWrap/>
            <w:tcMar>
              <w:top w:w="15" w:type="dxa"/>
              <w:left w:w="15" w:type="dxa"/>
              <w:bottom w:w="0" w:type="dxa"/>
              <w:right w:w="15" w:type="dxa"/>
            </w:tcMar>
            <w:vAlign w:val="center"/>
            <w:hideMark/>
          </w:tcPr>
          <w:p w14:paraId="102370B2" w14:textId="77777777" w:rsidR="00934E31" w:rsidRPr="00934E31" w:rsidRDefault="00934E31" w:rsidP="00934E31">
            <w:pPr>
              <w:spacing w:line="240" w:lineRule="auto"/>
              <w:jc w:val="center"/>
              <w:rPr>
                <w:rFonts w:eastAsia="Times New Roman"/>
                <w:sz w:val="20"/>
                <w:szCs w:val="20"/>
                <w:lang w:val="en-US"/>
              </w:rPr>
            </w:pPr>
            <w:r w:rsidRPr="00934E31">
              <w:rPr>
                <w:rFonts w:eastAsia="Times New Roman"/>
                <w:sz w:val="20"/>
                <w:szCs w:val="20"/>
                <w:lang w:val="en-US"/>
              </w:rPr>
              <w:t>7.5%</w:t>
            </w:r>
          </w:p>
        </w:tc>
      </w:tr>
      <w:tr w:rsidR="00934E31" w:rsidRPr="00934E31" w14:paraId="786E7F24" w14:textId="77777777" w:rsidTr="00934E31">
        <w:trPr>
          <w:trHeight w:val="255"/>
        </w:trPr>
        <w:tc>
          <w:tcPr>
            <w:tcW w:w="0" w:type="auto"/>
            <w:tcBorders>
              <w:top w:val="nil"/>
              <w:left w:val="nil"/>
              <w:bottom w:val="nil"/>
              <w:right w:val="nil"/>
            </w:tcBorders>
            <w:noWrap/>
            <w:tcMar>
              <w:top w:w="15" w:type="dxa"/>
              <w:left w:w="15" w:type="dxa"/>
              <w:bottom w:w="0" w:type="dxa"/>
              <w:right w:w="15" w:type="dxa"/>
            </w:tcMar>
            <w:vAlign w:val="bottom"/>
            <w:hideMark/>
          </w:tcPr>
          <w:p w14:paraId="34B0376F" w14:textId="77777777" w:rsidR="00934E31" w:rsidRPr="00934E31" w:rsidRDefault="00934E31" w:rsidP="00934E31">
            <w:pPr>
              <w:spacing w:line="240" w:lineRule="auto"/>
              <w:rPr>
                <w:rFonts w:eastAsia="Times New Roman"/>
                <w:color w:val="000000"/>
                <w:sz w:val="20"/>
                <w:szCs w:val="20"/>
                <w:lang w:val="en-US"/>
              </w:rPr>
            </w:pPr>
          </w:p>
        </w:tc>
        <w:tc>
          <w:tcPr>
            <w:tcW w:w="0" w:type="auto"/>
            <w:tcBorders>
              <w:top w:val="nil"/>
              <w:left w:val="nil"/>
              <w:bottom w:val="nil"/>
              <w:right w:val="nil"/>
            </w:tcBorders>
            <w:noWrap/>
            <w:tcMar>
              <w:top w:w="15" w:type="dxa"/>
              <w:left w:w="15" w:type="dxa"/>
              <w:bottom w:w="0" w:type="dxa"/>
              <w:right w:w="15" w:type="dxa"/>
            </w:tcMar>
            <w:vAlign w:val="center"/>
            <w:hideMark/>
          </w:tcPr>
          <w:p w14:paraId="674B713E" w14:textId="77777777" w:rsidR="00934E31" w:rsidRPr="00934E31" w:rsidRDefault="00934E31" w:rsidP="00934E31">
            <w:pPr>
              <w:spacing w:line="240" w:lineRule="auto"/>
              <w:jc w:val="center"/>
              <w:rPr>
                <w:rFonts w:eastAsia="Times New Roman"/>
                <w:color w:val="000000"/>
                <w:sz w:val="20"/>
                <w:szCs w:val="20"/>
                <w:lang w:val="en-US"/>
              </w:rPr>
            </w:pPr>
            <w:r w:rsidRPr="00934E31">
              <w:rPr>
                <w:rFonts w:eastAsia="Times New Roman"/>
                <w:color w:val="000000"/>
                <w:sz w:val="20"/>
                <w:szCs w:val="20"/>
                <w:lang w:val="en-US"/>
              </w:rPr>
              <w:t>2019-2020</w:t>
            </w:r>
          </w:p>
        </w:tc>
        <w:tc>
          <w:tcPr>
            <w:tcW w:w="0" w:type="auto"/>
            <w:tcBorders>
              <w:top w:val="nil"/>
              <w:left w:val="nil"/>
              <w:bottom w:val="nil"/>
              <w:right w:val="nil"/>
            </w:tcBorders>
            <w:noWrap/>
            <w:tcMar>
              <w:top w:w="15" w:type="dxa"/>
              <w:left w:w="15" w:type="dxa"/>
              <w:bottom w:w="0" w:type="dxa"/>
              <w:right w:w="15" w:type="dxa"/>
            </w:tcMar>
            <w:vAlign w:val="center"/>
            <w:hideMark/>
          </w:tcPr>
          <w:p w14:paraId="54444225" w14:textId="77777777" w:rsidR="00934E31" w:rsidRPr="00934E31" w:rsidRDefault="00934E31" w:rsidP="00934E31">
            <w:pPr>
              <w:spacing w:line="240" w:lineRule="auto"/>
              <w:jc w:val="center"/>
              <w:rPr>
                <w:rFonts w:eastAsia="Times New Roman"/>
                <w:sz w:val="20"/>
                <w:szCs w:val="20"/>
                <w:lang w:val="en-US"/>
              </w:rPr>
            </w:pPr>
            <w:r w:rsidRPr="00934E31">
              <w:rPr>
                <w:rFonts w:eastAsia="Times New Roman"/>
                <w:sz w:val="20"/>
                <w:szCs w:val="20"/>
                <w:lang w:val="en-US"/>
              </w:rPr>
              <w:t>456</w:t>
            </w:r>
          </w:p>
        </w:tc>
        <w:tc>
          <w:tcPr>
            <w:tcW w:w="0" w:type="auto"/>
            <w:tcBorders>
              <w:top w:val="nil"/>
              <w:left w:val="nil"/>
              <w:bottom w:val="nil"/>
              <w:right w:val="nil"/>
            </w:tcBorders>
            <w:noWrap/>
            <w:tcMar>
              <w:top w:w="15" w:type="dxa"/>
              <w:left w:w="15" w:type="dxa"/>
              <w:bottom w:w="0" w:type="dxa"/>
              <w:right w:w="15" w:type="dxa"/>
            </w:tcMar>
            <w:vAlign w:val="center"/>
            <w:hideMark/>
          </w:tcPr>
          <w:p w14:paraId="59AA717D" w14:textId="77777777" w:rsidR="00934E31" w:rsidRPr="00934E31" w:rsidRDefault="00934E31" w:rsidP="00934E31">
            <w:pPr>
              <w:spacing w:line="240" w:lineRule="auto"/>
              <w:jc w:val="center"/>
              <w:rPr>
                <w:rFonts w:eastAsia="Times New Roman"/>
                <w:sz w:val="20"/>
                <w:szCs w:val="20"/>
                <w:lang w:val="en-US"/>
              </w:rPr>
            </w:pPr>
            <w:r w:rsidRPr="00934E31">
              <w:rPr>
                <w:rFonts w:eastAsia="Times New Roman"/>
                <w:sz w:val="20"/>
                <w:szCs w:val="20"/>
                <w:lang w:val="en-US"/>
              </w:rPr>
              <w:t>10%</w:t>
            </w:r>
          </w:p>
        </w:tc>
        <w:tc>
          <w:tcPr>
            <w:tcW w:w="0" w:type="auto"/>
            <w:tcBorders>
              <w:top w:val="nil"/>
              <w:left w:val="nil"/>
              <w:bottom w:val="nil"/>
              <w:right w:val="nil"/>
            </w:tcBorders>
            <w:noWrap/>
            <w:tcMar>
              <w:top w:w="15" w:type="dxa"/>
              <w:left w:w="15" w:type="dxa"/>
              <w:bottom w:w="0" w:type="dxa"/>
              <w:right w:w="15" w:type="dxa"/>
            </w:tcMar>
            <w:vAlign w:val="center"/>
            <w:hideMark/>
          </w:tcPr>
          <w:p w14:paraId="7AD09F66" w14:textId="77777777" w:rsidR="00934E31" w:rsidRPr="00934E31" w:rsidRDefault="00934E31" w:rsidP="00934E31">
            <w:pPr>
              <w:spacing w:line="240" w:lineRule="auto"/>
              <w:jc w:val="center"/>
              <w:rPr>
                <w:rFonts w:eastAsia="Times New Roman"/>
                <w:sz w:val="20"/>
                <w:szCs w:val="20"/>
                <w:lang w:val="en-US"/>
              </w:rPr>
            </w:pPr>
            <w:r w:rsidRPr="00934E31">
              <w:rPr>
                <w:rFonts w:eastAsia="Times New Roman"/>
                <w:sz w:val="20"/>
                <w:szCs w:val="20"/>
                <w:lang w:val="en-US"/>
              </w:rPr>
              <w:t>43</w:t>
            </w:r>
          </w:p>
        </w:tc>
        <w:tc>
          <w:tcPr>
            <w:tcW w:w="0" w:type="auto"/>
            <w:tcBorders>
              <w:top w:val="nil"/>
              <w:left w:val="nil"/>
              <w:bottom w:val="nil"/>
              <w:right w:val="nil"/>
            </w:tcBorders>
            <w:noWrap/>
            <w:tcMar>
              <w:top w:w="15" w:type="dxa"/>
              <w:left w:w="15" w:type="dxa"/>
              <w:bottom w:w="0" w:type="dxa"/>
              <w:right w:w="15" w:type="dxa"/>
            </w:tcMar>
            <w:vAlign w:val="center"/>
            <w:hideMark/>
          </w:tcPr>
          <w:p w14:paraId="308007D6" w14:textId="77777777" w:rsidR="00934E31" w:rsidRPr="00934E31" w:rsidRDefault="00934E31" w:rsidP="00934E31">
            <w:pPr>
              <w:spacing w:line="240" w:lineRule="auto"/>
              <w:jc w:val="center"/>
              <w:rPr>
                <w:rFonts w:eastAsia="Times New Roman"/>
                <w:sz w:val="20"/>
                <w:szCs w:val="20"/>
                <w:lang w:val="en-US"/>
              </w:rPr>
            </w:pPr>
            <w:r w:rsidRPr="00934E31">
              <w:rPr>
                <w:rFonts w:eastAsia="Times New Roman"/>
                <w:sz w:val="20"/>
                <w:szCs w:val="20"/>
                <w:lang w:val="en-US"/>
              </w:rPr>
              <w:t>9</w:t>
            </w:r>
          </w:p>
        </w:tc>
        <w:tc>
          <w:tcPr>
            <w:tcW w:w="0" w:type="auto"/>
            <w:tcBorders>
              <w:top w:val="nil"/>
              <w:left w:val="nil"/>
              <w:bottom w:val="nil"/>
              <w:right w:val="nil"/>
            </w:tcBorders>
            <w:noWrap/>
            <w:tcMar>
              <w:top w:w="15" w:type="dxa"/>
              <w:left w:w="15" w:type="dxa"/>
              <w:bottom w:w="0" w:type="dxa"/>
              <w:right w:w="15" w:type="dxa"/>
            </w:tcMar>
            <w:vAlign w:val="center"/>
            <w:hideMark/>
          </w:tcPr>
          <w:p w14:paraId="3AB97947" w14:textId="77777777" w:rsidR="00934E31" w:rsidRPr="00934E31" w:rsidRDefault="00934E31" w:rsidP="00934E31">
            <w:pPr>
              <w:spacing w:line="240" w:lineRule="auto"/>
              <w:jc w:val="center"/>
              <w:rPr>
                <w:rFonts w:eastAsia="Times New Roman"/>
                <w:sz w:val="20"/>
                <w:szCs w:val="20"/>
                <w:lang w:val="en-US"/>
              </w:rPr>
            </w:pPr>
            <w:r w:rsidRPr="00934E31">
              <w:rPr>
                <w:rFonts w:eastAsia="Times New Roman"/>
                <w:sz w:val="20"/>
                <w:szCs w:val="20"/>
                <w:lang w:val="en-US"/>
              </w:rPr>
              <w:t>9.4%</w:t>
            </w:r>
          </w:p>
        </w:tc>
      </w:tr>
      <w:tr w:rsidR="00934E31" w:rsidRPr="00934E31" w14:paraId="10C7087C" w14:textId="77777777" w:rsidTr="00934E31">
        <w:trPr>
          <w:trHeight w:val="255"/>
        </w:trPr>
        <w:tc>
          <w:tcPr>
            <w:tcW w:w="0" w:type="auto"/>
            <w:tcBorders>
              <w:top w:val="nil"/>
              <w:left w:val="nil"/>
              <w:bottom w:val="nil"/>
              <w:right w:val="nil"/>
            </w:tcBorders>
            <w:noWrap/>
            <w:tcMar>
              <w:top w:w="15" w:type="dxa"/>
              <w:left w:w="15" w:type="dxa"/>
              <w:bottom w:w="0" w:type="dxa"/>
              <w:right w:w="15" w:type="dxa"/>
            </w:tcMar>
            <w:vAlign w:val="bottom"/>
            <w:hideMark/>
          </w:tcPr>
          <w:p w14:paraId="42108CED" w14:textId="77777777" w:rsidR="00934E31" w:rsidRPr="00934E31" w:rsidRDefault="00934E31" w:rsidP="00934E31">
            <w:pPr>
              <w:spacing w:line="240" w:lineRule="auto"/>
              <w:rPr>
                <w:rFonts w:eastAsia="Times New Roman"/>
                <w:color w:val="000000"/>
                <w:sz w:val="20"/>
                <w:szCs w:val="20"/>
                <w:lang w:val="en-US"/>
              </w:rPr>
            </w:pPr>
          </w:p>
        </w:tc>
        <w:tc>
          <w:tcPr>
            <w:tcW w:w="0" w:type="auto"/>
            <w:tcBorders>
              <w:top w:val="nil"/>
              <w:left w:val="nil"/>
              <w:bottom w:val="nil"/>
              <w:right w:val="nil"/>
            </w:tcBorders>
            <w:shd w:val="clear" w:color="auto" w:fill="D9E1F2"/>
            <w:noWrap/>
            <w:tcMar>
              <w:top w:w="15" w:type="dxa"/>
              <w:left w:w="15" w:type="dxa"/>
              <w:bottom w:w="0" w:type="dxa"/>
              <w:right w:w="15" w:type="dxa"/>
            </w:tcMar>
            <w:vAlign w:val="center"/>
            <w:hideMark/>
          </w:tcPr>
          <w:p w14:paraId="0FFB3BE3" w14:textId="77777777" w:rsidR="00934E31" w:rsidRPr="00934E31" w:rsidRDefault="00934E31" w:rsidP="00934E31">
            <w:pPr>
              <w:spacing w:line="240" w:lineRule="auto"/>
              <w:jc w:val="center"/>
              <w:rPr>
                <w:rFonts w:eastAsia="Times New Roman"/>
                <w:color w:val="000000"/>
                <w:sz w:val="20"/>
                <w:szCs w:val="20"/>
                <w:lang w:val="en-US"/>
              </w:rPr>
            </w:pPr>
            <w:r w:rsidRPr="00934E31">
              <w:rPr>
                <w:rFonts w:eastAsia="Times New Roman"/>
                <w:color w:val="000000"/>
                <w:sz w:val="20"/>
                <w:szCs w:val="20"/>
                <w:lang w:val="en-US"/>
              </w:rPr>
              <w:t>2020-2021</w:t>
            </w:r>
          </w:p>
        </w:tc>
        <w:tc>
          <w:tcPr>
            <w:tcW w:w="0" w:type="auto"/>
            <w:tcBorders>
              <w:top w:val="nil"/>
              <w:left w:val="nil"/>
              <w:bottom w:val="nil"/>
              <w:right w:val="nil"/>
            </w:tcBorders>
            <w:shd w:val="clear" w:color="auto" w:fill="D9E1F2"/>
            <w:noWrap/>
            <w:tcMar>
              <w:top w:w="15" w:type="dxa"/>
              <w:left w:w="15" w:type="dxa"/>
              <w:bottom w:w="0" w:type="dxa"/>
              <w:right w:w="15" w:type="dxa"/>
            </w:tcMar>
            <w:vAlign w:val="center"/>
            <w:hideMark/>
          </w:tcPr>
          <w:p w14:paraId="34353A7F" w14:textId="77777777" w:rsidR="00934E31" w:rsidRPr="00934E31" w:rsidRDefault="00934E31" w:rsidP="00934E31">
            <w:pPr>
              <w:spacing w:line="240" w:lineRule="auto"/>
              <w:jc w:val="center"/>
              <w:rPr>
                <w:rFonts w:eastAsia="Times New Roman"/>
                <w:sz w:val="20"/>
                <w:szCs w:val="20"/>
                <w:lang w:val="en-US"/>
              </w:rPr>
            </w:pPr>
            <w:r w:rsidRPr="00934E31">
              <w:rPr>
                <w:rFonts w:eastAsia="Times New Roman"/>
                <w:sz w:val="20"/>
                <w:szCs w:val="20"/>
                <w:lang w:val="en-US"/>
              </w:rPr>
              <w:t>570</w:t>
            </w:r>
          </w:p>
        </w:tc>
        <w:tc>
          <w:tcPr>
            <w:tcW w:w="0" w:type="auto"/>
            <w:tcBorders>
              <w:top w:val="nil"/>
              <w:left w:val="nil"/>
              <w:bottom w:val="nil"/>
              <w:right w:val="nil"/>
            </w:tcBorders>
            <w:shd w:val="clear" w:color="auto" w:fill="D9E1F2"/>
            <w:noWrap/>
            <w:tcMar>
              <w:top w:w="15" w:type="dxa"/>
              <w:left w:w="15" w:type="dxa"/>
              <w:bottom w:w="0" w:type="dxa"/>
              <w:right w:w="15" w:type="dxa"/>
            </w:tcMar>
            <w:vAlign w:val="center"/>
            <w:hideMark/>
          </w:tcPr>
          <w:p w14:paraId="7911FB77" w14:textId="77777777" w:rsidR="00934E31" w:rsidRPr="00934E31" w:rsidRDefault="00934E31" w:rsidP="00934E31">
            <w:pPr>
              <w:spacing w:line="240" w:lineRule="auto"/>
              <w:jc w:val="center"/>
              <w:rPr>
                <w:rFonts w:eastAsia="Times New Roman"/>
                <w:sz w:val="20"/>
                <w:szCs w:val="20"/>
                <w:lang w:val="en-US"/>
              </w:rPr>
            </w:pPr>
            <w:r w:rsidRPr="00934E31">
              <w:rPr>
                <w:rFonts w:eastAsia="Times New Roman"/>
                <w:sz w:val="20"/>
                <w:szCs w:val="20"/>
                <w:lang w:val="en-US"/>
              </w:rPr>
              <w:t>15%</w:t>
            </w:r>
          </w:p>
        </w:tc>
        <w:tc>
          <w:tcPr>
            <w:tcW w:w="0" w:type="auto"/>
            <w:tcBorders>
              <w:top w:val="nil"/>
              <w:left w:val="nil"/>
              <w:bottom w:val="nil"/>
              <w:right w:val="nil"/>
            </w:tcBorders>
            <w:shd w:val="clear" w:color="auto" w:fill="D9E1F2"/>
            <w:noWrap/>
            <w:tcMar>
              <w:top w:w="15" w:type="dxa"/>
              <w:left w:w="15" w:type="dxa"/>
              <w:bottom w:w="0" w:type="dxa"/>
              <w:right w:w="15" w:type="dxa"/>
            </w:tcMar>
            <w:vAlign w:val="center"/>
            <w:hideMark/>
          </w:tcPr>
          <w:p w14:paraId="41E9028F" w14:textId="77777777" w:rsidR="00934E31" w:rsidRPr="00934E31" w:rsidRDefault="00934E31" w:rsidP="00934E31">
            <w:pPr>
              <w:spacing w:line="240" w:lineRule="auto"/>
              <w:jc w:val="center"/>
              <w:rPr>
                <w:rFonts w:eastAsia="Times New Roman"/>
                <w:sz w:val="20"/>
                <w:szCs w:val="20"/>
                <w:lang w:val="en-US"/>
              </w:rPr>
            </w:pPr>
            <w:r w:rsidRPr="00934E31">
              <w:rPr>
                <w:rFonts w:eastAsia="Times New Roman"/>
                <w:sz w:val="20"/>
                <w:szCs w:val="20"/>
                <w:lang w:val="en-US"/>
              </w:rPr>
              <w:t>82</w:t>
            </w:r>
          </w:p>
        </w:tc>
        <w:tc>
          <w:tcPr>
            <w:tcW w:w="0" w:type="auto"/>
            <w:tcBorders>
              <w:top w:val="nil"/>
              <w:left w:val="nil"/>
              <w:bottom w:val="nil"/>
              <w:right w:val="nil"/>
            </w:tcBorders>
            <w:shd w:val="clear" w:color="auto" w:fill="D9E1F2"/>
            <w:noWrap/>
            <w:tcMar>
              <w:top w:w="15" w:type="dxa"/>
              <w:left w:w="15" w:type="dxa"/>
              <w:bottom w:w="0" w:type="dxa"/>
              <w:right w:w="15" w:type="dxa"/>
            </w:tcMar>
            <w:vAlign w:val="center"/>
            <w:hideMark/>
          </w:tcPr>
          <w:p w14:paraId="23140B62" w14:textId="77777777" w:rsidR="00934E31" w:rsidRPr="00934E31" w:rsidRDefault="00934E31" w:rsidP="00934E31">
            <w:pPr>
              <w:spacing w:line="240" w:lineRule="auto"/>
              <w:jc w:val="center"/>
              <w:rPr>
                <w:rFonts w:eastAsia="Times New Roman"/>
                <w:sz w:val="20"/>
                <w:szCs w:val="20"/>
                <w:lang w:val="en-US"/>
              </w:rPr>
            </w:pPr>
            <w:r w:rsidRPr="00934E31">
              <w:rPr>
                <w:rFonts w:eastAsia="Times New Roman"/>
                <w:sz w:val="20"/>
                <w:szCs w:val="20"/>
                <w:lang w:val="en-US"/>
              </w:rPr>
              <w:t>39</w:t>
            </w:r>
          </w:p>
        </w:tc>
        <w:tc>
          <w:tcPr>
            <w:tcW w:w="0" w:type="auto"/>
            <w:tcBorders>
              <w:top w:val="nil"/>
              <w:left w:val="nil"/>
              <w:bottom w:val="nil"/>
              <w:right w:val="nil"/>
            </w:tcBorders>
            <w:shd w:val="clear" w:color="auto" w:fill="D9E1F2"/>
            <w:noWrap/>
            <w:tcMar>
              <w:top w:w="15" w:type="dxa"/>
              <w:left w:w="15" w:type="dxa"/>
              <w:bottom w:w="0" w:type="dxa"/>
              <w:right w:w="15" w:type="dxa"/>
            </w:tcMar>
            <w:vAlign w:val="center"/>
            <w:hideMark/>
          </w:tcPr>
          <w:p w14:paraId="53056380" w14:textId="77777777" w:rsidR="00934E31" w:rsidRPr="00934E31" w:rsidRDefault="00934E31" w:rsidP="00934E31">
            <w:pPr>
              <w:spacing w:line="240" w:lineRule="auto"/>
              <w:jc w:val="center"/>
              <w:rPr>
                <w:rFonts w:eastAsia="Times New Roman"/>
                <w:sz w:val="20"/>
                <w:szCs w:val="20"/>
                <w:lang w:val="en-US"/>
              </w:rPr>
            </w:pPr>
            <w:r w:rsidRPr="00934E31">
              <w:rPr>
                <w:rFonts w:eastAsia="Times New Roman"/>
                <w:sz w:val="20"/>
                <w:szCs w:val="20"/>
                <w:lang w:val="en-US"/>
              </w:rPr>
              <w:t>14.3%</w:t>
            </w:r>
          </w:p>
        </w:tc>
      </w:tr>
      <w:tr w:rsidR="00934E31" w:rsidRPr="00934E31" w14:paraId="4D274579" w14:textId="77777777" w:rsidTr="00934E31">
        <w:trPr>
          <w:trHeight w:val="255"/>
        </w:trPr>
        <w:tc>
          <w:tcPr>
            <w:tcW w:w="0" w:type="auto"/>
            <w:tcBorders>
              <w:top w:val="nil"/>
              <w:left w:val="nil"/>
              <w:bottom w:val="nil"/>
              <w:right w:val="nil"/>
            </w:tcBorders>
            <w:noWrap/>
            <w:tcMar>
              <w:top w:w="15" w:type="dxa"/>
              <w:left w:w="15" w:type="dxa"/>
              <w:bottom w:w="0" w:type="dxa"/>
              <w:right w:w="15" w:type="dxa"/>
            </w:tcMar>
            <w:vAlign w:val="bottom"/>
            <w:hideMark/>
          </w:tcPr>
          <w:p w14:paraId="3E9D2E80" w14:textId="77777777" w:rsidR="00934E31" w:rsidRPr="00934E31" w:rsidRDefault="00934E31" w:rsidP="00934E31">
            <w:pPr>
              <w:spacing w:line="240" w:lineRule="auto"/>
              <w:rPr>
                <w:rFonts w:eastAsia="Times New Roman"/>
                <w:color w:val="000000"/>
                <w:sz w:val="20"/>
                <w:szCs w:val="20"/>
                <w:lang w:val="en-US"/>
              </w:rPr>
            </w:pPr>
          </w:p>
        </w:tc>
        <w:tc>
          <w:tcPr>
            <w:tcW w:w="0" w:type="auto"/>
            <w:tcBorders>
              <w:top w:val="nil"/>
              <w:left w:val="nil"/>
              <w:bottom w:val="nil"/>
              <w:right w:val="nil"/>
            </w:tcBorders>
            <w:noWrap/>
            <w:tcMar>
              <w:top w:w="15" w:type="dxa"/>
              <w:left w:w="15" w:type="dxa"/>
              <w:bottom w:w="0" w:type="dxa"/>
              <w:right w:w="15" w:type="dxa"/>
            </w:tcMar>
            <w:vAlign w:val="center"/>
            <w:hideMark/>
          </w:tcPr>
          <w:p w14:paraId="2F0DB9D8" w14:textId="77777777" w:rsidR="00934E31" w:rsidRPr="00934E31" w:rsidRDefault="00934E31" w:rsidP="00934E31">
            <w:pPr>
              <w:spacing w:line="240" w:lineRule="auto"/>
              <w:jc w:val="center"/>
              <w:rPr>
                <w:rFonts w:eastAsia="Times New Roman"/>
                <w:color w:val="000000"/>
                <w:sz w:val="20"/>
                <w:szCs w:val="20"/>
                <w:lang w:val="en-US"/>
              </w:rPr>
            </w:pPr>
            <w:r w:rsidRPr="00934E31">
              <w:rPr>
                <w:rFonts w:eastAsia="Times New Roman"/>
                <w:color w:val="000000"/>
                <w:sz w:val="20"/>
                <w:szCs w:val="20"/>
                <w:lang w:val="en-US"/>
              </w:rPr>
              <w:t>2021-2022</w:t>
            </w:r>
          </w:p>
        </w:tc>
        <w:tc>
          <w:tcPr>
            <w:tcW w:w="0" w:type="auto"/>
            <w:tcBorders>
              <w:top w:val="nil"/>
              <w:left w:val="nil"/>
              <w:bottom w:val="nil"/>
              <w:right w:val="nil"/>
            </w:tcBorders>
            <w:noWrap/>
            <w:tcMar>
              <w:top w:w="15" w:type="dxa"/>
              <w:left w:w="15" w:type="dxa"/>
              <w:bottom w:w="0" w:type="dxa"/>
              <w:right w:w="15" w:type="dxa"/>
            </w:tcMar>
            <w:vAlign w:val="center"/>
            <w:hideMark/>
          </w:tcPr>
          <w:p w14:paraId="3C9F690A" w14:textId="77777777" w:rsidR="00934E31" w:rsidRPr="00934E31" w:rsidRDefault="00934E31" w:rsidP="00934E31">
            <w:pPr>
              <w:spacing w:line="240" w:lineRule="auto"/>
              <w:jc w:val="center"/>
              <w:rPr>
                <w:rFonts w:eastAsia="Times New Roman"/>
                <w:sz w:val="20"/>
                <w:szCs w:val="20"/>
                <w:lang w:val="en-US"/>
              </w:rPr>
            </w:pPr>
            <w:r w:rsidRPr="00934E31">
              <w:rPr>
                <w:rFonts w:eastAsia="Times New Roman"/>
                <w:sz w:val="20"/>
                <w:szCs w:val="20"/>
                <w:lang w:val="en-US"/>
              </w:rPr>
              <w:t>684</w:t>
            </w:r>
          </w:p>
        </w:tc>
        <w:tc>
          <w:tcPr>
            <w:tcW w:w="0" w:type="auto"/>
            <w:tcBorders>
              <w:top w:val="nil"/>
              <w:left w:val="nil"/>
              <w:bottom w:val="nil"/>
              <w:right w:val="nil"/>
            </w:tcBorders>
            <w:noWrap/>
            <w:tcMar>
              <w:top w:w="15" w:type="dxa"/>
              <w:left w:w="15" w:type="dxa"/>
              <w:bottom w:w="0" w:type="dxa"/>
              <w:right w:w="15" w:type="dxa"/>
            </w:tcMar>
            <w:vAlign w:val="center"/>
            <w:hideMark/>
          </w:tcPr>
          <w:p w14:paraId="4A8D68BE" w14:textId="77777777" w:rsidR="00934E31" w:rsidRPr="00934E31" w:rsidRDefault="00934E31" w:rsidP="00934E31">
            <w:pPr>
              <w:spacing w:line="240" w:lineRule="auto"/>
              <w:jc w:val="center"/>
              <w:rPr>
                <w:rFonts w:eastAsia="Times New Roman"/>
                <w:sz w:val="20"/>
                <w:szCs w:val="20"/>
                <w:lang w:val="en-US"/>
              </w:rPr>
            </w:pPr>
            <w:r w:rsidRPr="00934E31">
              <w:rPr>
                <w:rFonts w:eastAsia="Times New Roman"/>
                <w:sz w:val="20"/>
                <w:szCs w:val="20"/>
                <w:lang w:val="en-US"/>
              </w:rPr>
              <w:t>20%</w:t>
            </w:r>
          </w:p>
        </w:tc>
        <w:tc>
          <w:tcPr>
            <w:tcW w:w="0" w:type="auto"/>
            <w:tcBorders>
              <w:top w:val="nil"/>
              <w:left w:val="nil"/>
              <w:bottom w:val="nil"/>
              <w:right w:val="nil"/>
            </w:tcBorders>
            <w:noWrap/>
            <w:tcMar>
              <w:top w:w="15" w:type="dxa"/>
              <w:left w:w="15" w:type="dxa"/>
              <w:bottom w:w="0" w:type="dxa"/>
              <w:right w:w="15" w:type="dxa"/>
            </w:tcMar>
            <w:vAlign w:val="center"/>
            <w:hideMark/>
          </w:tcPr>
          <w:p w14:paraId="2DF81F23" w14:textId="77777777" w:rsidR="00934E31" w:rsidRPr="00934E31" w:rsidRDefault="00934E31" w:rsidP="00934E31">
            <w:pPr>
              <w:spacing w:line="240" w:lineRule="auto"/>
              <w:jc w:val="center"/>
              <w:rPr>
                <w:rFonts w:eastAsia="Times New Roman"/>
                <w:sz w:val="20"/>
                <w:szCs w:val="20"/>
                <w:lang w:val="en-US"/>
              </w:rPr>
            </w:pPr>
            <w:r w:rsidRPr="00934E31">
              <w:rPr>
                <w:rFonts w:eastAsia="Times New Roman"/>
                <w:sz w:val="20"/>
                <w:szCs w:val="20"/>
                <w:lang w:val="en-US"/>
              </w:rPr>
              <w:t>128</w:t>
            </w:r>
          </w:p>
        </w:tc>
        <w:tc>
          <w:tcPr>
            <w:tcW w:w="0" w:type="auto"/>
            <w:tcBorders>
              <w:top w:val="nil"/>
              <w:left w:val="nil"/>
              <w:bottom w:val="nil"/>
              <w:right w:val="nil"/>
            </w:tcBorders>
            <w:noWrap/>
            <w:tcMar>
              <w:top w:w="15" w:type="dxa"/>
              <w:left w:w="15" w:type="dxa"/>
              <w:bottom w:w="0" w:type="dxa"/>
              <w:right w:w="15" w:type="dxa"/>
            </w:tcMar>
            <w:vAlign w:val="center"/>
            <w:hideMark/>
          </w:tcPr>
          <w:p w14:paraId="22CF3A96" w14:textId="77777777" w:rsidR="00934E31" w:rsidRPr="00934E31" w:rsidRDefault="00934E31" w:rsidP="00934E31">
            <w:pPr>
              <w:spacing w:line="240" w:lineRule="auto"/>
              <w:jc w:val="center"/>
              <w:rPr>
                <w:rFonts w:eastAsia="Times New Roman"/>
                <w:sz w:val="20"/>
                <w:szCs w:val="20"/>
                <w:lang w:val="en-US"/>
              </w:rPr>
            </w:pPr>
            <w:r w:rsidRPr="00934E31">
              <w:rPr>
                <w:rFonts w:eastAsia="Times New Roman"/>
                <w:sz w:val="20"/>
                <w:szCs w:val="20"/>
                <w:lang w:val="en-US"/>
              </w:rPr>
              <w:t>46</w:t>
            </w:r>
          </w:p>
        </w:tc>
        <w:tc>
          <w:tcPr>
            <w:tcW w:w="0" w:type="auto"/>
            <w:tcBorders>
              <w:top w:val="nil"/>
              <w:left w:val="nil"/>
              <w:bottom w:val="nil"/>
              <w:right w:val="nil"/>
            </w:tcBorders>
            <w:noWrap/>
            <w:tcMar>
              <w:top w:w="15" w:type="dxa"/>
              <w:left w:w="15" w:type="dxa"/>
              <w:bottom w:w="0" w:type="dxa"/>
              <w:right w:w="15" w:type="dxa"/>
            </w:tcMar>
            <w:vAlign w:val="center"/>
            <w:hideMark/>
          </w:tcPr>
          <w:p w14:paraId="0307612A" w14:textId="77777777" w:rsidR="00934E31" w:rsidRPr="00934E31" w:rsidRDefault="00934E31" w:rsidP="00934E31">
            <w:pPr>
              <w:spacing w:line="240" w:lineRule="auto"/>
              <w:jc w:val="center"/>
              <w:rPr>
                <w:rFonts w:eastAsia="Times New Roman"/>
                <w:sz w:val="20"/>
                <w:szCs w:val="20"/>
                <w:lang w:val="en-US"/>
              </w:rPr>
            </w:pPr>
            <w:r w:rsidRPr="00934E31">
              <w:rPr>
                <w:rFonts w:eastAsia="Times New Roman"/>
                <w:sz w:val="20"/>
                <w:szCs w:val="20"/>
                <w:lang w:val="en-US"/>
              </w:rPr>
              <w:t>18.7%</w:t>
            </w:r>
          </w:p>
        </w:tc>
      </w:tr>
      <w:tr w:rsidR="00934E31" w:rsidRPr="00934E31" w14:paraId="0E9C0680" w14:textId="77777777" w:rsidTr="00934E31">
        <w:trPr>
          <w:trHeight w:val="255"/>
        </w:trPr>
        <w:tc>
          <w:tcPr>
            <w:tcW w:w="0" w:type="auto"/>
            <w:tcBorders>
              <w:top w:val="nil"/>
              <w:left w:val="nil"/>
              <w:bottom w:val="nil"/>
              <w:right w:val="nil"/>
            </w:tcBorders>
            <w:noWrap/>
            <w:tcMar>
              <w:top w:w="15" w:type="dxa"/>
              <w:left w:w="15" w:type="dxa"/>
              <w:bottom w:w="0" w:type="dxa"/>
              <w:right w:w="15" w:type="dxa"/>
            </w:tcMar>
            <w:vAlign w:val="bottom"/>
            <w:hideMark/>
          </w:tcPr>
          <w:p w14:paraId="76A11C28" w14:textId="77777777" w:rsidR="00934E31" w:rsidRPr="00934E31" w:rsidRDefault="00934E31" w:rsidP="00934E31">
            <w:pPr>
              <w:spacing w:line="240" w:lineRule="auto"/>
              <w:rPr>
                <w:rFonts w:eastAsia="Times New Roman"/>
                <w:color w:val="000000"/>
                <w:sz w:val="20"/>
                <w:szCs w:val="20"/>
                <w:lang w:val="en-US"/>
              </w:rPr>
            </w:pPr>
          </w:p>
        </w:tc>
        <w:tc>
          <w:tcPr>
            <w:tcW w:w="0" w:type="auto"/>
            <w:tcBorders>
              <w:top w:val="nil"/>
              <w:left w:val="nil"/>
              <w:bottom w:val="nil"/>
              <w:right w:val="nil"/>
            </w:tcBorders>
            <w:noWrap/>
            <w:tcMar>
              <w:top w:w="15" w:type="dxa"/>
              <w:left w:w="15" w:type="dxa"/>
              <w:bottom w:w="0" w:type="dxa"/>
              <w:right w:w="15" w:type="dxa"/>
            </w:tcMar>
            <w:vAlign w:val="center"/>
            <w:hideMark/>
          </w:tcPr>
          <w:p w14:paraId="1DC21C46" w14:textId="77777777" w:rsidR="00934E31" w:rsidRPr="00934E31" w:rsidRDefault="00934E31" w:rsidP="00934E31">
            <w:pPr>
              <w:spacing w:line="240" w:lineRule="auto"/>
              <w:jc w:val="center"/>
              <w:rPr>
                <w:rFonts w:eastAsia="Times New Roman"/>
                <w:color w:val="000000"/>
                <w:sz w:val="20"/>
                <w:szCs w:val="20"/>
                <w:lang w:val="en-US"/>
              </w:rPr>
            </w:pPr>
            <w:r w:rsidRPr="00934E31">
              <w:rPr>
                <w:rFonts w:eastAsia="Times New Roman"/>
                <w:color w:val="000000"/>
                <w:sz w:val="20"/>
                <w:szCs w:val="20"/>
                <w:lang w:val="en-US"/>
              </w:rPr>
              <w:t>2022-2023</w:t>
            </w:r>
          </w:p>
        </w:tc>
        <w:tc>
          <w:tcPr>
            <w:tcW w:w="0" w:type="auto"/>
            <w:tcBorders>
              <w:top w:val="nil"/>
              <w:left w:val="nil"/>
              <w:bottom w:val="nil"/>
              <w:right w:val="nil"/>
            </w:tcBorders>
            <w:noWrap/>
            <w:tcMar>
              <w:top w:w="15" w:type="dxa"/>
              <w:left w:w="15" w:type="dxa"/>
              <w:bottom w:w="0" w:type="dxa"/>
              <w:right w:w="15" w:type="dxa"/>
            </w:tcMar>
            <w:vAlign w:val="center"/>
            <w:hideMark/>
          </w:tcPr>
          <w:p w14:paraId="3AC37914" w14:textId="77777777" w:rsidR="00934E31" w:rsidRPr="00934E31" w:rsidRDefault="00934E31" w:rsidP="00934E31">
            <w:pPr>
              <w:spacing w:line="240" w:lineRule="auto"/>
              <w:jc w:val="center"/>
              <w:rPr>
                <w:rFonts w:eastAsia="Times New Roman"/>
                <w:sz w:val="20"/>
                <w:szCs w:val="20"/>
                <w:lang w:val="en-US"/>
              </w:rPr>
            </w:pPr>
            <w:r w:rsidRPr="00934E31">
              <w:rPr>
                <w:rFonts w:eastAsia="Times New Roman"/>
                <w:sz w:val="20"/>
                <w:szCs w:val="20"/>
                <w:lang w:val="en-US"/>
              </w:rPr>
              <w:t>684</w:t>
            </w:r>
          </w:p>
        </w:tc>
        <w:tc>
          <w:tcPr>
            <w:tcW w:w="0" w:type="auto"/>
            <w:tcBorders>
              <w:top w:val="nil"/>
              <w:left w:val="nil"/>
              <w:bottom w:val="nil"/>
              <w:right w:val="nil"/>
            </w:tcBorders>
            <w:noWrap/>
            <w:tcMar>
              <w:top w:w="15" w:type="dxa"/>
              <w:left w:w="15" w:type="dxa"/>
              <w:bottom w:w="0" w:type="dxa"/>
              <w:right w:w="15" w:type="dxa"/>
            </w:tcMar>
            <w:vAlign w:val="center"/>
            <w:hideMark/>
          </w:tcPr>
          <w:p w14:paraId="7808D153" w14:textId="77777777" w:rsidR="00934E31" w:rsidRPr="00934E31" w:rsidRDefault="00934E31" w:rsidP="00934E31">
            <w:pPr>
              <w:spacing w:line="240" w:lineRule="auto"/>
              <w:jc w:val="center"/>
              <w:rPr>
                <w:rFonts w:eastAsia="Times New Roman"/>
                <w:sz w:val="20"/>
                <w:szCs w:val="20"/>
                <w:lang w:val="en-US"/>
              </w:rPr>
            </w:pPr>
            <w:r w:rsidRPr="00934E31">
              <w:rPr>
                <w:rFonts w:eastAsia="Times New Roman"/>
                <w:sz w:val="20"/>
                <w:szCs w:val="20"/>
                <w:lang w:val="en-US"/>
              </w:rPr>
              <w:t>25%</w:t>
            </w:r>
          </w:p>
        </w:tc>
        <w:tc>
          <w:tcPr>
            <w:tcW w:w="0" w:type="auto"/>
            <w:tcBorders>
              <w:top w:val="nil"/>
              <w:left w:val="nil"/>
              <w:bottom w:val="nil"/>
              <w:right w:val="nil"/>
            </w:tcBorders>
            <w:noWrap/>
            <w:tcMar>
              <w:top w:w="15" w:type="dxa"/>
              <w:left w:w="15" w:type="dxa"/>
              <w:bottom w:w="0" w:type="dxa"/>
              <w:right w:w="15" w:type="dxa"/>
            </w:tcMar>
            <w:vAlign w:val="center"/>
            <w:hideMark/>
          </w:tcPr>
          <w:p w14:paraId="05534DEC" w14:textId="77777777" w:rsidR="00934E31" w:rsidRPr="00934E31" w:rsidRDefault="00934E31" w:rsidP="00934E31">
            <w:pPr>
              <w:spacing w:line="240" w:lineRule="auto"/>
              <w:jc w:val="center"/>
              <w:rPr>
                <w:rFonts w:eastAsia="Times New Roman"/>
                <w:sz w:val="20"/>
                <w:szCs w:val="20"/>
                <w:lang w:val="en-US"/>
              </w:rPr>
            </w:pPr>
            <w:r w:rsidRPr="00934E31">
              <w:rPr>
                <w:rFonts w:eastAsia="Times New Roman"/>
                <w:sz w:val="20"/>
                <w:szCs w:val="20"/>
                <w:lang w:val="en-US"/>
              </w:rPr>
              <w:t>151</w:t>
            </w:r>
          </w:p>
        </w:tc>
        <w:tc>
          <w:tcPr>
            <w:tcW w:w="0" w:type="auto"/>
            <w:tcBorders>
              <w:top w:val="nil"/>
              <w:left w:val="nil"/>
              <w:bottom w:val="nil"/>
              <w:right w:val="nil"/>
            </w:tcBorders>
            <w:noWrap/>
            <w:tcMar>
              <w:top w:w="15" w:type="dxa"/>
              <w:left w:w="15" w:type="dxa"/>
              <w:bottom w:w="0" w:type="dxa"/>
              <w:right w:w="15" w:type="dxa"/>
            </w:tcMar>
            <w:vAlign w:val="center"/>
            <w:hideMark/>
          </w:tcPr>
          <w:p w14:paraId="67E11872" w14:textId="77777777" w:rsidR="00934E31" w:rsidRPr="00934E31" w:rsidRDefault="00934E31" w:rsidP="00934E31">
            <w:pPr>
              <w:spacing w:line="240" w:lineRule="auto"/>
              <w:jc w:val="center"/>
              <w:rPr>
                <w:rFonts w:eastAsia="Times New Roman"/>
                <w:sz w:val="20"/>
                <w:szCs w:val="20"/>
                <w:lang w:val="en-US"/>
              </w:rPr>
            </w:pPr>
            <w:r w:rsidRPr="00934E31">
              <w:rPr>
                <w:rFonts w:eastAsia="Times New Roman"/>
                <w:sz w:val="20"/>
                <w:szCs w:val="20"/>
                <w:lang w:val="en-US"/>
              </w:rPr>
              <w:t>23</w:t>
            </w:r>
          </w:p>
        </w:tc>
        <w:tc>
          <w:tcPr>
            <w:tcW w:w="0" w:type="auto"/>
            <w:tcBorders>
              <w:top w:val="nil"/>
              <w:left w:val="nil"/>
              <w:bottom w:val="nil"/>
              <w:right w:val="nil"/>
            </w:tcBorders>
            <w:noWrap/>
            <w:tcMar>
              <w:top w:w="15" w:type="dxa"/>
              <w:left w:w="15" w:type="dxa"/>
              <w:bottom w:w="0" w:type="dxa"/>
              <w:right w:w="15" w:type="dxa"/>
            </w:tcMar>
            <w:vAlign w:val="center"/>
            <w:hideMark/>
          </w:tcPr>
          <w:p w14:paraId="4173B2B8" w14:textId="77777777" w:rsidR="00934E31" w:rsidRPr="00934E31" w:rsidRDefault="00934E31" w:rsidP="00934E31">
            <w:pPr>
              <w:spacing w:line="240" w:lineRule="auto"/>
              <w:jc w:val="center"/>
              <w:rPr>
                <w:rFonts w:eastAsia="Times New Roman"/>
                <w:sz w:val="20"/>
                <w:szCs w:val="20"/>
                <w:lang w:val="en-US"/>
              </w:rPr>
            </w:pPr>
            <w:r w:rsidRPr="00934E31">
              <w:rPr>
                <w:rFonts w:eastAsia="Times New Roman"/>
                <w:sz w:val="20"/>
                <w:szCs w:val="20"/>
                <w:lang w:val="en-US"/>
              </w:rPr>
              <w:t>22.1%</w:t>
            </w:r>
          </w:p>
        </w:tc>
      </w:tr>
      <w:tr w:rsidR="00934E31" w:rsidRPr="00934E31" w14:paraId="56CDCC27" w14:textId="77777777" w:rsidTr="00934E31">
        <w:trPr>
          <w:trHeight w:val="255"/>
        </w:trPr>
        <w:tc>
          <w:tcPr>
            <w:tcW w:w="0" w:type="auto"/>
            <w:tcBorders>
              <w:top w:val="nil"/>
              <w:left w:val="nil"/>
              <w:bottom w:val="nil"/>
              <w:right w:val="nil"/>
            </w:tcBorders>
            <w:noWrap/>
            <w:tcMar>
              <w:top w:w="15" w:type="dxa"/>
              <w:left w:w="15" w:type="dxa"/>
              <w:bottom w:w="0" w:type="dxa"/>
              <w:right w:w="15" w:type="dxa"/>
            </w:tcMar>
            <w:vAlign w:val="bottom"/>
            <w:hideMark/>
          </w:tcPr>
          <w:p w14:paraId="12B2252F" w14:textId="77777777" w:rsidR="00934E31" w:rsidRPr="00934E31" w:rsidRDefault="00934E31" w:rsidP="00934E31">
            <w:pPr>
              <w:spacing w:line="240" w:lineRule="auto"/>
              <w:rPr>
                <w:rFonts w:eastAsia="Times New Roman"/>
                <w:color w:val="000000"/>
                <w:sz w:val="20"/>
                <w:szCs w:val="20"/>
                <w:lang w:val="en-US"/>
              </w:rPr>
            </w:pPr>
          </w:p>
        </w:tc>
        <w:tc>
          <w:tcPr>
            <w:tcW w:w="0" w:type="auto"/>
            <w:tcBorders>
              <w:top w:val="nil"/>
              <w:left w:val="nil"/>
              <w:bottom w:val="nil"/>
              <w:right w:val="nil"/>
            </w:tcBorders>
            <w:shd w:val="clear" w:color="auto" w:fill="CC99FF"/>
            <w:noWrap/>
            <w:tcMar>
              <w:top w:w="15" w:type="dxa"/>
              <w:left w:w="15" w:type="dxa"/>
              <w:bottom w:w="0" w:type="dxa"/>
              <w:right w:w="15" w:type="dxa"/>
            </w:tcMar>
            <w:vAlign w:val="center"/>
            <w:hideMark/>
          </w:tcPr>
          <w:p w14:paraId="574936E4" w14:textId="77777777" w:rsidR="00934E31" w:rsidRPr="00934E31" w:rsidRDefault="00934E31" w:rsidP="00934E31">
            <w:pPr>
              <w:spacing w:line="240" w:lineRule="auto"/>
              <w:jc w:val="center"/>
              <w:rPr>
                <w:rFonts w:eastAsia="Times New Roman"/>
                <w:color w:val="000000"/>
                <w:sz w:val="20"/>
                <w:szCs w:val="20"/>
                <w:lang w:val="en-US"/>
              </w:rPr>
            </w:pPr>
            <w:r w:rsidRPr="00934E31">
              <w:rPr>
                <w:rFonts w:eastAsia="Times New Roman"/>
                <w:color w:val="000000"/>
                <w:sz w:val="20"/>
                <w:szCs w:val="20"/>
                <w:lang w:val="en-US"/>
              </w:rPr>
              <w:t>2023-2024</w:t>
            </w:r>
          </w:p>
        </w:tc>
        <w:tc>
          <w:tcPr>
            <w:tcW w:w="0" w:type="auto"/>
            <w:tcBorders>
              <w:top w:val="nil"/>
              <w:left w:val="nil"/>
              <w:bottom w:val="nil"/>
              <w:right w:val="nil"/>
            </w:tcBorders>
            <w:shd w:val="clear" w:color="auto" w:fill="CC99FF"/>
            <w:noWrap/>
            <w:tcMar>
              <w:top w:w="15" w:type="dxa"/>
              <w:left w:w="15" w:type="dxa"/>
              <w:bottom w:w="0" w:type="dxa"/>
              <w:right w:w="15" w:type="dxa"/>
            </w:tcMar>
            <w:vAlign w:val="center"/>
            <w:hideMark/>
          </w:tcPr>
          <w:p w14:paraId="2ECBB939" w14:textId="77777777" w:rsidR="00934E31" w:rsidRPr="00934E31" w:rsidRDefault="00934E31" w:rsidP="00934E31">
            <w:pPr>
              <w:spacing w:line="240" w:lineRule="auto"/>
              <w:jc w:val="center"/>
              <w:rPr>
                <w:rFonts w:eastAsia="Times New Roman"/>
                <w:sz w:val="20"/>
                <w:szCs w:val="20"/>
                <w:lang w:val="en-US"/>
              </w:rPr>
            </w:pPr>
            <w:r w:rsidRPr="00934E31">
              <w:rPr>
                <w:rFonts w:eastAsia="Times New Roman"/>
                <w:sz w:val="20"/>
                <w:szCs w:val="20"/>
                <w:lang w:val="en-US"/>
              </w:rPr>
              <w:t>684</w:t>
            </w:r>
          </w:p>
        </w:tc>
        <w:tc>
          <w:tcPr>
            <w:tcW w:w="0" w:type="auto"/>
            <w:tcBorders>
              <w:top w:val="nil"/>
              <w:left w:val="nil"/>
              <w:bottom w:val="nil"/>
              <w:right w:val="nil"/>
            </w:tcBorders>
            <w:shd w:val="clear" w:color="auto" w:fill="CC99FF"/>
            <w:noWrap/>
            <w:tcMar>
              <w:top w:w="15" w:type="dxa"/>
              <w:left w:w="15" w:type="dxa"/>
              <w:bottom w:w="0" w:type="dxa"/>
              <w:right w:w="15" w:type="dxa"/>
            </w:tcMar>
            <w:vAlign w:val="center"/>
            <w:hideMark/>
          </w:tcPr>
          <w:p w14:paraId="588D84DD" w14:textId="77777777" w:rsidR="00934E31" w:rsidRPr="00934E31" w:rsidRDefault="00934E31" w:rsidP="00934E31">
            <w:pPr>
              <w:spacing w:line="240" w:lineRule="auto"/>
              <w:jc w:val="center"/>
              <w:rPr>
                <w:rFonts w:eastAsia="Times New Roman"/>
                <w:sz w:val="20"/>
                <w:szCs w:val="20"/>
                <w:lang w:val="en-US"/>
              </w:rPr>
            </w:pPr>
            <w:r w:rsidRPr="00934E31">
              <w:rPr>
                <w:rFonts w:eastAsia="Times New Roman"/>
                <w:sz w:val="20"/>
                <w:szCs w:val="20"/>
                <w:lang w:val="en-US"/>
              </w:rPr>
              <w:t>25%</w:t>
            </w:r>
          </w:p>
        </w:tc>
        <w:tc>
          <w:tcPr>
            <w:tcW w:w="0" w:type="auto"/>
            <w:tcBorders>
              <w:top w:val="nil"/>
              <w:left w:val="nil"/>
              <w:bottom w:val="nil"/>
              <w:right w:val="nil"/>
            </w:tcBorders>
            <w:shd w:val="clear" w:color="auto" w:fill="CC99FF"/>
            <w:noWrap/>
            <w:tcMar>
              <w:top w:w="15" w:type="dxa"/>
              <w:left w:w="15" w:type="dxa"/>
              <w:bottom w:w="0" w:type="dxa"/>
              <w:right w:w="15" w:type="dxa"/>
            </w:tcMar>
            <w:vAlign w:val="center"/>
            <w:hideMark/>
          </w:tcPr>
          <w:p w14:paraId="482F053A" w14:textId="77777777" w:rsidR="00934E31" w:rsidRPr="00934E31" w:rsidRDefault="00934E31" w:rsidP="00934E31">
            <w:pPr>
              <w:spacing w:line="240" w:lineRule="auto"/>
              <w:jc w:val="center"/>
              <w:rPr>
                <w:rFonts w:eastAsia="Times New Roman"/>
                <w:sz w:val="20"/>
                <w:szCs w:val="20"/>
                <w:lang w:val="en-US"/>
              </w:rPr>
            </w:pPr>
            <w:r w:rsidRPr="00934E31">
              <w:rPr>
                <w:rFonts w:eastAsia="Times New Roman"/>
                <w:sz w:val="20"/>
                <w:szCs w:val="20"/>
                <w:lang w:val="en-US"/>
              </w:rPr>
              <w:t>164</w:t>
            </w:r>
          </w:p>
        </w:tc>
        <w:tc>
          <w:tcPr>
            <w:tcW w:w="0" w:type="auto"/>
            <w:tcBorders>
              <w:top w:val="nil"/>
              <w:left w:val="nil"/>
              <w:bottom w:val="nil"/>
              <w:right w:val="nil"/>
            </w:tcBorders>
            <w:shd w:val="clear" w:color="auto" w:fill="CC99FF"/>
            <w:noWrap/>
            <w:tcMar>
              <w:top w:w="15" w:type="dxa"/>
              <w:left w:w="15" w:type="dxa"/>
              <w:bottom w:w="0" w:type="dxa"/>
              <w:right w:w="15" w:type="dxa"/>
            </w:tcMar>
            <w:vAlign w:val="center"/>
            <w:hideMark/>
          </w:tcPr>
          <w:p w14:paraId="4EE84DF9" w14:textId="77777777" w:rsidR="00934E31" w:rsidRPr="00934E31" w:rsidRDefault="00934E31" w:rsidP="00934E31">
            <w:pPr>
              <w:spacing w:line="240" w:lineRule="auto"/>
              <w:jc w:val="center"/>
              <w:rPr>
                <w:rFonts w:eastAsia="Times New Roman"/>
                <w:sz w:val="20"/>
                <w:szCs w:val="20"/>
                <w:lang w:val="en-US"/>
              </w:rPr>
            </w:pPr>
            <w:r w:rsidRPr="00934E31">
              <w:rPr>
                <w:rFonts w:eastAsia="Times New Roman"/>
                <w:sz w:val="20"/>
                <w:szCs w:val="20"/>
                <w:lang w:val="en-US"/>
              </w:rPr>
              <w:t>13</w:t>
            </w:r>
          </w:p>
        </w:tc>
        <w:tc>
          <w:tcPr>
            <w:tcW w:w="0" w:type="auto"/>
            <w:tcBorders>
              <w:top w:val="nil"/>
              <w:left w:val="nil"/>
              <w:bottom w:val="nil"/>
              <w:right w:val="nil"/>
            </w:tcBorders>
            <w:shd w:val="clear" w:color="auto" w:fill="CC99FF"/>
            <w:noWrap/>
            <w:tcMar>
              <w:top w:w="15" w:type="dxa"/>
              <w:left w:w="15" w:type="dxa"/>
              <w:bottom w:w="0" w:type="dxa"/>
              <w:right w:w="15" w:type="dxa"/>
            </w:tcMar>
            <w:vAlign w:val="center"/>
            <w:hideMark/>
          </w:tcPr>
          <w:p w14:paraId="4104235F" w14:textId="77777777" w:rsidR="00934E31" w:rsidRPr="00934E31" w:rsidRDefault="00934E31" w:rsidP="00934E31">
            <w:pPr>
              <w:spacing w:line="240" w:lineRule="auto"/>
              <w:jc w:val="center"/>
              <w:rPr>
                <w:rFonts w:eastAsia="Times New Roman"/>
                <w:sz w:val="20"/>
                <w:szCs w:val="20"/>
                <w:lang w:val="en-US"/>
              </w:rPr>
            </w:pPr>
            <w:r w:rsidRPr="00934E31">
              <w:rPr>
                <w:rFonts w:eastAsia="Times New Roman"/>
                <w:sz w:val="20"/>
                <w:szCs w:val="20"/>
                <w:lang w:val="en-US"/>
              </w:rPr>
              <w:t>24.0%</w:t>
            </w:r>
          </w:p>
        </w:tc>
      </w:tr>
      <w:tr w:rsidR="00934E31" w:rsidRPr="00934E31" w14:paraId="63BCAB82" w14:textId="77777777" w:rsidTr="00934E31">
        <w:trPr>
          <w:trHeight w:val="255"/>
        </w:trPr>
        <w:tc>
          <w:tcPr>
            <w:tcW w:w="0" w:type="auto"/>
            <w:tcBorders>
              <w:top w:val="nil"/>
              <w:left w:val="nil"/>
              <w:bottom w:val="nil"/>
              <w:right w:val="nil"/>
            </w:tcBorders>
            <w:noWrap/>
            <w:tcMar>
              <w:top w:w="15" w:type="dxa"/>
              <w:left w:w="15" w:type="dxa"/>
              <w:bottom w:w="0" w:type="dxa"/>
              <w:right w:w="15" w:type="dxa"/>
            </w:tcMar>
            <w:vAlign w:val="bottom"/>
            <w:hideMark/>
          </w:tcPr>
          <w:p w14:paraId="301DC970" w14:textId="77777777" w:rsidR="00934E31" w:rsidRPr="00934E31" w:rsidRDefault="00934E31" w:rsidP="00934E31">
            <w:pPr>
              <w:spacing w:line="240" w:lineRule="auto"/>
              <w:rPr>
                <w:rFonts w:eastAsia="Times New Roman"/>
                <w:color w:val="000000"/>
                <w:sz w:val="20"/>
                <w:szCs w:val="20"/>
                <w:lang w:val="en-US"/>
              </w:rPr>
            </w:pPr>
          </w:p>
        </w:tc>
        <w:tc>
          <w:tcPr>
            <w:tcW w:w="0" w:type="auto"/>
            <w:tcBorders>
              <w:top w:val="nil"/>
              <w:left w:val="nil"/>
              <w:bottom w:val="nil"/>
              <w:right w:val="nil"/>
            </w:tcBorders>
            <w:noWrap/>
            <w:tcMar>
              <w:top w:w="15" w:type="dxa"/>
              <w:left w:w="15" w:type="dxa"/>
              <w:bottom w:w="0" w:type="dxa"/>
              <w:right w:w="15" w:type="dxa"/>
            </w:tcMar>
            <w:vAlign w:val="center"/>
            <w:hideMark/>
          </w:tcPr>
          <w:p w14:paraId="01C59C4B" w14:textId="77777777" w:rsidR="00934E31" w:rsidRPr="00934E31" w:rsidRDefault="00934E31" w:rsidP="00934E31">
            <w:pPr>
              <w:spacing w:line="240" w:lineRule="auto"/>
              <w:jc w:val="center"/>
              <w:rPr>
                <w:rFonts w:eastAsia="Times New Roman"/>
                <w:color w:val="000000"/>
                <w:sz w:val="20"/>
                <w:szCs w:val="20"/>
                <w:lang w:val="en-US"/>
              </w:rPr>
            </w:pPr>
            <w:r w:rsidRPr="00934E31">
              <w:rPr>
                <w:rFonts w:eastAsia="Times New Roman"/>
                <w:color w:val="000000"/>
                <w:sz w:val="20"/>
                <w:szCs w:val="20"/>
                <w:lang w:val="en-US"/>
              </w:rPr>
              <w:t>2024-2025</w:t>
            </w:r>
          </w:p>
        </w:tc>
        <w:tc>
          <w:tcPr>
            <w:tcW w:w="0" w:type="auto"/>
            <w:tcBorders>
              <w:top w:val="nil"/>
              <w:left w:val="nil"/>
              <w:bottom w:val="nil"/>
              <w:right w:val="nil"/>
            </w:tcBorders>
            <w:noWrap/>
            <w:tcMar>
              <w:top w:w="15" w:type="dxa"/>
              <w:left w:w="15" w:type="dxa"/>
              <w:bottom w:w="0" w:type="dxa"/>
              <w:right w:w="15" w:type="dxa"/>
            </w:tcMar>
            <w:vAlign w:val="center"/>
            <w:hideMark/>
          </w:tcPr>
          <w:p w14:paraId="15098B1E" w14:textId="77777777" w:rsidR="00934E31" w:rsidRPr="00934E31" w:rsidRDefault="00934E31" w:rsidP="00934E31">
            <w:pPr>
              <w:spacing w:line="240" w:lineRule="auto"/>
              <w:jc w:val="center"/>
              <w:rPr>
                <w:rFonts w:eastAsia="Times New Roman"/>
                <w:sz w:val="20"/>
                <w:szCs w:val="20"/>
                <w:lang w:val="en-US"/>
              </w:rPr>
            </w:pPr>
            <w:r w:rsidRPr="00934E31">
              <w:rPr>
                <w:rFonts w:eastAsia="Times New Roman"/>
                <w:sz w:val="20"/>
                <w:szCs w:val="20"/>
                <w:lang w:val="en-US"/>
              </w:rPr>
              <w:t>684</w:t>
            </w:r>
          </w:p>
        </w:tc>
        <w:tc>
          <w:tcPr>
            <w:tcW w:w="0" w:type="auto"/>
            <w:tcBorders>
              <w:top w:val="nil"/>
              <w:left w:val="nil"/>
              <w:bottom w:val="nil"/>
              <w:right w:val="nil"/>
            </w:tcBorders>
            <w:noWrap/>
            <w:tcMar>
              <w:top w:w="15" w:type="dxa"/>
              <w:left w:w="15" w:type="dxa"/>
              <w:bottom w:w="0" w:type="dxa"/>
              <w:right w:w="15" w:type="dxa"/>
            </w:tcMar>
            <w:vAlign w:val="center"/>
            <w:hideMark/>
          </w:tcPr>
          <w:p w14:paraId="2A2AB546" w14:textId="77777777" w:rsidR="00934E31" w:rsidRPr="00934E31" w:rsidRDefault="00934E31" w:rsidP="00934E31">
            <w:pPr>
              <w:spacing w:line="240" w:lineRule="auto"/>
              <w:jc w:val="center"/>
              <w:rPr>
                <w:rFonts w:eastAsia="Times New Roman"/>
                <w:sz w:val="20"/>
                <w:szCs w:val="20"/>
                <w:lang w:val="en-US"/>
              </w:rPr>
            </w:pPr>
            <w:r w:rsidRPr="00934E31">
              <w:rPr>
                <w:rFonts w:eastAsia="Times New Roman"/>
                <w:sz w:val="20"/>
                <w:szCs w:val="20"/>
                <w:lang w:val="en-US"/>
              </w:rPr>
              <w:t>25%</w:t>
            </w:r>
          </w:p>
        </w:tc>
        <w:tc>
          <w:tcPr>
            <w:tcW w:w="0" w:type="auto"/>
            <w:tcBorders>
              <w:top w:val="nil"/>
              <w:left w:val="nil"/>
              <w:bottom w:val="nil"/>
              <w:right w:val="nil"/>
            </w:tcBorders>
            <w:noWrap/>
            <w:tcMar>
              <w:top w:w="15" w:type="dxa"/>
              <w:left w:w="15" w:type="dxa"/>
              <w:bottom w:w="0" w:type="dxa"/>
              <w:right w:w="15" w:type="dxa"/>
            </w:tcMar>
            <w:vAlign w:val="center"/>
            <w:hideMark/>
          </w:tcPr>
          <w:p w14:paraId="437911D3" w14:textId="77777777" w:rsidR="00934E31" w:rsidRPr="00934E31" w:rsidRDefault="00934E31" w:rsidP="00934E31">
            <w:pPr>
              <w:spacing w:line="240" w:lineRule="auto"/>
              <w:jc w:val="center"/>
              <w:rPr>
                <w:rFonts w:eastAsia="Times New Roman"/>
                <w:sz w:val="20"/>
                <w:szCs w:val="20"/>
                <w:lang w:val="en-US"/>
              </w:rPr>
            </w:pPr>
            <w:r w:rsidRPr="00934E31">
              <w:rPr>
                <w:rFonts w:eastAsia="Times New Roman"/>
                <w:sz w:val="20"/>
                <w:szCs w:val="20"/>
                <w:lang w:val="en-US"/>
              </w:rPr>
              <w:t>171</w:t>
            </w:r>
          </w:p>
        </w:tc>
        <w:tc>
          <w:tcPr>
            <w:tcW w:w="0" w:type="auto"/>
            <w:tcBorders>
              <w:top w:val="nil"/>
              <w:left w:val="nil"/>
              <w:bottom w:val="nil"/>
              <w:right w:val="nil"/>
            </w:tcBorders>
            <w:noWrap/>
            <w:tcMar>
              <w:top w:w="15" w:type="dxa"/>
              <w:left w:w="15" w:type="dxa"/>
              <w:bottom w:w="0" w:type="dxa"/>
              <w:right w:w="15" w:type="dxa"/>
            </w:tcMar>
            <w:vAlign w:val="center"/>
            <w:hideMark/>
          </w:tcPr>
          <w:p w14:paraId="16ADABDD" w14:textId="77777777" w:rsidR="00934E31" w:rsidRPr="00934E31" w:rsidRDefault="00934E31" w:rsidP="00934E31">
            <w:pPr>
              <w:spacing w:line="240" w:lineRule="auto"/>
              <w:jc w:val="center"/>
              <w:rPr>
                <w:rFonts w:eastAsia="Times New Roman"/>
                <w:sz w:val="20"/>
                <w:szCs w:val="20"/>
                <w:lang w:val="en-US"/>
              </w:rPr>
            </w:pPr>
            <w:r w:rsidRPr="00934E31">
              <w:rPr>
                <w:rFonts w:eastAsia="Times New Roman"/>
                <w:sz w:val="20"/>
                <w:szCs w:val="20"/>
                <w:lang w:val="en-US"/>
              </w:rPr>
              <w:t>7</w:t>
            </w:r>
          </w:p>
        </w:tc>
        <w:tc>
          <w:tcPr>
            <w:tcW w:w="0" w:type="auto"/>
            <w:tcBorders>
              <w:top w:val="nil"/>
              <w:left w:val="nil"/>
              <w:bottom w:val="nil"/>
              <w:right w:val="nil"/>
            </w:tcBorders>
            <w:noWrap/>
            <w:tcMar>
              <w:top w:w="15" w:type="dxa"/>
              <w:left w:w="15" w:type="dxa"/>
              <w:bottom w:w="0" w:type="dxa"/>
              <w:right w:w="15" w:type="dxa"/>
            </w:tcMar>
            <w:vAlign w:val="center"/>
            <w:hideMark/>
          </w:tcPr>
          <w:p w14:paraId="1FA6F974" w14:textId="77777777" w:rsidR="00934E31" w:rsidRPr="00934E31" w:rsidRDefault="00934E31" w:rsidP="00934E31">
            <w:pPr>
              <w:spacing w:line="240" w:lineRule="auto"/>
              <w:jc w:val="center"/>
              <w:rPr>
                <w:rFonts w:eastAsia="Times New Roman"/>
                <w:sz w:val="20"/>
                <w:szCs w:val="20"/>
                <w:lang w:val="en-US"/>
              </w:rPr>
            </w:pPr>
            <w:r w:rsidRPr="00934E31">
              <w:rPr>
                <w:rFonts w:eastAsia="Times New Roman"/>
                <w:sz w:val="20"/>
                <w:szCs w:val="20"/>
                <w:lang w:val="en-US"/>
              </w:rPr>
              <w:t>25.0%</w:t>
            </w:r>
          </w:p>
        </w:tc>
      </w:tr>
      <w:tr w:rsidR="00934E31" w:rsidRPr="00934E31" w14:paraId="5D702A68" w14:textId="77777777" w:rsidTr="00934E31">
        <w:trPr>
          <w:trHeight w:val="255"/>
        </w:trPr>
        <w:tc>
          <w:tcPr>
            <w:tcW w:w="0" w:type="auto"/>
            <w:tcBorders>
              <w:top w:val="nil"/>
              <w:left w:val="nil"/>
              <w:bottom w:val="nil"/>
              <w:right w:val="nil"/>
            </w:tcBorders>
            <w:noWrap/>
            <w:tcMar>
              <w:top w:w="15" w:type="dxa"/>
              <w:left w:w="15" w:type="dxa"/>
              <w:bottom w:w="0" w:type="dxa"/>
              <w:right w:w="15" w:type="dxa"/>
            </w:tcMar>
            <w:vAlign w:val="bottom"/>
            <w:hideMark/>
          </w:tcPr>
          <w:p w14:paraId="580C884C" w14:textId="77777777" w:rsidR="00934E31" w:rsidRPr="00934E31" w:rsidRDefault="00934E31" w:rsidP="00934E31">
            <w:pPr>
              <w:spacing w:line="240" w:lineRule="auto"/>
              <w:rPr>
                <w:rFonts w:eastAsia="Times New Roman"/>
                <w:color w:val="000000"/>
                <w:sz w:val="20"/>
                <w:szCs w:val="20"/>
                <w:lang w:val="en-US"/>
              </w:rPr>
            </w:pPr>
          </w:p>
        </w:tc>
        <w:tc>
          <w:tcPr>
            <w:tcW w:w="0" w:type="auto"/>
            <w:tcBorders>
              <w:top w:val="nil"/>
              <w:left w:val="nil"/>
              <w:bottom w:val="nil"/>
              <w:right w:val="nil"/>
            </w:tcBorders>
            <w:noWrap/>
            <w:tcMar>
              <w:top w:w="15" w:type="dxa"/>
              <w:left w:w="15" w:type="dxa"/>
              <w:bottom w:w="0" w:type="dxa"/>
              <w:right w:w="15" w:type="dxa"/>
            </w:tcMar>
            <w:vAlign w:val="center"/>
            <w:hideMark/>
          </w:tcPr>
          <w:p w14:paraId="73D59EED" w14:textId="77777777" w:rsidR="00934E31" w:rsidRPr="00934E31" w:rsidRDefault="00934E31" w:rsidP="00934E31">
            <w:pPr>
              <w:spacing w:line="240" w:lineRule="auto"/>
              <w:jc w:val="center"/>
              <w:rPr>
                <w:rFonts w:eastAsia="Times New Roman"/>
                <w:color w:val="000000"/>
                <w:sz w:val="20"/>
                <w:szCs w:val="20"/>
                <w:lang w:val="en-US"/>
              </w:rPr>
            </w:pPr>
            <w:r w:rsidRPr="00934E31">
              <w:rPr>
                <w:rFonts w:eastAsia="Times New Roman"/>
                <w:color w:val="000000"/>
                <w:sz w:val="20"/>
                <w:szCs w:val="20"/>
                <w:lang w:val="en-US"/>
              </w:rPr>
              <w:t>2025-2026</w:t>
            </w:r>
          </w:p>
        </w:tc>
        <w:tc>
          <w:tcPr>
            <w:tcW w:w="0" w:type="auto"/>
            <w:tcBorders>
              <w:top w:val="nil"/>
              <w:left w:val="nil"/>
              <w:bottom w:val="nil"/>
              <w:right w:val="nil"/>
            </w:tcBorders>
            <w:noWrap/>
            <w:tcMar>
              <w:top w:w="15" w:type="dxa"/>
              <w:left w:w="15" w:type="dxa"/>
              <w:bottom w:w="0" w:type="dxa"/>
              <w:right w:w="15" w:type="dxa"/>
            </w:tcMar>
            <w:vAlign w:val="center"/>
            <w:hideMark/>
          </w:tcPr>
          <w:p w14:paraId="653EE9B3" w14:textId="77777777" w:rsidR="00934E31" w:rsidRPr="00934E31" w:rsidRDefault="00934E31" w:rsidP="00934E31">
            <w:pPr>
              <w:spacing w:line="240" w:lineRule="auto"/>
              <w:jc w:val="center"/>
              <w:rPr>
                <w:rFonts w:eastAsia="Times New Roman"/>
                <w:sz w:val="20"/>
                <w:szCs w:val="20"/>
                <w:lang w:val="en-US"/>
              </w:rPr>
            </w:pPr>
            <w:r w:rsidRPr="00934E31">
              <w:rPr>
                <w:rFonts w:eastAsia="Times New Roman"/>
                <w:sz w:val="20"/>
                <w:szCs w:val="20"/>
                <w:lang w:val="en-US"/>
              </w:rPr>
              <w:t>684</w:t>
            </w:r>
          </w:p>
        </w:tc>
        <w:tc>
          <w:tcPr>
            <w:tcW w:w="0" w:type="auto"/>
            <w:tcBorders>
              <w:top w:val="nil"/>
              <w:left w:val="nil"/>
              <w:bottom w:val="nil"/>
              <w:right w:val="nil"/>
            </w:tcBorders>
            <w:noWrap/>
            <w:tcMar>
              <w:top w:w="15" w:type="dxa"/>
              <w:left w:w="15" w:type="dxa"/>
              <w:bottom w:w="0" w:type="dxa"/>
              <w:right w:w="15" w:type="dxa"/>
            </w:tcMar>
            <w:vAlign w:val="center"/>
            <w:hideMark/>
          </w:tcPr>
          <w:p w14:paraId="39985EC1" w14:textId="77777777" w:rsidR="00934E31" w:rsidRPr="00934E31" w:rsidRDefault="00934E31" w:rsidP="00934E31">
            <w:pPr>
              <w:spacing w:line="240" w:lineRule="auto"/>
              <w:jc w:val="center"/>
              <w:rPr>
                <w:rFonts w:eastAsia="Times New Roman"/>
                <w:sz w:val="20"/>
                <w:szCs w:val="20"/>
                <w:lang w:val="en-US"/>
              </w:rPr>
            </w:pPr>
            <w:r w:rsidRPr="00934E31">
              <w:rPr>
                <w:rFonts w:eastAsia="Times New Roman"/>
                <w:sz w:val="20"/>
                <w:szCs w:val="20"/>
                <w:lang w:val="en-US"/>
              </w:rPr>
              <w:t>25%</w:t>
            </w:r>
          </w:p>
        </w:tc>
        <w:tc>
          <w:tcPr>
            <w:tcW w:w="0" w:type="auto"/>
            <w:tcBorders>
              <w:top w:val="nil"/>
              <w:left w:val="nil"/>
              <w:bottom w:val="nil"/>
              <w:right w:val="nil"/>
            </w:tcBorders>
            <w:noWrap/>
            <w:tcMar>
              <w:top w:w="15" w:type="dxa"/>
              <w:left w:w="15" w:type="dxa"/>
              <w:bottom w:w="0" w:type="dxa"/>
              <w:right w:w="15" w:type="dxa"/>
            </w:tcMar>
            <w:vAlign w:val="center"/>
            <w:hideMark/>
          </w:tcPr>
          <w:p w14:paraId="2577ED14" w14:textId="77777777" w:rsidR="00934E31" w:rsidRPr="00934E31" w:rsidRDefault="00934E31" w:rsidP="00934E31">
            <w:pPr>
              <w:spacing w:line="240" w:lineRule="auto"/>
              <w:jc w:val="center"/>
              <w:rPr>
                <w:rFonts w:eastAsia="Times New Roman"/>
                <w:sz w:val="20"/>
                <w:szCs w:val="20"/>
                <w:lang w:val="en-US"/>
              </w:rPr>
            </w:pPr>
            <w:r w:rsidRPr="00934E31">
              <w:rPr>
                <w:rFonts w:eastAsia="Times New Roman"/>
                <w:sz w:val="20"/>
                <w:szCs w:val="20"/>
                <w:lang w:val="en-US"/>
              </w:rPr>
              <w:t>171</w:t>
            </w:r>
          </w:p>
        </w:tc>
        <w:tc>
          <w:tcPr>
            <w:tcW w:w="0" w:type="auto"/>
            <w:tcBorders>
              <w:top w:val="nil"/>
              <w:left w:val="nil"/>
              <w:bottom w:val="nil"/>
              <w:right w:val="nil"/>
            </w:tcBorders>
            <w:noWrap/>
            <w:tcMar>
              <w:top w:w="15" w:type="dxa"/>
              <w:left w:w="15" w:type="dxa"/>
              <w:bottom w:w="0" w:type="dxa"/>
              <w:right w:w="15" w:type="dxa"/>
            </w:tcMar>
            <w:vAlign w:val="center"/>
            <w:hideMark/>
          </w:tcPr>
          <w:p w14:paraId="04CEDF60" w14:textId="77777777" w:rsidR="00934E31" w:rsidRPr="00934E31" w:rsidRDefault="00934E31" w:rsidP="00934E31">
            <w:pPr>
              <w:spacing w:line="240" w:lineRule="auto"/>
              <w:jc w:val="center"/>
              <w:rPr>
                <w:rFonts w:eastAsia="Times New Roman"/>
                <w:sz w:val="20"/>
                <w:szCs w:val="20"/>
                <w:lang w:val="en-US"/>
              </w:rPr>
            </w:pPr>
            <w:r w:rsidRPr="00934E31">
              <w:rPr>
                <w:rFonts w:eastAsia="Times New Roman"/>
                <w:sz w:val="20"/>
                <w:szCs w:val="20"/>
                <w:lang w:val="en-US"/>
              </w:rPr>
              <w:t>0</w:t>
            </w:r>
          </w:p>
        </w:tc>
        <w:tc>
          <w:tcPr>
            <w:tcW w:w="0" w:type="auto"/>
            <w:tcBorders>
              <w:top w:val="nil"/>
              <w:left w:val="nil"/>
              <w:bottom w:val="nil"/>
              <w:right w:val="nil"/>
            </w:tcBorders>
            <w:noWrap/>
            <w:tcMar>
              <w:top w:w="15" w:type="dxa"/>
              <w:left w:w="15" w:type="dxa"/>
              <w:bottom w:w="0" w:type="dxa"/>
              <w:right w:w="15" w:type="dxa"/>
            </w:tcMar>
            <w:vAlign w:val="center"/>
            <w:hideMark/>
          </w:tcPr>
          <w:p w14:paraId="0F5C27D1" w14:textId="77777777" w:rsidR="00934E31" w:rsidRPr="00934E31" w:rsidRDefault="00934E31" w:rsidP="00934E31">
            <w:pPr>
              <w:spacing w:line="240" w:lineRule="auto"/>
              <w:jc w:val="center"/>
              <w:rPr>
                <w:rFonts w:eastAsia="Times New Roman"/>
                <w:sz w:val="20"/>
                <w:szCs w:val="20"/>
                <w:lang w:val="en-US"/>
              </w:rPr>
            </w:pPr>
            <w:r w:rsidRPr="00934E31">
              <w:rPr>
                <w:rFonts w:eastAsia="Times New Roman"/>
                <w:sz w:val="20"/>
                <w:szCs w:val="20"/>
                <w:lang w:val="en-US"/>
              </w:rPr>
              <w:t>25.0%</w:t>
            </w:r>
          </w:p>
        </w:tc>
      </w:tr>
    </w:tbl>
    <w:p w14:paraId="7CBCF509" w14:textId="0BD168B2" w:rsidR="008B5BFF" w:rsidRPr="002E2E89" w:rsidRDefault="00934E31" w:rsidP="002E2E89">
      <w:pPr>
        <w:spacing w:line="240" w:lineRule="auto"/>
        <w:rPr>
          <w:rFonts w:ascii="Times New Roman" w:eastAsia="Times New Roman" w:hAnsi="Times New Roman" w:cs="Times New Roman"/>
          <w:sz w:val="20"/>
          <w:szCs w:val="20"/>
          <w:lang w:val="en-US"/>
        </w:rPr>
      </w:pPr>
      <w:r>
        <w:rPr>
          <w:rFonts w:ascii="Times New Roman" w:eastAsia="Times New Roman" w:hAnsi="Times New Roman" w:cs="Times New Roman"/>
          <w:noProof/>
          <w:sz w:val="20"/>
          <w:szCs w:val="20"/>
          <w:lang w:val="en-US"/>
        </w:rPr>
        <w:drawing>
          <wp:inline distT="0" distB="0" distL="0" distR="0" wp14:anchorId="4A9B6CD0" wp14:editId="296EA254">
            <wp:extent cx="12700" cy="12700"/>
            <wp:effectExtent l="0" t="0" r="0" b="0"/>
            <wp:docPr id="3"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781162C9" w14:textId="77777777" w:rsidR="008B5BFF" w:rsidRPr="008B5BFF" w:rsidRDefault="008B5BFF" w:rsidP="008B5BFF">
      <w:pPr>
        <w:rPr>
          <w:rFonts w:eastAsia="Times New Roman" w:cs="Times New Roman"/>
          <w:highlight w:val="cyan"/>
        </w:rPr>
      </w:pPr>
    </w:p>
    <w:p w14:paraId="4E07B76C" w14:textId="77777777" w:rsidR="00184BF9" w:rsidRDefault="008B5BFF" w:rsidP="00A43C67">
      <w:pPr>
        <w:pStyle w:val="ListParagraph"/>
        <w:numPr>
          <w:ilvl w:val="0"/>
          <w:numId w:val="2"/>
        </w:numPr>
        <w:rPr>
          <w:rFonts w:eastAsia="Times New Roman" w:cs="Times New Roman"/>
          <w:sz w:val="22"/>
          <w:szCs w:val="22"/>
          <w:highlight w:val="yellow"/>
        </w:rPr>
      </w:pPr>
      <w:r>
        <w:rPr>
          <w:rFonts w:eastAsia="Times New Roman" w:cs="Times New Roman"/>
          <w:sz w:val="22"/>
          <w:szCs w:val="22"/>
          <w:highlight w:val="yellow"/>
        </w:rPr>
        <w:t>With each lottery</w:t>
      </w:r>
      <w:r w:rsidR="00184BF9">
        <w:rPr>
          <w:rFonts w:eastAsia="Times New Roman" w:cs="Times New Roman"/>
          <w:sz w:val="22"/>
          <w:szCs w:val="22"/>
          <w:highlight w:val="yellow"/>
        </w:rPr>
        <w:t xml:space="preserve">, the Executive Director will work to </w:t>
      </w:r>
      <w:r w:rsidR="009813FA">
        <w:rPr>
          <w:rFonts w:eastAsia="Times New Roman" w:cs="Times New Roman"/>
          <w:sz w:val="22"/>
          <w:szCs w:val="22"/>
          <w:highlight w:val="yellow"/>
        </w:rPr>
        <w:t>identify number of FRL seats to make available</w:t>
      </w:r>
      <w:r w:rsidR="00184BF9">
        <w:rPr>
          <w:rFonts w:eastAsia="Times New Roman" w:cs="Times New Roman"/>
          <w:sz w:val="22"/>
          <w:szCs w:val="22"/>
          <w:highlight w:val="yellow"/>
        </w:rPr>
        <w:t xml:space="preserve"> per grade level</w:t>
      </w:r>
      <w:r>
        <w:rPr>
          <w:rFonts w:eastAsia="Times New Roman" w:cs="Times New Roman"/>
          <w:sz w:val="22"/>
          <w:szCs w:val="22"/>
          <w:highlight w:val="yellow"/>
        </w:rPr>
        <w:t xml:space="preserve"> in order to balance </w:t>
      </w:r>
      <w:r w:rsidR="009813FA">
        <w:rPr>
          <w:rFonts w:eastAsia="Times New Roman" w:cs="Times New Roman"/>
          <w:sz w:val="22"/>
          <w:szCs w:val="22"/>
          <w:highlight w:val="yellow"/>
        </w:rPr>
        <w:t xml:space="preserve">students admitted across grade levels, total </w:t>
      </w:r>
      <w:r>
        <w:rPr>
          <w:rFonts w:eastAsia="Times New Roman" w:cs="Times New Roman"/>
          <w:sz w:val="22"/>
          <w:szCs w:val="22"/>
          <w:highlight w:val="yellow"/>
        </w:rPr>
        <w:t xml:space="preserve">seats available, school resources, and planned annual target. </w:t>
      </w:r>
      <w:r w:rsidR="00184BF9">
        <w:rPr>
          <w:rFonts w:eastAsia="Times New Roman" w:cs="Times New Roman"/>
          <w:sz w:val="22"/>
          <w:szCs w:val="22"/>
          <w:highlight w:val="yellow"/>
        </w:rPr>
        <w:t xml:space="preserve"> </w:t>
      </w:r>
    </w:p>
    <w:p w14:paraId="1914948F" w14:textId="38D8464E" w:rsidR="00BE7DEB" w:rsidRPr="009813FA" w:rsidRDefault="009813FA" w:rsidP="00A43C67">
      <w:pPr>
        <w:pStyle w:val="ListParagraph"/>
        <w:numPr>
          <w:ilvl w:val="0"/>
          <w:numId w:val="2"/>
        </w:numPr>
        <w:rPr>
          <w:rFonts w:eastAsia="Times New Roman" w:cs="Times New Roman"/>
          <w:sz w:val="22"/>
          <w:szCs w:val="22"/>
          <w:highlight w:val="yellow"/>
        </w:rPr>
      </w:pPr>
      <w:r w:rsidRPr="009813FA">
        <w:rPr>
          <w:rFonts w:eastAsia="Times New Roman" w:cs="Times New Roman"/>
          <w:sz w:val="22"/>
          <w:szCs w:val="22"/>
          <w:highlight w:val="yellow"/>
        </w:rPr>
        <w:t>Student families</w:t>
      </w:r>
      <w:r w:rsidR="00A43C67" w:rsidRPr="009813FA">
        <w:rPr>
          <w:rFonts w:eastAsia="Times New Roman" w:cs="Times New Roman"/>
          <w:sz w:val="22"/>
          <w:szCs w:val="22"/>
          <w:highlight w:val="yellow"/>
        </w:rPr>
        <w:t xml:space="preserve"> will </w:t>
      </w:r>
      <w:r w:rsidR="00FC030A">
        <w:rPr>
          <w:rFonts w:eastAsia="Times New Roman" w:cs="Times New Roman"/>
          <w:sz w:val="22"/>
          <w:szCs w:val="22"/>
          <w:highlight w:val="yellow"/>
        </w:rPr>
        <w:t xml:space="preserve">be </w:t>
      </w:r>
      <w:r w:rsidRPr="009813FA">
        <w:rPr>
          <w:rFonts w:eastAsia="Times New Roman" w:cs="Times New Roman"/>
          <w:sz w:val="22"/>
          <w:szCs w:val="22"/>
          <w:highlight w:val="yellow"/>
        </w:rPr>
        <w:t xml:space="preserve">asked to self identify as FRL eligible at the top of their lottery application. There will be a note on the lottery application stating that applicant will consent to verify status as FRL eligible by </w:t>
      </w:r>
      <w:proofErr w:type="spellStart"/>
      <w:r w:rsidRPr="009813FA">
        <w:rPr>
          <w:rFonts w:eastAsia="Times New Roman" w:cs="Times New Roman"/>
          <w:sz w:val="22"/>
          <w:szCs w:val="22"/>
          <w:highlight w:val="yellow"/>
        </w:rPr>
        <w:t>Exploris</w:t>
      </w:r>
      <w:proofErr w:type="spellEnd"/>
      <w:r w:rsidRPr="009813FA">
        <w:rPr>
          <w:rFonts w:eastAsia="Times New Roman" w:cs="Times New Roman"/>
          <w:sz w:val="22"/>
          <w:szCs w:val="22"/>
          <w:highlight w:val="yellow"/>
        </w:rPr>
        <w:t xml:space="preserve"> staff. </w:t>
      </w:r>
      <w:r w:rsidRPr="009813FA">
        <w:rPr>
          <w:rFonts w:cs="Times New Roman"/>
          <w:sz w:val="22"/>
          <w:szCs w:val="22"/>
          <w:highlight w:val="yellow"/>
        </w:rPr>
        <w:t xml:space="preserve">No specific information from FRL application will be obtained beyond eligibility status, and the information will not be retained. </w:t>
      </w:r>
      <w:r w:rsidR="00A8122C">
        <w:rPr>
          <w:rFonts w:eastAsia="Times New Roman" w:cs="Times New Roman"/>
          <w:sz w:val="22"/>
          <w:szCs w:val="22"/>
          <w:highlight w:val="yellow"/>
        </w:rPr>
        <w:t>Applicants will be provided with information on current</w:t>
      </w:r>
      <w:r w:rsidRPr="009813FA">
        <w:rPr>
          <w:rFonts w:eastAsia="Times New Roman" w:cs="Times New Roman"/>
          <w:sz w:val="22"/>
          <w:szCs w:val="22"/>
          <w:highlight w:val="yellow"/>
        </w:rPr>
        <w:t xml:space="preserve"> federal FRL qualifications based on family size and income, and if they </w:t>
      </w:r>
      <w:r w:rsidR="00A8122C">
        <w:rPr>
          <w:rFonts w:eastAsia="Times New Roman" w:cs="Times New Roman"/>
          <w:sz w:val="22"/>
          <w:szCs w:val="22"/>
          <w:highlight w:val="yellow"/>
        </w:rPr>
        <w:t>can then opt to complete a financial statement to</w:t>
      </w:r>
      <w:r w:rsidRPr="009813FA">
        <w:rPr>
          <w:rFonts w:eastAsia="Times New Roman" w:cs="Times New Roman"/>
          <w:sz w:val="22"/>
          <w:szCs w:val="22"/>
          <w:highlight w:val="yellow"/>
        </w:rPr>
        <w:t xml:space="preserve"> verify FRL eligibility</w:t>
      </w:r>
      <w:r w:rsidR="00A8122C">
        <w:rPr>
          <w:rFonts w:eastAsia="Times New Roman" w:cs="Times New Roman"/>
          <w:sz w:val="22"/>
          <w:szCs w:val="22"/>
          <w:highlight w:val="yellow"/>
        </w:rPr>
        <w:t xml:space="preserve"> (which is a separate process and page from the lottery application page)</w:t>
      </w:r>
      <w:r w:rsidRPr="009813FA">
        <w:rPr>
          <w:rFonts w:eastAsia="Times New Roman" w:cs="Times New Roman"/>
          <w:sz w:val="22"/>
          <w:szCs w:val="22"/>
          <w:highlight w:val="yellow"/>
        </w:rPr>
        <w:t xml:space="preserve">. </w:t>
      </w:r>
    </w:p>
    <w:p w14:paraId="4594021F" w14:textId="77777777" w:rsidR="00A43C67" w:rsidRPr="00CC4FAD" w:rsidRDefault="00A43C67" w:rsidP="00A43C67">
      <w:pPr>
        <w:pStyle w:val="normal0"/>
        <w:rPr>
          <w:rFonts w:asciiTheme="minorHAnsi" w:hAnsiTheme="minorHAnsi"/>
        </w:rPr>
      </w:pPr>
    </w:p>
    <w:p w14:paraId="5A2246BD" w14:textId="7ADE7FAF" w:rsidR="00A43C67" w:rsidRPr="00FC030A" w:rsidRDefault="00A43C67" w:rsidP="00A43C67">
      <w:pPr>
        <w:pStyle w:val="normal0"/>
        <w:rPr>
          <w:rFonts w:asciiTheme="minorHAnsi" w:eastAsia="Times New Roman" w:hAnsiTheme="minorHAnsi" w:cs="Times New Roman"/>
        </w:rPr>
      </w:pPr>
      <w:r w:rsidRPr="00FC030A">
        <w:rPr>
          <w:rFonts w:asciiTheme="minorHAnsi" w:hAnsiTheme="minorHAnsi"/>
          <w:b/>
        </w:rPr>
        <w:t>Transportation</w:t>
      </w:r>
      <w:r w:rsidRPr="00FC030A">
        <w:rPr>
          <w:rFonts w:asciiTheme="minorHAnsi" w:hAnsiTheme="minorHAnsi"/>
        </w:rPr>
        <w:br/>
      </w:r>
      <w:r w:rsidR="005336A9" w:rsidRPr="00FC030A">
        <w:rPr>
          <w:rFonts w:asciiTheme="minorHAnsi" w:eastAsia="Times New Roman" w:hAnsiTheme="minorHAnsi" w:cs="Times New Roman"/>
          <w:highlight w:val="yellow"/>
        </w:rPr>
        <w:t>Board and school administration will work annually to identify transportation opportunities for children.</w:t>
      </w:r>
      <w:r w:rsidR="005336A9" w:rsidRPr="00FC030A">
        <w:rPr>
          <w:rFonts w:asciiTheme="minorHAnsi" w:eastAsia="Times New Roman" w:hAnsiTheme="minorHAnsi" w:cs="Times New Roman"/>
        </w:rPr>
        <w:t> </w:t>
      </w:r>
    </w:p>
    <w:p w14:paraId="7B3975B9" w14:textId="77777777" w:rsidR="005336A9" w:rsidRPr="00CC4FAD" w:rsidRDefault="005336A9" w:rsidP="00A43C67">
      <w:pPr>
        <w:pStyle w:val="normal0"/>
        <w:rPr>
          <w:rFonts w:asciiTheme="minorHAnsi" w:hAnsiTheme="minorHAnsi"/>
        </w:rPr>
      </w:pPr>
    </w:p>
    <w:p w14:paraId="70009494" w14:textId="77777777" w:rsidR="00A43C67" w:rsidRDefault="00A43C67" w:rsidP="009813FA">
      <w:pPr>
        <w:pStyle w:val="normal0"/>
      </w:pPr>
      <w:r w:rsidRPr="00CC4FAD">
        <w:rPr>
          <w:rFonts w:asciiTheme="minorHAnsi" w:hAnsiTheme="minorHAnsi"/>
        </w:rPr>
        <w:t>Legal Reference: Article 14A of Chapter 115C, G.S. 115C-218</w:t>
      </w:r>
      <w:r w:rsidRPr="00CC4FAD">
        <w:rPr>
          <w:rFonts w:asciiTheme="minorHAnsi" w:hAnsiTheme="minorHAnsi"/>
        </w:rPr>
        <w:br/>
        <w:t>Adopted: 11/19/13</w:t>
      </w:r>
      <w:r w:rsidRPr="00CC4FAD">
        <w:rPr>
          <w:rFonts w:asciiTheme="minorHAnsi" w:hAnsiTheme="minorHAnsi"/>
        </w:rPr>
        <w:br/>
        <w:t>Revised: 6/23/15</w:t>
      </w:r>
      <w:r>
        <w:br/>
      </w:r>
    </w:p>
    <w:sectPr w:rsidR="00A43C67" w:rsidSect="002233E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1F41CF" w14:textId="77777777" w:rsidR="002E2E89" w:rsidRDefault="002E2E89" w:rsidP="007D0C53">
      <w:pPr>
        <w:spacing w:line="240" w:lineRule="auto"/>
      </w:pPr>
      <w:r>
        <w:separator/>
      </w:r>
    </w:p>
  </w:endnote>
  <w:endnote w:type="continuationSeparator" w:id="0">
    <w:p w14:paraId="2E1CA5D3" w14:textId="77777777" w:rsidR="002E2E89" w:rsidRDefault="002E2E89" w:rsidP="007D0C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altName w:val="Segoe UI"/>
    <w:panose1 w:val="020B0600040502020204"/>
    <w:charset w:val="00"/>
    <w:family w:val="auto"/>
    <w:pitch w:val="variable"/>
    <w:sig w:usb0="E1000AEF" w:usb1="5000A1FF" w:usb2="00000000" w:usb3="00000000" w:csb0="000001BF" w:csb1="00000000"/>
  </w:font>
  <w:font w:name="Times Roman">
    <w:panose1 w:val="00000500000000020000"/>
    <w:charset w:val="00"/>
    <w:family w:val="auto"/>
    <w:pitch w:val="variable"/>
    <w:sig w:usb0="E00002FF" w:usb1="5000205A" w:usb2="00000000" w:usb3="00000000" w:csb0="0000019F" w:csb1="00000000"/>
  </w:font>
  <w:font w:name="Palatino">
    <w:altName w:val="Segoe UI Historic"/>
    <w:panose1 w:val="02000500000000000000"/>
    <w:charset w:val="00"/>
    <w:family w:val="auto"/>
    <w:pitch w:val="variable"/>
    <w:sig w:usb0="A00002FF" w:usb1="7800205A" w:usb2="14600000" w:usb3="00000000" w:csb0="00000193"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F3A44" w14:textId="77777777" w:rsidR="002E2E89" w:rsidRDefault="002E2E89" w:rsidP="007D0C53">
      <w:pPr>
        <w:spacing w:line="240" w:lineRule="auto"/>
      </w:pPr>
      <w:r>
        <w:separator/>
      </w:r>
    </w:p>
  </w:footnote>
  <w:footnote w:type="continuationSeparator" w:id="0">
    <w:p w14:paraId="2F31700C" w14:textId="77777777" w:rsidR="002E2E89" w:rsidRDefault="002E2E89" w:rsidP="007D0C53">
      <w:pPr>
        <w:spacing w:line="240" w:lineRule="auto"/>
      </w:pPr>
      <w:r>
        <w:continuationSeparator/>
      </w:r>
    </w:p>
  </w:footnote>
  <w:footnote w:id="1">
    <w:p w14:paraId="43302237" w14:textId="1AE50FE2" w:rsidR="002E2E89" w:rsidRPr="00397247" w:rsidRDefault="002E2E89">
      <w:pPr>
        <w:pStyle w:val="FootnoteText"/>
        <w:rPr>
          <w:rFonts w:asciiTheme="minorHAnsi" w:hAnsiTheme="minorHAnsi"/>
          <w:i/>
          <w:lang w:val="en-US"/>
        </w:rPr>
      </w:pPr>
      <w:r w:rsidRPr="00397247">
        <w:rPr>
          <w:rStyle w:val="FootnoteReference"/>
          <w:rFonts w:asciiTheme="minorHAnsi" w:hAnsiTheme="minorHAnsi"/>
          <w:i/>
        </w:rPr>
        <w:footnoteRef/>
      </w:r>
      <w:r w:rsidRPr="00397247">
        <w:rPr>
          <w:rFonts w:asciiTheme="minorHAnsi" w:hAnsiTheme="minorHAnsi"/>
          <w:i/>
        </w:rPr>
        <w:t xml:space="preserve"> </w:t>
      </w:r>
      <w:r w:rsidRPr="00397247">
        <w:rPr>
          <w:rFonts w:asciiTheme="minorHAnsi" w:hAnsiTheme="minorHAnsi"/>
          <w:i/>
          <w:lang w:val="en-US"/>
        </w:rPr>
        <w:t xml:space="preserve">In proposal to OCS, the student numbers and actual FRL numbers will not be stated. They only need to see year and target FRL% with the phrase “up </w:t>
      </w:r>
      <w:r>
        <w:rPr>
          <w:rFonts w:asciiTheme="minorHAnsi" w:hAnsiTheme="minorHAnsi"/>
          <w:i/>
          <w:lang w:val="en-US"/>
        </w:rPr>
        <w:t>to” preceding each target percentage</w:t>
      </w:r>
      <w:r w:rsidRPr="00397247">
        <w:rPr>
          <w:rFonts w:asciiTheme="minorHAnsi" w:hAnsiTheme="minorHAnsi"/>
          <w:i/>
          <w:lang w:val="en-US"/>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F06F96"/>
    <w:multiLevelType w:val="multilevel"/>
    <w:tmpl w:val="4E5C9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4827DB"/>
    <w:multiLevelType w:val="hybridMultilevel"/>
    <w:tmpl w:val="55761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B76157"/>
    <w:multiLevelType w:val="hybridMultilevel"/>
    <w:tmpl w:val="1A74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FB1828"/>
    <w:multiLevelType w:val="hybridMultilevel"/>
    <w:tmpl w:val="FA369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A726BD"/>
    <w:multiLevelType w:val="hybridMultilevel"/>
    <w:tmpl w:val="A614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997D8E"/>
    <w:multiLevelType w:val="hybridMultilevel"/>
    <w:tmpl w:val="E396A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691AEE"/>
    <w:multiLevelType w:val="multilevel"/>
    <w:tmpl w:val="B83EB3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69FC3A9D"/>
    <w:multiLevelType w:val="multilevel"/>
    <w:tmpl w:val="D544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4"/>
  </w:num>
  <w:num w:numId="4">
    <w:abstractNumId w:val="3"/>
  </w:num>
  <w:num w:numId="5">
    <w:abstractNumId w:val="0"/>
  </w:num>
  <w:num w:numId="6">
    <w:abstractNumId w:val="7"/>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C67"/>
    <w:rsid w:val="000B2DB2"/>
    <w:rsid w:val="00184BF9"/>
    <w:rsid w:val="002233E2"/>
    <w:rsid w:val="002A2481"/>
    <w:rsid w:val="002E2E89"/>
    <w:rsid w:val="00397247"/>
    <w:rsid w:val="005336A9"/>
    <w:rsid w:val="005E041B"/>
    <w:rsid w:val="006D6264"/>
    <w:rsid w:val="007D0C53"/>
    <w:rsid w:val="008B5BFF"/>
    <w:rsid w:val="00911CAF"/>
    <w:rsid w:val="00934E31"/>
    <w:rsid w:val="009813FA"/>
    <w:rsid w:val="00A04324"/>
    <w:rsid w:val="00A43C67"/>
    <w:rsid w:val="00A8122C"/>
    <w:rsid w:val="00BE7DEB"/>
    <w:rsid w:val="00E611E8"/>
    <w:rsid w:val="00FA4596"/>
    <w:rsid w:val="00FC0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D2E0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C67"/>
    <w:pPr>
      <w:spacing w:line="276" w:lineRule="auto"/>
    </w:pPr>
    <w:rPr>
      <w:rFonts w:ascii="Arial" w:eastAsia="Arial" w:hAnsi="Arial" w:cs="Arial"/>
      <w:sz w:val="22"/>
      <w:szCs w:val="22"/>
      <w:lang w:val="en"/>
    </w:rPr>
  </w:style>
  <w:style w:type="paragraph" w:styleId="Heading2">
    <w:name w:val="heading 2"/>
    <w:basedOn w:val="Normal"/>
    <w:link w:val="Heading2Char"/>
    <w:uiPriority w:val="9"/>
    <w:qFormat/>
    <w:rsid w:val="009813FA"/>
    <w:pPr>
      <w:spacing w:before="100" w:beforeAutospacing="1" w:after="100" w:afterAutospacing="1" w:line="240" w:lineRule="auto"/>
      <w:outlineLvl w:val="1"/>
    </w:pPr>
    <w:rPr>
      <w:rFonts w:ascii="Times New Roman" w:eastAsiaTheme="minorEastAsia"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C67"/>
    <w:pPr>
      <w:spacing w:line="240" w:lineRule="auto"/>
      <w:ind w:left="720"/>
      <w:contextualSpacing/>
    </w:pPr>
    <w:rPr>
      <w:rFonts w:asciiTheme="minorHAnsi" w:eastAsiaTheme="minorEastAsia" w:hAnsiTheme="minorHAnsi" w:cstheme="minorBidi"/>
      <w:sz w:val="24"/>
      <w:szCs w:val="24"/>
      <w:lang w:val="en-US"/>
    </w:rPr>
  </w:style>
  <w:style w:type="paragraph" w:customStyle="1" w:styleId="normal0">
    <w:name w:val="normal"/>
    <w:rsid w:val="00A43C67"/>
    <w:pPr>
      <w:spacing w:line="276" w:lineRule="auto"/>
    </w:pPr>
    <w:rPr>
      <w:rFonts w:ascii="Arial" w:eastAsia="Arial" w:hAnsi="Arial" w:cs="Arial"/>
      <w:sz w:val="22"/>
      <w:szCs w:val="22"/>
      <w:lang w:val="en"/>
    </w:rPr>
  </w:style>
  <w:style w:type="paragraph" w:styleId="CommentText">
    <w:name w:val="annotation text"/>
    <w:basedOn w:val="Normal"/>
    <w:link w:val="CommentTextChar"/>
    <w:uiPriority w:val="99"/>
    <w:semiHidden/>
    <w:unhideWhenUsed/>
    <w:rsid w:val="00A43C67"/>
    <w:pPr>
      <w:spacing w:line="240" w:lineRule="auto"/>
    </w:pPr>
    <w:rPr>
      <w:sz w:val="24"/>
      <w:szCs w:val="24"/>
    </w:rPr>
  </w:style>
  <w:style w:type="character" w:customStyle="1" w:styleId="CommentTextChar">
    <w:name w:val="Comment Text Char"/>
    <w:basedOn w:val="DefaultParagraphFont"/>
    <w:link w:val="CommentText"/>
    <w:uiPriority w:val="99"/>
    <w:semiHidden/>
    <w:rsid w:val="00A43C67"/>
    <w:rPr>
      <w:rFonts w:ascii="Arial" w:eastAsia="Arial" w:hAnsi="Arial" w:cs="Arial"/>
      <w:lang w:val="en"/>
    </w:rPr>
  </w:style>
  <w:style w:type="character" w:styleId="CommentReference">
    <w:name w:val="annotation reference"/>
    <w:basedOn w:val="DefaultParagraphFont"/>
    <w:uiPriority w:val="99"/>
    <w:semiHidden/>
    <w:unhideWhenUsed/>
    <w:rsid w:val="00A43C67"/>
    <w:rPr>
      <w:sz w:val="18"/>
      <w:szCs w:val="18"/>
    </w:rPr>
  </w:style>
  <w:style w:type="character" w:styleId="Emphasis">
    <w:name w:val="Emphasis"/>
    <w:basedOn w:val="DefaultParagraphFont"/>
    <w:uiPriority w:val="20"/>
    <w:qFormat/>
    <w:rsid w:val="00A43C67"/>
    <w:rPr>
      <w:i/>
      <w:iCs/>
    </w:rPr>
  </w:style>
  <w:style w:type="paragraph" w:styleId="BalloonText">
    <w:name w:val="Balloon Text"/>
    <w:basedOn w:val="Normal"/>
    <w:link w:val="BalloonTextChar"/>
    <w:uiPriority w:val="99"/>
    <w:semiHidden/>
    <w:unhideWhenUsed/>
    <w:rsid w:val="00A43C6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3C67"/>
    <w:rPr>
      <w:rFonts w:ascii="Lucida Grande" w:eastAsia="Arial" w:hAnsi="Lucida Grande" w:cs="Lucida Grande"/>
      <w:sz w:val="18"/>
      <w:szCs w:val="18"/>
      <w:lang w:val="en"/>
    </w:rPr>
  </w:style>
  <w:style w:type="character" w:customStyle="1" w:styleId="Heading2Char">
    <w:name w:val="Heading 2 Char"/>
    <w:basedOn w:val="DefaultParagraphFont"/>
    <w:link w:val="Heading2"/>
    <w:uiPriority w:val="9"/>
    <w:rsid w:val="009813FA"/>
    <w:rPr>
      <w:rFonts w:ascii="Times New Roman" w:hAnsi="Times New Roman" w:cs="Times New Roman"/>
      <w:b/>
      <w:bCs/>
      <w:sz w:val="36"/>
      <w:szCs w:val="36"/>
    </w:rPr>
  </w:style>
  <w:style w:type="paragraph" w:styleId="NormalWeb">
    <w:name w:val="Normal (Web)"/>
    <w:basedOn w:val="Normal"/>
    <w:uiPriority w:val="99"/>
    <w:semiHidden/>
    <w:unhideWhenUsed/>
    <w:rsid w:val="009813FA"/>
    <w:pPr>
      <w:spacing w:before="100" w:beforeAutospacing="1" w:after="100" w:afterAutospacing="1" w:line="240" w:lineRule="auto"/>
    </w:pPr>
    <w:rPr>
      <w:rFonts w:ascii="Times New Roman" w:eastAsiaTheme="minorEastAsia" w:hAnsi="Times New Roman" w:cs="Times New Roman"/>
      <w:sz w:val="20"/>
      <w:szCs w:val="20"/>
      <w:lang w:val="en-US"/>
    </w:rPr>
  </w:style>
  <w:style w:type="paragraph" w:customStyle="1" w:styleId="bodytext0">
    <w:name w:val="bodytext0"/>
    <w:basedOn w:val="Normal"/>
    <w:rsid w:val="009813FA"/>
    <w:pPr>
      <w:spacing w:before="100" w:beforeAutospacing="1" w:after="100" w:afterAutospacing="1" w:line="240" w:lineRule="auto"/>
    </w:pPr>
    <w:rPr>
      <w:rFonts w:ascii="Times New Roman" w:eastAsiaTheme="minorEastAsia" w:hAnsi="Times New Roman" w:cs="Times New Roman"/>
      <w:sz w:val="20"/>
      <w:szCs w:val="20"/>
      <w:lang w:val="en-US"/>
    </w:rPr>
  </w:style>
  <w:style w:type="paragraph" w:styleId="FootnoteText">
    <w:name w:val="footnote text"/>
    <w:basedOn w:val="Normal"/>
    <w:link w:val="FootnoteTextChar"/>
    <w:uiPriority w:val="99"/>
    <w:unhideWhenUsed/>
    <w:rsid w:val="007D0C53"/>
    <w:pPr>
      <w:spacing w:line="240" w:lineRule="auto"/>
    </w:pPr>
    <w:rPr>
      <w:sz w:val="24"/>
      <w:szCs w:val="24"/>
    </w:rPr>
  </w:style>
  <w:style w:type="character" w:customStyle="1" w:styleId="FootnoteTextChar">
    <w:name w:val="Footnote Text Char"/>
    <w:basedOn w:val="DefaultParagraphFont"/>
    <w:link w:val="FootnoteText"/>
    <w:uiPriority w:val="99"/>
    <w:rsid w:val="007D0C53"/>
    <w:rPr>
      <w:rFonts w:ascii="Arial" w:eastAsia="Arial" w:hAnsi="Arial" w:cs="Arial"/>
      <w:lang w:val="en"/>
    </w:rPr>
  </w:style>
  <w:style w:type="character" w:styleId="FootnoteReference">
    <w:name w:val="footnote reference"/>
    <w:basedOn w:val="DefaultParagraphFont"/>
    <w:uiPriority w:val="99"/>
    <w:unhideWhenUsed/>
    <w:rsid w:val="007D0C53"/>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C67"/>
    <w:pPr>
      <w:spacing w:line="276" w:lineRule="auto"/>
    </w:pPr>
    <w:rPr>
      <w:rFonts w:ascii="Arial" w:eastAsia="Arial" w:hAnsi="Arial" w:cs="Arial"/>
      <w:sz w:val="22"/>
      <w:szCs w:val="22"/>
      <w:lang w:val="en"/>
    </w:rPr>
  </w:style>
  <w:style w:type="paragraph" w:styleId="Heading2">
    <w:name w:val="heading 2"/>
    <w:basedOn w:val="Normal"/>
    <w:link w:val="Heading2Char"/>
    <w:uiPriority w:val="9"/>
    <w:qFormat/>
    <w:rsid w:val="009813FA"/>
    <w:pPr>
      <w:spacing w:before="100" w:beforeAutospacing="1" w:after="100" w:afterAutospacing="1" w:line="240" w:lineRule="auto"/>
      <w:outlineLvl w:val="1"/>
    </w:pPr>
    <w:rPr>
      <w:rFonts w:ascii="Times New Roman" w:eastAsiaTheme="minorEastAsia"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C67"/>
    <w:pPr>
      <w:spacing w:line="240" w:lineRule="auto"/>
      <w:ind w:left="720"/>
      <w:contextualSpacing/>
    </w:pPr>
    <w:rPr>
      <w:rFonts w:asciiTheme="minorHAnsi" w:eastAsiaTheme="minorEastAsia" w:hAnsiTheme="minorHAnsi" w:cstheme="minorBidi"/>
      <w:sz w:val="24"/>
      <w:szCs w:val="24"/>
      <w:lang w:val="en-US"/>
    </w:rPr>
  </w:style>
  <w:style w:type="paragraph" w:customStyle="1" w:styleId="normal0">
    <w:name w:val="normal"/>
    <w:rsid w:val="00A43C67"/>
    <w:pPr>
      <w:spacing w:line="276" w:lineRule="auto"/>
    </w:pPr>
    <w:rPr>
      <w:rFonts w:ascii="Arial" w:eastAsia="Arial" w:hAnsi="Arial" w:cs="Arial"/>
      <w:sz w:val="22"/>
      <w:szCs w:val="22"/>
      <w:lang w:val="en"/>
    </w:rPr>
  </w:style>
  <w:style w:type="paragraph" w:styleId="CommentText">
    <w:name w:val="annotation text"/>
    <w:basedOn w:val="Normal"/>
    <w:link w:val="CommentTextChar"/>
    <w:uiPriority w:val="99"/>
    <w:semiHidden/>
    <w:unhideWhenUsed/>
    <w:rsid w:val="00A43C67"/>
    <w:pPr>
      <w:spacing w:line="240" w:lineRule="auto"/>
    </w:pPr>
    <w:rPr>
      <w:sz w:val="24"/>
      <w:szCs w:val="24"/>
    </w:rPr>
  </w:style>
  <w:style w:type="character" w:customStyle="1" w:styleId="CommentTextChar">
    <w:name w:val="Comment Text Char"/>
    <w:basedOn w:val="DefaultParagraphFont"/>
    <w:link w:val="CommentText"/>
    <w:uiPriority w:val="99"/>
    <w:semiHidden/>
    <w:rsid w:val="00A43C67"/>
    <w:rPr>
      <w:rFonts w:ascii="Arial" w:eastAsia="Arial" w:hAnsi="Arial" w:cs="Arial"/>
      <w:lang w:val="en"/>
    </w:rPr>
  </w:style>
  <w:style w:type="character" w:styleId="CommentReference">
    <w:name w:val="annotation reference"/>
    <w:basedOn w:val="DefaultParagraphFont"/>
    <w:uiPriority w:val="99"/>
    <w:semiHidden/>
    <w:unhideWhenUsed/>
    <w:rsid w:val="00A43C67"/>
    <w:rPr>
      <w:sz w:val="18"/>
      <w:szCs w:val="18"/>
    </w:rPr>
  </w:style>
  <w:style w:type="character" w:styleId="Emphasis">
    <w:name w:val="Emphasis"/>
    <w:basedOn w:val="DefaultParagraphFont"/>
    <w:uiPriority w:val="20"/>
    <w:qFormat/>
    <w:rsid w:val="00A43C67"/>
    <w:rPr>
      <w:i/>
      <w:iCs/>
    </w:rPr>
  </w:style>
  <w:style w:type="paragraph" w:styleId="BalloonText">
    <w:name w:val="Balloon Text"/>
    <w:basedOn w:val="Normal"/>
    <w:link w:val="BalloonTextChar"/>
    <w:uiPriority w:val="99"/>
    <w:semiHidden/>
    <w:unhideWhenUsed/>
    <w:rsid w:val="00A43C6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3C67"/>
    <w:rPr>
      <w:rFonts w:ascii="Lucida Grande" w:eastAsia="Arial" w:hAnsi="Lucida Grande" w:cs="Lucida Grande"/>
      <w:sz w:val="18"/>
      <w:szCs w:val="18"/>
      <w:lang w:val="en"/>
    </w:rPr>
  </w:style>
  <w:style w:type="character" w:customStyle="1" w:styleId="Heading2Char">
    <w:name w:val="Heading 2 Char"/>
    <w:basedOn w:val="DefaultParagraphFont"/>
    <w:link w:val="Heading2"/>
    <w:uiPriority w:val="9"/>
    <w:rsid w:val="009813FA"/>
    <w:rPr>
      <w:rFonts w:ascii="Times New Roman" w:hAnsi="Times New Roman" w:cs="Times New Roman"/>
      <w:b/>
      <w:bCs/>
      <w:sz w:val="36"/>
      <w:szCs w:val="36"/>
    </w:rPr>
  </w:style>
  <w:style w:type="paragraph" w:styleId="NormalWeb">
    <w:name w:val="Normal (Web)"/>
    <w:basedOn w:val="Normal"/>
    <w:uiPriority w:val="99"/>
    <w:semiHidden/>
    <w:unhideWhenUsed/>
    <w:rsid w:val="009813FA"/>
    <w:pPr>
      <w:spacing w:before="100" w:beforeAutospacing="1" w:after="100" w:afterAutospacing="1" w:line="240" w:lineRule="auto"/>
    </w:pPr>
    <w:rPr>
      <w:rFonts w:ascii="Times New Roman" w:eastAsiaTheme="minorEastAsia" w:hAnsi="Times New Roman" w:cs="Times New Roman"/>
      <w:sz w:val="20"/>
      <w:szCs w:val="20"/>
      <w:lang w:val="en-US"/>
    </w:rPr>
  </w:style>
  <w:style w:type="paragraph" w:customStyle="1" w:styleId="bodytext0">
    <w:name w:val="bodytext0"/>
    <w:basedOn w:val="Normal"/>
    <w:rsid w:val="009813FA"/>
    <w:pPr>
      <w:spacing w:before="100" w:beforeAutospacing="1" w:after="100" w:afterAutospacing="1" w:line="240" w:lineRule="auto"/>
    </w:pPr>
    <w:rPr>
      <w:rFonts w:ascii="Times New Roman" w:eastAsiaTheme="minorEastAsia" w:hAnsi="Times New Roman" w:cs="Times New Roman"/>
      <w:sz w:val="20"/>
      <w:szCs w:val="20"/>
      <w:lang w:val="en-US"/>
    </w:rPr>
  </w:style>
  <w:style w:type="paragraph" w:styleId="FootnoteText">
    <w:name w:val="footnote text"/>
    <w:basedOn w:val="Normal"/>
    <w:link w:val="FootnoteTextChar"/>
    <w:uiPriority w:val="99"/>
    <w:unhideWhenUsed/>
    <w:rsid w:val="007D0C53"/>
    <w:pPr>
      <w:spacing w:line="240" w:lineRule="auto"/>
    </w:pPr>
    <w:rPr>
      <w:sz w:val="24"/>
      <w:szCs w:val="24"/>
    </w:rPr>
  </w:style>
  <w:style w:type="character" w:customStyle="1" w:styleId="FootnoteTextChar">
    <w:name w:val="Footnote Text Char"/>
    <w:basedOn w:val="DefaultParagraphFont"/>
    <w:link w:val="FootnoteText"/>
    <w:uiPriority w:val="99"/>
    <w:rsid w:val="007D0C53"/>
    <w:rPr>
      <w:rFonts w:ascii="Arial" w:eastAsia="Arial" w:hAnsi="Arial" w:cs="Arial"/>
      <w:lang w:val="en"/>
    </w:rPr>
  </w:style>
  <w:style w:type="character" w:styleId="FootnoteReference">
    <w:name w:val="footnote reference"/>
    <w:basedOn w:val="DefaultParagraphFont"/>
    <w:uiPriority w:val="99"/>
    <w:unhideWhenUsed/>
    <w:rsid w:val="007D0C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71382">
      <w:bodyDiv w:val="1"/>
      <w:marLeft w:val="0"/>
      <w:marRight w:val="0"/>
      <w:marTop w:val="0"/>
      <w:marBottom w:val="0"/>
      <w:divBdr>
        <w:top w:val="none" w:sz="0" w:space="0" w:color="auto"/>
        <w:left w:val="none" w:sz="0" w:space="0" w:color="auto"/>
        <w:bottom w:val="none" w:sz="0" w:space="0" w:color="auto"/>
        <w:right w:val="none" w:sz="0" w:space="0" w:color="auto"/>
      </w:divBdr>
    </w:div>
    <w:div w:id="464591640">
      <w:bodyDiv w:val="1"/>
      <w:marLeft w:val="0"/>
      <w:marRight w:val="0"/>
      <w:marTop w:val="0"/>
      <w:marBottom w:val="0"/>
      <w:divBdr>
        <w:top w:val="none" w:sz="0" w:space="0" w:color="auto"/>
        <w:left w:val="none" w:sz="0" w:space="0" w:color="auto"/>
        <w:bottom w:val="none" w:sz="0" w:space="0" w:color="auto"/>
        <w:right w:val="none" w:sz="0" w:space="0" w:color="auto"/>
      </w:divBdr>
      <w:divsChild>
        <w:div w:id="1839030487">
          <w:marLeft w:val="0"/>
          <w:marRight w:val="0"/>
          <w:marTop w:val="0"/>
          <w:marBottom w:val="0"/>
          <w:divBdr>
            <w:top w:val="none" w:sz="0" w:space="0" w:color="auto"/>
            <w:left w:val="none" w:sz="0" w:space="0" w:color="auto"/>
            <w:bottom w:val="none" w:sz="0" w:space="0" w:color="auto"/>
            <w:right w:val="none" w:sz="0" w:space="0" w:color="auto"/>
          </w:divBdr>
        </w:div>
        <w:div w:id="1072658151">
          <w:marLeft w:val="0"/>
          <w:marRight w:val="0"/>
          <w:marTop w:val="0"/>
          <w:marBottom w:val="0"/>
          <w:divBdr>
            <w:top w:val="none" w:sz="0" w:space="0" w:color="auto"/>
            <w:left w:val="none" w:sz="0" w:space="0" w:color="auto"/>
            <w:bottom w:val="none" w:sz="0" w:space="0" w:color="auto"/>
            <w:right w:val="none" w:sz="0" w:space="0" w:color="auto"/>
          </w:divBdr>
        </w:div>
        <w:div w:id="598562696">
          <w:marLeft w:val="0"/>
          <w:marRight w:val="0"/>
          <w:marTop w:val="0"/>
          <w:marBottom w:val="0"/>
          <w:divBdr>
            <w:top w:val="none" w:sz="0" w:space="0" w:color="auto"/>
            <w:left w:val="none" w:sz="0" w:space="0" w:color="auto"/>
            <w:bottom w:val="none" w:sz="0" w:space="0" w:color="auto"/>
            <w:right w:val="none" w:sz="0" w:space="0" w:color="auto"/>
          </w:divBdr>
        </w:div>
        <w:div w:id="291979622">
          <w:marLeft w:val="0"/>
          <w:marRight w:val="0"/>
          <w:marTop w:val="0"/>
          <w:marBottom w:val="0"/>
          <w:divBdr>
            <w:top w:val="none" w:sz="0" w:space="0" w:color="auto"/>
            <w:left w:val="none" w:sz="0" w:space="0" w:color="auto"/>
            <w:bottom w:val="none" w:sz="0" w:space="0" w:color="auto"/>
            <w:right w:val="none" w:sz="0" w:space="0" w:color="auto"/>
          </w:divBdr>
        </w:div>
        <w:div w:id="1898198877">
          <w:marLeft w:val="0"/>
          <w:marRight w:val="0"/>
          <w:marTop w:val="0"/>
          <w:marBottom w:val="0"/>
          <w:divBdr>
            <w:top w:val="none" w:sz="0" w:space="0" w:color="auto"/>
            <w:left w:val="none" w:sz="0" w:space="0" w:color="auto"/>
            <w:bottom w:val="none" w:sz="0" w:space="0" w:color="auto"/>
            <w:right w:val="none" w:sz="0" w:space="0" w:color="auto"/>
          </w:divBdr>
        </w:div>
        <w:div w:id="2071924790">
          <w:marLeft w:val="0"/>
          <w:marRight w:val="0"/>
          <w:marTop w:val="0"/>
          <w:marBottom w:val="0"/>
          <w:divBdr>
            <w:top w:val="none" w:sz="0" w:space="0" w:color="auto"/>
            <w:left w:val="none" w:sz="0" w:space="0" w:color="auto"/>
            <w:bottom w:val="none" w:sz="0" w:space="0" w:color="auto"/>
            <w:right w:val="none" w:sz="0" w:space="0" w:color="auto"/>
          </w:divBdr>
        </w:div>
        <w:div w:id="65343459">
          <w:marLeft w:val="0"/>
          <w:marRight w:val="0"/>
          <w:marTop w:val="0"/>
          <w:marBottom w:val="0"/>
          <w:divBdr>
            <w:top w:val="none" w:sz="0" w:space="0" w:color="auto"/>
            <w:left w:val="none" w:sz="0" w:space="0" w:color="auto"/>
            <w:bottom w:val="none" w:sz="0" w:space="0" w:color="auto"/>
            <w:right w:val="none" w:sz="0" w:space="0" w:color="auto"/>
          </w:divBdr>
        </w:div>
        <w:div w:id="363024784">
          <w:marLeft w:val="0"/>
          <w:marRight w:val="0"/>
          <w:marTop w:val="0"/>
          <w:marBottom w:val="0"/>
          <w:divBdr>
            <w:top w:val="none" w:sz="0" w:space="0" w:color="auto"/>
            <w:left w:val="none" w:sz="0" w:space="0" w:color="auto"/>
            <w:bottom w:val="none" w:sz="0" w:space="0" w:color="auto"/>
            <w:right w:val="none" w:sz="0" w:space="0" w:color="auto"/>
          </w:divBdr>
        </w:div>
        <w:div w:id="784466415">
          <w:marLeft w:val="0"/>
          <w:marRight w:val="0"/>
          <w:marTop w:val="0"/>
          <w:marBottom w:val="0"/>
          <w:divBdr>
            <w:top w:val="none" w:sz="0" w:space="0" w:color="auto"/>
            <w:left w:val="none" w:sz="0" w:space="0" w:color="auto"/>
            <w:bottom w:val="none" w:sz="0" w:space="0" w:color="auto"/>
            <w:right w:val="none" w:sz="0" w:space="0" w:color="auto"/>
          </w:divBdr>
        </w:div>
        <w:div w:id="600265894">
          <w:marLeft w:val="0"/>
          <w:marRight w:val="0"/>
          <w:marTop w:val="0"/>
          <w:marBottom w:val="0"/>
          <w:divBdr>
            <w:top w:val="none" w:sz="0" w:space="0" w:color="auto"/>
            <w:left w:val="none" w:sz="0" w:space="0" w:color="auto"/>
            <w:bottom w:val="none" w:sz="0" w:space="0" w:color="auto"/>
            <w:right w:val="none" w:sz="0" w:space="0" w:color="auto"/>
          </w:divBdr>
        </w:div>
        <w:div w:id="289753558">
          <w:marLeft w:val="0"/>
          <w:marRight w:val="0"/>
          <w:marTop w:val="0"/>
          <w:marBottom w:val="0"/>
          <w:divBdr>
            <w:top w:val="none" w:sz="0" w:space="0" w:color="auto"/>
            <w:left w:val="none" w:sz="0" w:space="0" w:color="auto"/>
            <w:bottom w:val="none" w:sz="0" w:space="0" w:color="auto"/>
            <w:right w:val="none" w:sz="0" w:space="0" w:color="auto"/>
          </w:divBdr>
        </w:div>
        <w:div w:id="771900926">
          <w:marLeft w:val="0"/>
          <w:marRight w:val="0"/>
          <w:marTop w:val="0"/>
          <w:marBottom w:val="0"/>
          <w:divBdr>
            <w:top w:val="none" w:sz="0" w:space="0" w:color="auto"/>
            <w:left w:val="none" w:sz="0" w:space="0" w:color="auto"/>
            <w:bottom w:val="none" w:sz="0" w:space="0" w:color="auto"/>
            <w:right w:val="none" w:sz="0" w:space="0" w:color="auto"/>
          </w:divBdr>
        </w:div>
        <w:div w:id="798450826">
          <w:marLeft w:val="0"/>
          <w:marRight w:val="0"/>
          <w:marTop w:val="0"/>
          <w:marBottom w:val="0"/>
          <w:divBdr>
            <w:top w:val="none" w:sz="0" w:space="0" w:color="auto"/>
            <w:left w:val="none" w:sz="0" w:space="0" w:color="auto"/>
            <w:bottom w:val="none" w:sz="0" w:space="0" w:color="auto"/>
            <w:right w:val="none" w:sz="0" w:space="0" w:color="auto"/>
          </w:divBdr>
        </w:div>
        <w:div w:id="817376788">
          <w:marLeft w:val="0"/>
          <w:marRight w:val="0"/>
          <w:marTop w:val="0"/>
          <w:marBottom w:val="0"/>
          <w:divBdr>
            <w:top w:val="none" w:sz="0" w:space="0" w:color="auto"/>
            <w:left w:val="none" w:sz="0" w:space="0" w:color="auto"/>
            <w:bottom w:val="none" w:sz="0" w:space="0" w:color="auto"/>
            <w:right w:val="none" w:sz="0" w:space="0" w:color="auto"/>
          </w:divBdr>
        </w:div>
        <w:div w:id="1384283066">
          <w:marLeft w:val="0"/>
          <w:marRight w:val="0"/>
          <w:marTop w:val="0"/>
          <w:marBottom w:val="0"/>
          <w:divBdr>
            <w:top w:val="none" w:sz="0" w:space="0" w:color="auto"/>
            <w:left w:val="none" w:sz="0" w:space="0" w:color="auto"/>
            <w:bottom w:val="none" w:sz="0" w:space="0" w:color="auto"/>
            <w:right w:val="none" w:sz="0" w:space="0" w:color="auto"/>
          </w:divBdr>
        </w:div>
        <w:div w:id="1161307539">
          <w:marLeft w:val="0"/>
          <w:marRight w:val="0"/>
          <w:marTop w:val="0"/>
          <w:marBottom w:val="0"/>
          <w:divBdr>
            <w:top w:val="none" w:sz="0" w:space="0" w:color="auto"/>
            <w:left w:val="none" w:sz="0" w:space="0" w:color="auto"/>
            <w:bottom w:val="none" w:sz="0" w:space="0" w:color="auto"/>
            <w:right w:val="none" w:sz="0" w:space="0" w:color="auto"/>
          </w:divBdr>
        </w:div>
        <w:div w:id="247857779">
          <w:marLeft w:val="0"/>
          <w:marRight w:val="0"/>
          <w:marTop w:val="0"/>
          <w:marBottom w:val="0"/>
          <w:divBdr>
            <w:top w:val="none" w:sz="0" w:space="0" w:color="auto"/>
            <w:left w:val="none" w:sz="0" w:space="0" w:color="auto"/>
            <w:bottom w:val="none" w:sz="0" w:space="0" w:color="auto"/>
            <w:right w:val="none" w:sz="0" w:space="0" w:color="auto"/>
          </w:divBdr>
        </w:div>
        <w:div w:id="150100227">
          <w:marLeft w:val="0"/>
          <w:marRight w:val="0"/>
          <w:marTop w:val="0"/>
          <w:marBottom w:val="0"/>
          <w:divBdr>
            <w:top w:val="none" w:sz="0" w:space="0" w:color="auto"/>
            <w:left w:val="none" w:sz="0" w:space="0" w:color="auto"/>
            <w:bottom w:val="none" w:sz="0" w:space="0" w:color="auto"/>
            <w:right w:val="none" w:sz="0" w:space="0" w:color="auto"/>
          </w:divBdr>
        </w:div>
        <w:div w:id="1492405364">
          <w:marLeft w:val="0"/>
          <w:marRight w:val="0"/>
          <w:marTop w:val="0"/>
          <w:marBottom w:val="0"/>
          <w:divBdr>
            <w:top w:val="none" w:sz="0" w:space="0" w:color="auto"/>
            <w:left w:val="none" w:sz="0" w:space="0" w:color="auto"/>
            <w:bottom w:val="none" w:sz="0" w:space="0" w:color="auto"/>
            <w:right w:val="none" w:sz="0" w:space="0" w:color="auto"/>
          </w:divBdr>
        </w:div>
      </w:divsChild>
    </w:div>
    <w:div w:id="1002245142">
      <w:bodyDiv w:val="1"/>
      <w:marLeft w:val="0"/>
      <w:marRight w:val="0"/>
      <w:marTop w:val="0"/>
      <w:marBottom w:val="0"/>
      <w:divBdr>
        <w:top w:val="none" w:sz="0" w:space="0" w:color="auto"/>
        <w:left w:val="none" w:sz="0" w:space="0" w:color="auto"/>
        <w:bottom w:val="none" w:sz="0" w:space="0" w:color="auto"/>
        <w:right w:val="none" w:sz="0" w:space="0" w:color="auto"/>
      </w:divBdr>
      <w:divsChild>
        <w:div w:id="1231385496">
          <w:marLeft w:val="0"/>
          <w:marRight w:val="0"/>
          <w:marTop w:val="0"/>
          <w:marBottom w:val="0"/>
          <w:divBdr>
            <w:top w:val="none" w:sz="0" w:space="0" w:color="auto"/>
            <w:left w:val="none" w:sz="0" w:space="0" w:color="auto"/>
            <w:bottom w:val="none" w:sz="0" w:space="0" w:color="auto"/>
            <w:right w:val="none" w:sz="0" w:space="0" w:color="auto"/>
          </w:divBdr>
          <w:divsChild>
            <w:div w:id="1580022153">
              <w:marLeft w:val="0"/>
              <w:marRight w:val="0"/>
              <w:marTop w:val="0"/>
              <w:marBottom w:val="0"/>
              <w:divBdr>
                <w:top w:val="none" w:sz="0" w:space="0" w:color="auto"/>
                <w:left w:val="none" w:sz="0" w:space="0" w:color="auto"/>
                <w:bottom w:val="none" w:sz="0" w:space="0" w:color="auto"/>
                <w:right w:val="none" w:sz="0" w:space="0" w:color="auto"/>
              </w:divBdr>
            </w:div>
          </w:divsChild>
        </w:div>
        <w:div w:id="1917322757">
          <w:marLeft w:val="0"/>
          <w:marRight w:val="0"/>
          <w:marTop w:val="0"/>
          <w:marBottom w:val="0"/>
          <w:divBdr>
            <w:top w:val="none" w:sz="0" w:space="0" w:color="auto"/>
            <w:left w:val="none" w:sz="0" w:space="0" w:color="auto"/>
            <w:bottom w:val="none" w:sz="0" w:space="0" w:color="auto"/>
            <w:right w:val="none" w:sz="0" w:space="0" w:color="auto"/>
          </w:divBdr>
          <w:divsChild>
            <w:div w:id="838693532">
              <w:marLeft w:val="0"/>
              <w:marRight w:val="0"/>
              <w:marTop w:val="0"/>
              <w:marBottom w:val="0"/>
              <w:divBdr>
                <w:top w:val="none" w:sz="0" w:space="0" w:color="auto"/>
                <w:left w:val="none" w:sz="0" w:space="0" w:color="auto"/>
                <w:bottom w:val="none" w:sz="0" w:space="0" w:color="auto"/>
                <w:right w:val="none" w:sz="0" w:space="0" w:color="auto"/>
              </w:divBdr>
              <w:divsChild>
                <w:div w:id="78292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2205">
          <w:marLeft w:val="0"/>
          <w:marRight w:val="0"/>
          <w:marTop w:val="0"/>
          <w:marBottom w:val="0"/>
          <w:divBdr>
            <w:top w:val="none" w:sz="0" w:space="0" w:color="auto"/>
            <w:left w:val="none" w:sz="0" w:space="0" w:color="auto"/>
            <w:bottom w:val="none" w:sz="0" w:space="0" w:color="auto"/>
            <w:right w:val="none" w:sz="0" w:space="0" w:color="auto"/>
          </w:divBdr>
          <w:divsChild>
            <w:div w:id="11456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46615">
      <w:bodyDiv w:val="1"/>
      <w:marLeft w:val="0"/>
      <w:marRight w:val="0"/>
      <w:marTop w:val="0"/>
      <w:marBottom w:val="0"/>
      <w:divBdr>
        <w:top w:val="none" w:sz="0" w:space="0" w:color="auto"/>
        <w:left w:val="none" w:sz="0" w:space="0" w:color="auto"/>
        <w:bottom w:val="none" w:sz="0" w:space="0" w:color="auto"/>
        <w:right w:val="none" w:sz="0" w:space="0" w:color="auto"/>
      </w:divBdr>
    </w:div>
    <w:div w:id="1588886143">
      <w:bodyDiv w:val="1"/>
      <w:marLeft w:val="0"/>
      <w:marRight w:val="0"/>
      <w:marTop w:val="0"/>
      <w:marBottom w:val="0"/>
      <w:divBdr>
        <w:top w:val="none" w:sz="0" w:space="0" w:color="auto"/>
        <w:left w:val="none" w:sz="0" w:space="0" w:color="auto"/>
        <w:bottom w:val="none" w:sz="0" w:space="0" w:color="auto"/>
        <w:right w:val="none" w:sz="0" w:space="0" w:color="auto"/>
      </w:divBdr>
    </w:div>
    <w:div w:id="1986422713">
      <w:bodyDiv w:val="1"/>
      <w:marLeft w:val="0"/>
      <w:marRight w:val="0"/>
      <w:marTop w:val="0"/>
      <w:marBottom w:val="0"/>
      <w:divBdr>
        <w:top w:val="none" w:sz="0" w:space="0" w:color="auto"/>
        <w:left w:val="none" w:sz="0" w:space="0" w:color="auto"/>
        <w:bottom w:val="none" w:sz="0" w:space="0" w:color="auto"/>
        <w:right w:val="none" w:sz="0" w:space="0" w:color="auto"/>
      </w:divBdr>
      <w:divsChild>
        <w:div w:id="1764840941">
          <w:marLeft w:val="0"/>
          <w:marRight w:val="0"/>
          <w:marTop w:val="0"/>
          <w:marBottom w:val="0"/>
          <w:divBdr>
            <w:top w:val="none" w:sz="0" w:space="0" w:color="auto"/>
            <w:left w:val="none" w:sz="0" w:space="0" w:color="auto"/>
            <w:bottom w:val="none" w:sz="0" w:space="0" w:color="auto"/>
            <w:right w:val="none" w:sz="0" w:space="0" w:color="auto"/>
          </w:divBdr>
        </w:div>
        <w:div w:id="1569995880">
          <w:marLeft w:val="0"/>
          <w:marRight w:val="0"/>
          <w:marTop w:val="0"/>
          <w:marBottom w:val="0"/>
          <w:divBdr>
            <w:top w:val="none" w:sz="0" w:space="0" w:color="auto"/>
            <w:left w:val="none" w:sz="0" w:space="0" w:color="auto"/>
            <w:bottom w:val="none" w:sz="0" w:space="0" w:color="auto"/>
            <w:right w:val="none" w:sz="0" w:space="0" w:color="auto"/>
          </w:divBdr>
        </w:div>
        <w:div w:id="658730462">
          <w:marLeft w:val="0"/>
          <w:marRight w:val="0"/>
          <w:marTop w:val="0"/>
          <w:marBottom w:val="0"/>
          <w:divBdr>
            <w:top w:val="none" w:sz="0" w:space="0" w:color="auto"/>
            <w:left w:val="none" w:sz="0" w:space="0" w:color="auto"/>
            <w:bottom w:val="none" w:sz="0" w:space="0" w:color="auto"/>
            <w:right w:val="none" w:sz="0" w:space="0" w:color="auto"/>
          </w:divBdr>
          <w:divsChild>
            <w:div w:id="1753042200">
              <w:marLeft w:val="0"/>
              <w:marRight w:val="0"/>
              <w:marTop w:val="0"/>
              <w:marBottom w:val="0"/>
              <w:divBdr>
                <w:top w:val="none" w:sz="0" w:space="0" w:color="auto"/>
                <w:left w:val="none" w:sz="0" w:space="0" w:color="auto"/>
                <w:bottom w:val="none" w:sz="0" w:space="0" w:color="auto"/>
                <w:right w:val="none" w:sz="0" w:space="0" w:color="auto"/>
              </w:divBdr>
              <w:divsChild>
                <w:div w:id="128149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809471">
      <w:bodyDiv w:val="1"/>
      <w:marLeft w:val="0"/>
      <w:marRight w:val="0"/>
      <w:marTop w:val="0"/>
      <w:marBottom w:val="0"/>
      <w:divBdr>
        <w:top w:val="none" w:sz="0" w:space="0" w:color="auto"/>
        <w:left w:val="none" w:sz="0" w:space="0" w:color="auto"/>
        <w:bottom w:val="none" w:sz="0" w:space="0" w:color="auto"/>
        <w:right w:val="none" w:sz="0" w:space="0" w:color="auto"/>
      </w:divBdr>
      <w:divsChild>
        <w:div w:id="1201865384">
          <w:marLeft w:val="0"/>
          <w:marRight w:val="0"/>
          <w:marTop w:val="0"/>
          <w:marBottom w:val="0"/>
          <w:divBdr>
            <w:top w:val="none" w:sz="0" w:space="0" w:color="auto"/>
            <w:left w:val="none" w:sz="0" w:space="0" w:color="auto"/>
            <w:bottom w:val="none" w:sz="0" w:space="0" w:color="auto"/>
            <w:right w:val="none" w:sz="0" w:space="0" w:color="auto"/>
          </w:divBdr>
          <w:divsChild>
            <w:div w:id="203287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gif"/><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8</Pages>
  <Words>1532</Words>
  <Characters>8735</Characters>
  <Application>Microsoft Macintosh Word</Application>
  <DocSecurity>0</DocSecurity>
  <Lines>72</Lines>
  <Paragraphs>20</Paragraphs>
  <ScaleCrop>false</ScaleCrop>
  <Company/>
  <LinksUpToDate>false</LinksUpToDate>
  <CharactersWithSpaces>10247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Keely Byars-Nichols</dc:creator>
  <cp:keywords/>
  <dc:description/>
  <cp:lastModifiedBy>Keely Byars-Nichols</cp:lastModifiedBy>
  <cp:revision>6</cp:revision>
  <dcterms:created xsi:type="dcterms:W3CDTF">2018-06-15T01:44:00Z</dcterms:created>
  <dcterms:modified xsi:type="dcterms:W3CDTF">2018-06-18T14:12:00Z</dcterms:modified>
</cp:coreProperties>
</file>