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75" w:rsidRDefault="00067175">
      <w:pPr>
        <w:spacing w:before="8"/>
        <w:rPr>
          <w:rFonts w:ascii="Times New Roman" w:eastAsia="Times New Roman" w:hAnsi="Times New Roman" w:cs="Times New Roman"/>
          <w:sz w:val="20"/>
          <w:szCs w:val="20"/>
        </w:rPr>
      </w:pPr>
    </w:p>
    <w:p w:rsidR="00067175" w:rsidRDefault="007A009A">
      <w:pPr>
        <w:spacing w:before="44" w:after="79"/>
        <w:ind w:left="949"/>
        <w:rPr>
          <w:rFonts w:ascii="Cambria" w:eastAsia="Cambria" w:hAnsi="Cambria" w:cs="Cambria"/>
          <w:sz w:val="40"/>
          <w:szCs w:val="40"/>
        </w:rPr>
      </w:pPr>
      <w:r>
        <w:rPr>
          <w:rFonts w:ascii="Cambria" w:eastAsia="Cambria" w:hAnsi="Cambria" w:cs="Cambria"/>
          <w:color w:val="17365D"/>
          <w:spacing w:val="-7"/>
          <w:sz w:val="40"/>
          <w:szCs w:val="40"/>
        </w:rPr>
        <w:t xml:space="preserve">MWA </w:t>
      </w:r>
      <w:r>
        <w:rPr>
          <w:rFonts w:ascii="Cambria" w:eastAsia="Cambria" w:hAnsi="Cambria" w:cs="Cambria"/>
          <w:color w:val="17365D"/>
          <w:sz w:val="40"/>
          <w:szCs w:val="40"/>
        </w:rPr>
        <w:t xml:space="preserve">Board of </w:t>
      </w:r>
      <w:r>
        <w:rPr>
          <w:rFonts w:ascii="Cambria" w:eastAsia="Cambria" w:hAnsi="Cambria" w:cs="Cambria"/>
          <w:color w:val="17365D"/>
          <w:spacing w:val="2"/>
          <w:sz w:val="40"/>
          <w:szCs w:val="40"/>
        </w:rPr>
        <w:t xml:space="preserve">Directors’ </w:t>
      </w:r>
      <w:r>
        <w:rPr>
          <w:rFonts w:ascii="Cambria" w:eastAsia="Cambria" w:hAnsi="Cambria" w:cs="Cambria"/>
          <w:color w:val="17365D"/>
          <w:spacing w:val="3"/>
          <w:sz w:val="40"/>
          <w:szCs w:val="40"/>
        </w:rPr>
        <w:t>Commitment</w:t>
      </w:r>
      <w:r>
        <w:rPr>
          <w:rFonts w:ascii="Cambria" w:eastAsia="Cambria" w:hAnsi="Cambria" w:cs="Cambria"/>
          <w:color w:val="17365D"/>
          <w:spacing w:val="84"/>
          <w:sz w:val="40"/>
          <w:szCs w:val="40"/>
        </w:rPr>
        <w:t xml:space="preserve"> </w:t>
      </w:r>
      <w:r>
        <w:rPr>
          <w:rFonts w:ascii="Cambria" w:eastAsia="Cambria" w:hAnsi="Cambria" w:cs="Cambria"/>
          <w:color w:val="17365D"/>
          <w:sz w:val="40"/>
          <w:szCs w:val="40"/>
        </w:rPr>
        <w:t>Form</w:t>
      </w:r>
    </w:p>
    <w:p w:rsidR="00067175" w:rsidRDefault="00BB2D36">
      <w:pPr>
        <w:spacing w:line="20" w:lineRule="exact"/>
        <w:ind w:left="101"/>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extent cx="5993765" cy="12700"/>
                <wp:effectExtent l="0" t="0" r="6985"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g:grpSp>
                        <wpg:cNvPr id="3" name="Group 3"/>
                        <wpg:cNvGrpSpPr>
                          <a:grpSpLocks/>
                        </wpg:cNvGrpSpPr>
                        <wpg:grpSpPr bwMode="auto">
                          <a:xfrm>
                            <a:off x="10" y="10"/>
                            <a:ext cx="9419" cy="2"/>
                            <a:chOff x="10" y="10"/>
                            <a:chExt cx="9419" cy="2"/>
                          </a:xfrm>
                        </wpg:grpSpPr>
                        <wps:wsp>
                          <wps:cNvPr id="4" name="Freeform 4"/>
                          <wps:cNvSpPr>
                            <a:spLocks/>
                          </wps:cNvSpPr>
                          <wps:spPr bwMode="auto">
                            <a:xfrm>
                              <a:off x="10" y="10"/>
                              <a:ext cx="9419" cy="2"/>
                            </a:xfrm>
                            <a:custGeom>
                              <a:avLst/>
                              <a:gdLst>
                                <a:gd name="T0" fmla="+- 0 10 10"/>
                                <a:gd name="T1" fmla="*/ T0 w 9419"/>
                                <a:gd name="T2" fmla="+- 0 9429 10"/>
                                <a:gd name="T3" fmla="*/ T2 w 9419"/>
                              </a:gdLst>
                              <a:ahLst/>
                              <a:cxnLst>
                                <a:cxn ang="0">
                                  <a:pos x="T1" y="0"/>
                                </a:cxn>
                                <a:cxn ang="0">
                                  <a:pos x="T3" y="0"/>
                                </a:cxn>
                              </a:cxnLst>
                              <a:rect l="0" t="0" r="r" b="b"/>
                              <a:pathLst>
                                <a:path w="9419">
                                  <a:moveTo>
                                    <a:pt x="0" y="0"/>
                                  </a:moveTo>
                                  <a:lnTo>
                                    <a:pt x="9419" y="0"/>
                                  </a:lnTo>
                                </a:path>
                              </a:pathLst>
                            </a:custGeom>
                            <a:noFill/>
                            <a:ln w="1219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">
                <v:group id="Group 3" o:spid="_x0000_s1027" style="position:absolute;left:10;top:10;width:9419;height:2" coordorigin="10,10" coordsize="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10;top:10;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G/sIA&#10;AADaAAAADwAAAGRycy9kb3ducmV2LnhtbESPQWsCMRSE74L/ITzBm2bVInY1iohCKVapLXp9JM/d&#10;xc3Lsom6/feNIHgcZuYbZrZobCluVPvCsYJBPwFBrJ0pOFPw+7PpTUD4gGywdEwK/sjDYt5uzTA1&#10;7s7fdDuETEQI+xQV5CFUqZRe52TR911FHL2zqy2GKOtMmhrvEW5LOUySsbRYcFzIsaJVTvpyuFoF&#10;x6tev5d2Z3an0dbLT70ff+3PSnU7zXIKIlATXuFn+8MoeIPHlX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Ib+wgAAANoAAAAPAAAAAAAAAAAAAAAAAJgCAABkcnMvZG93&#10;bnJldi54bWxQSwUGAAAAAAQABAD1AAAAhwMAAAAA&#10;" path="m,l9419,e" filled="f" strokecolor="#4f81bc" strokeweight=".96pt">
                    <v:path arrowok="t" o:connecttype="custom" o:connectlocs="0,0;9419,0" o:connectangles="0,0"/>
                  </v:shape>
                </v:group>
                <w10:anchorlock/>
              </v:group>
            </w:pict>
          </mc:Fallback>
        </mc:AlternateContent>
      </w:r>
    </w:p>
    <w:p w:rsidR="00067175" w:rsidRDefault="00067175">
      <w:pPr>
        <w:spacing w:before="6"/>
        <w:rPr>
          <w:rFonts w:ascii="Cambria" w:eastAsia="Cambria" w:hAnsi="Cambria" w:cs="Cambria"/>
          <w:sz w:val="20"/>
          <w:szCs w:val="20"/>
        </w:rPr>
      </w:pPr>
    </w:p>
    <w:p w:rsidR="00067175" w:rsidRDefault="007A009A">
      <w:pPr>
        <w:pStyle w:val="Heading1"/>
        <w:spacing w:before="56"/>
        <w:jc w:val="both"/>
        <w:rPr>
          <w:b w:val="0"/>
          <w:bCs w:val="0"/>
        </w:rPr>
      </w:pPr>
      <w:r>
        <w:t>MWA</w:t>
      </w:r>
      <w:r>
        <w:rPr>
          <w:spacing w:val="-1"/>
        </w:rPr>
        <w:t xml:space="preserve"> </w:t>
      </w:r>
      <w:r>
        <w:t>Mission</w:t>
      </w:r>
    </w:p>
    <w:p w:rsidR="00067175" w:rsidRDefault="007A009A">
      <w:pPr>
        <w:ind w:left="140" w:right="157"/>
        <w:jc w:val="both"/>
        <w:rPr>
          <w:rFonts w:ascii="Calibri" w:eastAsia="Calibri" w:hAnsi="Calibri" w:cs="Calibri"/>
        </w:rPr>
      </w:pPr>
      <w:r>
        <w:rPr>
          <w:rFonts w:ascii="Calibri"/>
          <w:i/>
        </w:rPr>
        <w:t>Making Waves commits to rigorously and holistically preparing students to gain acceptance to and graduate from college to ultimately become valuable contributors to the workforce and their communities.</w:t>
      </w:r>
    </w:p>
    <w:p w:rsidR="00067175" w:rsidRDefault="00067175">
      <w:pPr>
        <w:rPr>
          <w:rFonts w:ascii="Calibri" w:eastAsia="Calibri" w:hAnsi="Calibri" w:cs="Calibri"/>
          <w:i/>
        </w:rPr>
      </w:pPr>
    </w:p>
    <w:p w:rsidR="00067175" w:rsidRDefault="007A009A">
      <w:pPr>
        <w:pStyle w:val="Heading1"/>
        <w:jc w:val="both"/>
        <w:rPr>
          <w:b w:val="0"/>
          <w:bCs w:val="0"/>
        </w:rPr>
      </w:pPr>
      <w:r>
        <w:t>Role of</w:t>
      </w:r>
      <w:r>
        <w:rPr>
          <w:spacing w:val="-4"/>
        </w:rPr>
        <w:t xml:space="preserve"> </w:t>
      </w:r>
      <w:r>
        <w:t>Governance</w:t>
      </w:r>
    </w:p>
    <w:p w:rsidR="00067175" w:rsidRDefault="007A009A">
      <w:pPr>
        <w:pStyle w:val="BodyText"/>
        <w:spacing w:before="1"/>
        <w:ind w:left="140" w:right="154" w:firstLine="0"/>
        <w:jc w:val="both"/>
      </w:pPr>
      <w:r>
        <w:t>Governance plays an important role in contributing to the overall success of the school and insuring that the goals and mission of Making Waves Academy are met. To this end, it is important that Board Members adhere to the expectations presented below. Board Members are expected to review and sign the Commitment Form annually for the duration of their membership on the</w:t>
      </w:r>
      <w:r>
        <w:rPr>
          <w:spacing w:val="-27"/>
        </w:rPr>
        <w:t xml:space="preserve"> </w:t>
      </w:r>
      <w:r>
        <w:t>Board.</w:t>
      </w:r>
    </w:p>
    <w:p w:rsidR="00067175" w:rsidRDefault="00067175">
      <w:pPr>
        <w:spacing w:before="9"/>
        <w:rPr>
          <w:rFonts w:ascii="Calibri" w:eastAsia="Calibri" w:hAnsi="Calibri" w:cs="Calibri"/>
        </w:rPr>
      </w:pPr>
    </w:p>
    <w:p w:rsidR="00067175" w:rsidRDefault="007A009A">
      <w:pPr>
        <w:pStyle w:val="ListParagraph"/>
        <w:numPr>
          <w:ilvl w:val="0"/>
          <w:numId w:val="1"/>
        </w:numPr>
        <w:tabs>
          <w:tab w:val="left" w:pos="861"/>
        </w:tabs>
        <w:spacing w:line="266" w:lineRule="exact"/>
        <w:ind w:right="158"/>
        <w:rPr>
          <w:rFonts w:ascii="Calibri" w:eastAsia="Calibri" w:hAnsi="Calibri" w:cs="Calibri"/>
        </w:rPr>
      </w:pPr>
      <w:r>
        <w:rPr>
          <w:rFonts w:ascii="Calibri"/>
        </w:rPr>
        <w:t>Board Members will be team players and consider what is best for the school through the lens and framework of achieving the mission and its intended</w:t>
      </w:r>
      <w:r>
        <w:rPr>
          <w:rFonts w:ascii="Calibri"/>
          <w:spacing w:val="-18"/>
        </w:rPr>
        <w:t xml:space="preserve"> </w:t>
      </w:r>
      <w:r>
        <w:rPr>
          <w:rFonts w:ascii="Calibri"/>
        </w:rPr>
        <w:t>impact.</w:t>
      </w:r>
    </w:p>
    <w:p w:rsidR="00067175" w:rsidRDefault="00067175">
      <w:pPr>
        <w:spacing w:before="7"/>
        <w:rPr>
          <w:rFonts w:ascii="Calibri" w:eastAsia="Calibri" w:hAnsi="Calibri" w:cs="Calibri"/>
        </w:rPr>
      </w:pPr>
    </w:p>
    <w:p w:rsidR="00067175" w:rsidRDefault="007A009A">
      <w:pPr>
        <w:pStyle w:val="ListParagraph"/>
        <w:numPr>
          <w:ilvl w:val="0"/>
          <w:numId w:val="1"/>
        </w:numPr>
        <w:tabs>
          <w:tab w:val="left" w:pos="861"/>
        </w:tabs>
        <w:ind w:right="159"/>
        <w:rPr>
          <w:rFonts w:ascii="Calibri" w:eastAsia="Calibri" w:hAnsi="Calibri" w:cs="Calibri"/>
        </w:rPr>
      </w:pPr>
      <w:r>
        <w:rPr>
          <w:rFonts w:ascii="Calibri"/>
        </w:rPr>
        <w:t>Board Members will model appropriate and professional communication and behavior for MWA administration, faculty, and</w:t>
      </w:r>
      <w:r>
        <w:rPr>
          <w:rFonts w:ascii="Calibri"/>
          <w:spacing w:val="-8"/>
        </w:rPr>
        <w:t xml:space="preserve"> </w:t>
      </w:r>
      <w:r>
        <w:rPr>
          <w:rFonts w:ascii="Calibri"/>
        </w:rPr>
        <w:t>staff.</w:t>
      </w:r>
    </w:p>
    <w:p w:rsidR="00067175" w:rsidRDefault="00067175">
      <w:pPr>
        <w:spacing w:before="1"/>
        <w:rPr>
          <w:rFonts w:ascii="Calibri" w:eastAsia="Calibri" w:hAnsi="Calibri" w:cs="Calibri"/>
        </w:rPr>
      </w:pPr>
    </w:p>
    <w:p w:rsidR="00067175" w:rsidRDefault="007A009A">
      <w:pPr>
        <w:pStyle w:val="ListParagraph"/>
        <w:numPr>
          <w:ilvl w:val="0"/>
          <w:numId w:val="1"/>
        </w:numPr>
        <w:tabs>
          <w:tab w:val="left" w:pos="861"/>
        </w:tabs>
        <w:ind w:right="160"/>
        <w:rPr>
          <w:rFonts w:ascii="Calibri" w:eastAsia="Calibri" w:hAnsi="Calibri" w:cs="Calibri"/>
        </w:rPr>
      </w:pPr>
      <w:r>
        <w:rPr>
          <w:rFonts w:ascii="Calibri"/>
        </w:rPr>
        <w:t>Board Members make Making Waves Academy one of their top philanthropic priorities for their length of service on the</w:t>
      </w:r>
      <w:r>
        <w:rPr>
          <w:rFonts w:ascii="Calibri"/>
          <w:spacing w:val="-11"/>
        </w:rPr>
        <w:t xml:space="preserve"> </w:t>
      </w:r>
      <w:r>
        <w:rPr>
          <w:rFonts w:ascii="Calibri"/>
        </w:rPr>
        <w:t>Board.</w:t>
      </w:r>
    </w:p>
    <w:p w:rsidR="00067175" w:rsidRDefault="00067175">
      <w:pPr>
        <w:spacing w:before="11"/>
        <w:rPr>
          <w:rFonts w:ascii="Calibri" w:eastAsia="Calibri" w:hAnsi="Calibri" w:cs="Calibri"/>
          <w:sz w:val="21"/>
          <w:szCs w:val="21"/>
        </w:rPr>
      </w:pPr>
      <w:bookmarkStart w:id="0" w:name="_GoBack"/>
      <w:bookmarkEnd w:id="0"/>
    </w:p>
    <w:p w:rsidR="00067175" w:rsidRDefault="007A009A">
      <w:pPr>
        <w:pStyle w:val="ListParagraph"/>
        <w:numPr>
          <w:ilvl w:val="0"/>
          <w:numId w:val="1"/>
        </w:numPr>
        <w:tabs>
          <w:tab w:val="left" w:pos="861"/>
        </w:tabs>
        <w:ind w:right="158"/>
        <w:rPr>
          <w:rFonts w:ascii="Calibri" w:eastAsia="Calibri" w:hAnsi="Calibri" w:cs="Calibri"/>
        </w:rPr>
      </w:pPr>
      <w:r>
        <w:rPr>
          <w:rFonts w:ascii="Calibri"/>
        </w:rPr>
        <w:t>Board Members make an annual financial contribution to MWA based on their individual capacity to</w:t>
      </w:r>
      <w:r>
        <w:rPr>
          <w:rFonts w:ascii="Calibri"/>
          <w:spacing w:val="-3"/>
        </w:rPr>
        <w:t xml:space="preserve"> </w:t>
      </w:r>
      <w:r>
        <w:rPr>
          <w:rFonts w:ascii="Calibri"/>
        </w:rPr>
        <w:t>give.</w:t>
      </w:r>
    </w:p>
    <w:p w:rsidR="00067175" w:rsidRDefault="00067175">
      <w:pPr>
        <w:spacing w:before="1"/>
        <w:rPr>
          <w:rFonts w:ascii="Calibri" w:eastAsia="Calibri" w:hAnsi="Calibri" w:cs="Calibri"/>
        </w:rPr>
      </w:pPr>
    </w:p>
    <w:p w:rsidR="00067175" w:rsidRDefault="007A009A">
      <w:pPr>
        <w:pStyle w:val="ListParagraph"/>
        <w:numPr>
          <w:ilvl w:val="0"/>
          <w:numId w:val="1"/>
        </w:numPr>
        <w:tabs>
          <w:tab w:val="left" w:pos="861"/>
        </w:tabs>
        <w:ind w:right="158"/>
        <w:rPr>
          <w:rFonts w:ascii="Calibri" w:eastAsia="Calibri" w:hAnsi="Calibri" w:cs="Calibri"/>
        </w:rPr>
      </w:pPr>
      <w:r>
        <w:rPr>
          <w:rFonts w:ascii="Calibri"/>
        </w:rPr>
        <w:t>Board members are willing to serve on a Board Committee based on their expertise and availability to</w:t>
      </w:r>
      <w:r>
        <w:rPr>
          <w:rFonts w:ascii="Calibri"/>
          <w:spacing w:val="-10"/>
        </w:rPr>
        <w:t xml:space="preserve"> </w:t>
      </w:r>
      <w:r>
        <w:rPr>
          <w:rFonts w:ascii="Calibri"/>
        </w:rPr>
        <w:t>participate.</w:t>
      </w:r>
    </w:p>
    <w:p w:rsidR="00067175" w:rsidRDefault="00067175">
      <w:pPr>
        <w:spacing w:before="1"/>
        <w:rPr>
          <w:rFonts w:ascii="Calibri" w:eastAsia="Calibri" w:hAnsi="Calibri" w:cs="Calibri"/>
        </w:rPr>
      </w:pPr>
    </w:p>
    <w:p w:rsidR="00067175" w:rsidRDefault="007A009A">
      <w:pPr>
        <w:pStyle w:val="ListParagraph"/>
        <w:numPr>
          <w:ilvl w:val="0"/>
          <w:numId w:val="1"/>
        </w:numPr>
        <w:tabs>
          <w:tab w:val="left" w:pos="861"/>
        </w:tabs>
        <w:rPr>
          <w:rFonts w:ascii="Calibri" w:eastAsia="Calibri" w:hAnsi="Calibri" w:cs="Calibri"/>
        </w:rPr>
      </w:pPr>
      <w:r>
        <w:rPr>
          <w:rFonts w:ascii="Calibri"/>
        </w:rPr>
        <w:t>Board Members attend at least one MWA event over the course of a school</w:t>
      </w:r>
      <w:r>
        <w:rPr>
          <w:rFonts w:ascii="Calibri"/>
          <w:spacing w:val="-17"/>
        </w:rPr>
        <w:t xml:space="preserve"> </w:t>
      </w:r>
      <w:r>
        <w:rPr>
          <w:rFonts w:ascii="Calibri"/>
        </w:rPr>
        <w:t>year.</w:t>
      </w:r>
    </w:p>
    <w:p w:rsidR="00067175" w:rsidRDefault="00067175">
      <w:pPr>
        <w:spacing w:before="5"/>
        <w:rPr>
          <w:rFonts w:ascii="Calibri" w:eastAsia="Calibri" w:hAnsi="Calibri" w:cs="Calibri"/>
          <w:sz w:val="25"/>
          <w:szCs w:val="25"/>
        </w:rPr>
      </w:pPr>
    </w:p>
    <w:p w:rsidR="00067175" w:rsidRDefault="007A009A">
      <w:pPr>
        <w:pStyle w:val="ListParagraph"/>
        <w:numPr>
          <w:ilvl w:val="0"/>
          <w:numId w:val="1"/>
        </w:numPr>
        <w:tabs>
          <w:tab w:val="left" w:pos="861"/>
        </w:tabs>
        <w:ind w:right="160"/>
        <w:rPr>
          <w:rFonts w:ascii="Calibri" w:eastAsia="Calibri" w:hAnsi="Calibri" w:cs="Calibri"/>
        </w:rPr>
      </w:pPr>
      <w:r>
        <w:rPr>
          <w:rFonts w:ascii="Calibri"/>
        </w:rPr>
        <w:t>Board Members attend all Board Meetings and communicate directly to the Board Chair if they cannot</w:t>
      </w:r>
      <w:r>
        <w:rPr>
          <w:rFonts w:ascii="Calibri"/>
          <w:spacing w:val="-2"/>
        </w:rPr>
        <w:t xml:space="preserve"> </w:t>
      </w:r>
      <w:r>
        <w:rPr>
          <w:rFonts w:ascii="Calibri"/>
        </w:rPr>
        <w:t>attend.</w:t>
      </w:r>
    </w:p>
    <w:p w:rsidR="00067175" w:rsidRDefault="00067175">
      <w:pPr>
        <w:rPr>
          <w:rFonts w:ascii="Calibri" w:eastAsia="Calibri" w:hAnsi="Calibri" w:cs="Calibri"/>
          <w:sz w:val="20"/>
          <w:szCs w:val="20"/>
        </w:rPr>
      </w:pPr>
    </w:p>
    <w:p w:rsidR="00067175" w:rsidRDefault="00067175">
      <w:pPr>
        <w:rPr>
          <w:rFonts w:ascii="Calibri" w:eastAsia="Calibri" w:hAnsi="Calibri" w:cs="Calibri"/>
          <w:sz w:val="20"/>
          <w:szCs w:val="20"/>
        </w:rPr>
      </w:pPr>
    </w:p>
    <w:p w:rsidR="00067175" w:rsidRDefault="00067175">
      <w:pPr>
        <w:spacing w:before="10"/>
        <w:rPr>
          <w:rFonts w:ascii="Calibri" w:eastAsia="Calibri" w:hAnsi="Calibri" w:cs="Calibri"/>
          <w:sz w:val="15"/>
          <w:szCs w:val="15"/>
        </w:rPr>
      </w:pPr>
    </w:p>
    <w:p w:rsidR="00067175" w:rsidRDefault="007A009A">
      <w:pPr>
        <w:pStyle w:val="BodyText"/>
        <w:tabs>
          <w:tab w:val="left" w:pos="5047"/>
          <w:tab w:val="left" w:pos="5901"/>
          <w:tab w:val="left" w:pos="8341"/>
        </w:tabs>
        <w:spacing w:before="56"/>
        <w:ind w:left="140" w:firstLine="0"/>
      </w:pPr>
      <w:r>
        <w:t>Board</w:t>
      </w:r>
      <w:r>
        <w:rPr>
          <w:spacing w:val="-4"/>
        </w:rPr>
        <w:t xml:space="preserve"> </w:t>
      </w:r>
      <w:r>
        <w:t>Member:</w:t>
      </w:r>
      <w:r>
        <w:rPr>
          <w:u w:val="single" w:color="000000"/>
        </w:rPr>
        <w:t xml:space="preserve"> </w:t>
      </w:r>
      <w:r>
        <w:rPr>
          <w:u w:val="single" w:color="000000"/>
        </w:rPr>
        <w:tab/>
      </w:r>
      <w:r>
        <w:tab/>
        <w:t xml:space="preserve">Date: </w:t>
      </w:r>
      <w:r>
        <w:rPr>
          <w:u w:val="single" w:color="000000"/>
        </w:rPr>
        <w:t xml:space="preserve"> </w:t>
      </w:r>
      <w:r>
        <w:rPr>
          <w:u w:val="single" w:color="000000"/>
        </w:rPr>
        <w:tab/>
      </w:r>
    </w:p>
    <w:p w:rsidR="00067175" w:rsidRDefault="00067175">
      <w:pPr>
        <w:spacing w:before="6"/>
        <w:rPr>
          <w:rFonts w:ascii="Calibri" w:eastAsia="Calibri" w:hAnsi="Calibri" w:cs="Calibri"/>
          <w:sz w:val="19"/>
          <w:szCs w:val="19"/>
        </w:rPr>
      </w:pPr>
    </w:p>
    <w:p w:rsidR="00067175" w:rsidRPr="007A009A" w:rsidRDefault="007A009A" w:rsidP="007A009A">
      <w:pPr>
        <w:pStyle w:val="BodyText"/>
        <w:tabs>
          <w:tab w:val="left" w:pos="4980"/>
        </w:tabs>
        <w:spacing w:before="56"/>
        <w:ind w:left="140" w:firstLine="0"/>
      </w:pPr>
      <w:r>
        <w:t>Signature:</w:t>
      </w:r>
      <w:r>
        <w:rPr>
          <w:spacing w:val="1"/>
        </w:rPr>
        <w:t xml:space="preserve"> </w:t>
      </w:r>
      <w:r>
        <w:rPr>
          <w:u w:val="single" w:color="000000"/>
        </w:rPr>
        <w:t xml:space="preserve"> </w:t>
      </w:r>
      <w:r>
        <w:rPr>
          <w:u w:val="single" w:color="000000"/>
        </w:rPr>
        <w:tab/>
      </w:r>
    </w:p>
    <w:sectPr w:rsidR="00067175" w:rsidRPr="007A009A">
      <w:headerReference w:type="default" r:id="rId8"/>
      <w:footerReference w:type="default" r:id="rId9"/>
      <w:type w:val="continuous"/>
      <w:pgSz w:w="12240" w:h="15840"/>
      <w:pgMar w:top="720" w:right="128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09A" w:rsidRDefault="007A009A" w:rsidP="007A009A">
      <w:r>
        <w:separator/>
      </w:r>
    </w:p>
  </w:endnote>
  <w:endnote w:type="continuationSeparator" w:id="0">
    <w:p w:rsidR="007A009A" w:rsidRDefault="007A009A" w:rsidP="007A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9A" w:rsidRPr="007A009A" w:rsidRDefault="007A009A" w:rsidP="007A009A">
    <w:pPr>
      <w:pStyle w:val="BodyText"/>
      <w:spacing w:before="56"/>
      <w:ind w:left="140" w:firstLine="0"/>
      <w:rPr>
        <w:i/>
        <w:sz w:val="18"/>
        <w:szCs w:val="18"/>
      </w:rPr>
    </w:pPr>
    <w:r>
      <w:rPr>
        <w:i/>
        <w:sz w:val="18"/>
        <w:szCs w:val="18"/>
      </w:rPr>
      <w:t xml:space="preserve">Updated </w:t>
    </w:r>
    <w:r w:rsidR="00F8256B">
      <w:rPr>
        <w:i/>
        <w:sz w:val="18"/>
        <w:szCs w:val="18"/>
      </w:rPr>
      <w:t>3/16/18</w:t>
    </w:r>
  </w:p>
  <w:p w:rsidR="007A009A" w:rsidRDefault="007A00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09A" w:rsidRDefault="007A009A" w:rsidP="007A009A">
      <w:r>
        <w:separator/>
      </w:r>
    </w:p>
  </w:footnote>
  <w:footnote w:type="continuationSeparator" w:id="0">
    <w:p w:rsidR="007A009A" w:rsidRDefault="007A009A" w:rsidP="007A0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9A" w:rsidRDefault="007A009A" w:rsidP="007A009A">
    <w:pPr>
      <w:pStyle w:val="Header"/>
      <w:jc w:val="center"/>
    </w:pPr>
    <w:r>
      <w:rPr>
        <w:rFonts w:ascii="Times New Roman" w:eastAsia="Times New Roman" w:hAnsi="Times New Roman" w:cs="Times New Roman"/>
        <w:noProof/>
        <w:sz w:val="20"/>
        <w:szCs w:val="20"/>
      </w:rPr>
      <w:drawing>
        <wp:inline distT="0" distB="0" distL="0" distR="0" wp14:anchorId="6AA67A43" wp14:editId="0FAD4E4F">
          <wp:extent cx="1371600" cy="1406178"/>
          <wp:effectExtent l="0" t="0" r="0" b="0"/>
          <wp:docPr id="2" name="Picture 2" descr="C:\Users\lcole\AppData\Local\Microsoft\Windows\Temporary Internet Files\Content.Outlook\1O1TW9EX\MWA_Logo_FINAL_with_valu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ole\AppData\Local\Microsoft\Windows\Temporary Internet Files\Content.Outlook\1O1TW9EX\MWA_Logo_FINAL_with_values (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40617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78EF"/>
    <w:multiLevelType w:val="hybridMultilevel"/>
    <w:tmpl w:val="96E8B688"/>
    <w:lvl w:ilvl="0" w:tplc="1B4CA492">
      <w:start w:val="1"/>
      <w:numFmt w:val="bullet"/>
      <w:lvlText w:val=""/>
      <w:lvlJc w:val="left"/>
      <w:pPr>
        <w:ind w:left="860" w:hanging="360"/>
      </w:pPr>
      <w:rPr>
        <w:rFonts w:ascii="Symbol" w:eastAsia="Symbol" w:hAnsi="Symbol" w:hint="default"/>
        <w:w w:val="100"/>
        <w:sz w:val="22"/>
        <w:szCs w:val="22"/>
      </w:rPr>
    </w:lvl>
    <w:lvl w:ilvl="1" w:tplc="DCDED388">
      <w:start w:val="1"/>
      <w:numFmt w:val="bullet"/>
      <w:lvlText w:val="•"/>
      <w:lvlJc w:val="left"/>
      <w:pPr>
        <w:ind w:left="1740" w:hanging="360"/>
      </w:pPr>
      <w:rPr>
        <w:rFonts w:hint="default"/>
      </w:rPr>
    </w:lvl>
    <w:lvl w:ilvl="2" w:tplc="A49435DE">
      <w:start w:val="1"/>
      <w:numFmt w:val="bullet"/>
      <w:lvlText w:val="•"/>
      <w:lvlJc w:val="left"/>
      <w:pPr>
        <w:ind w:left="2620" w:hanging="360"/>
      </w:pPr>
      <w:rPr>
        <w:rFonts w:hint="default"/>
      </w:rPr>
    </w:lvl>
    <w:lvl w:ilvl="3" w:tplc="FC222A4A">
      <w:start w:val="1"/>
      <w:numFmt w:val="bullet"/>
      <w:lvlText w:val="•"/>
      <w:lvlJc w:val="left"/>
      <w:pPr>
        <w:ind w:left="3500" w:hanging="360"/>
      </w:pPr>
      <w:rPr>
        <w:rFonts w:hint="default"/>
      </w:rPr>
    </w:lvl>
    <w:lvl w:ilvl="4" w:tplc="ACDCFFF4">
      <w:start w:val="1"/>
      <w:numFmt w:val="bullet"/>
      <w:lvlText w:val="•"/>
      <w:lvlJc w:val="left"/>
      <w:pPr>
        <w:ind w:left="4380" w:hanging="360"/>
      </w:pPr>
      <w:rPr>
        <w:rFonts w:hint="default"/>
      </w:rPr>
    </w:lvl>
    <w:lvl w:ilvl="5" w:tplc="DACA1E6E">
      <w:start w:val="1"/>
      <w:numFmt w:val="bullet"/>
      <w:lvlText w:val="•"/>
      <w:lvlJc w:val="left"/>
      <w:pPr>
        <w:ind w:left="5260" w:hanging="360"/>
      </w:pPr>
      <w:rPr>
        <w:rFonts w:hint="default"/>
      </w:rPr>
    </w:lvl>
    <w:lvl w:ilvl="6" w:tplc="CB783CD4">
      <w:start w:val="1"/>
      <w:numFmt w:val="bullet"/>
      <w:lvlText w:val="•"/>
      <w:lvlJc w:val="left"/>
      <w:pPr>
        <w:ind w:left="6140" w:hanging="360"/>
      </w:pPr>
      <w:rPr>
        <w:rFonts w:hint="default"/>
      </w:rPr>
    </w:lvl>
    <w:lvl w:ilvl="7" w:tplc="F538F1DA">
      <w:start w:val="1"/>
      <w:numFmt w:val="bullet"/>
      <w:lvlText w:val="•"/>
      <w:lvlJc w:val="left"/>
      <w:pPr>
        <w:ind w:left="7020" w:hanging="360"/>
      </w:pPr>
      <w:rPr>
        <w:rFonts w:hint="default"/>
      </w:rPr>
    </w:lvl>
    <w:lvl w:ilvl="8" w:tplc="C06EDC1E">
      <w:start w:val="1"/>
      <w:numFmt w:val="bullet"/>
      <w:lvlText w:val="•"/>
      <w:lvlJc w:val="left"/>
      <w:pPr>
        <w:ind w:left="79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175"/>
    <w:rsid w:val="00067175"/>
    <w:rsid w:val="007A009A"/>
    <w:rsid w:val="00BB2D36"/>
    <w:rsid w:val="00F82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A009A"/>
    <w:rPr>
      <w:rFonts w:ascii="Tahoma" w:hAnsi="Tahoma" w:cs="Tahoma"/>
      <w:sz w:val="16"/>
      <w:szCs w:val="16"/>
    </w:rPr>
  </w:style>
  <w:style w:type="character" w:customStyle="1" w:styleId="BalloonTextChar">
    <w:name w:val="Balloon Text Char"/>
    <w:basedOn w:val="DefaultParagraphFont"/>
    <w:link w:val="BalloonText"/>
    <w:uiPriority w:val="99"/>
    <w:semiHidden/>
    <w:rsid w:val="007A009A"/>
    <w:rPr>
      <w:rFonts w:ascii="Tahoma" w:hAnsi="Tahoma" w:cs="Tahoma"/>
      <w:sz w:val="16"/>
      <w:szCs w:val="16"/>
    </w:rPr>
  </w:style>
  <w:style w:type="paragraph" w:styleId="Header">
    <w:name w:val="header"/>
    <w:basedOn w:val="Normal"/>
    <w:link w:val="HeaderChar"/>
    <w:uiPriority w:val="99"/>
    <w:unhideWhenUsed/>
    <w:rsid w:val="007A009A"/>
    <w:pPr>
      <w:tabs>
        <w:tab w:val="center" w:pos="4680"/>
        <w:tab w:val="right" w:pos="9360"/>
      </w:tabs>
    </w:pPr>
  </w:style>
  <w:style w:type="character" w:customStyle="1" w:styleId="HeaderChar">
    <w:name w:val="Header Char"/>
    <w:basedOn w:val="DefaultParagraphFont"/>
    <w:link w:val="Header"/>
    <w:uiPriority w:val="99"/>
    <w:rsid w:val="007A009A"/>
  </w:style>
  <w:style w:type="paragraph" w:styleId="Footer">
    <w:name w:val="footer"/>
    <w:basedOn w:val="Normal"/>
    <w:link w:val="FooterChar"/>
    <w:uiPriority w:val="99"/>
    <w:unhideWhenUsed/>
    <w:rsid w:val="007A009A"/>
    <w:pPr>
      <w:tabs>
        <w:tab w:val="center" w:pos="4680"/>
        <w:tab w:val="right" w:pos="9360"/>
      </w:tabs>
    </w:pPr>
  </w:style>
  <w:style w:type="character" w:customStyle="1" w:styleId="FooterChar">
    <w:name w:val="Footer Char"/>
    <w:basedOn w:val="DefaultParagraphFont"/>
    <w:link w:val="Footer"/>
    <w:uiPriority w:val="99"/>
    <w:rsid w:val="007A00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A009A"/>
    <w:rPr>
      <w:rFonts w:ascii="Tahoma" w:hAnsi="Tahoma" w:cs="Tahoma"/>
      <w:sz w:val="16"/>
      <w:szCs w:val="16"/>
    </w:rPr>
  </w:style>
  <w:style w:type="character" w:customStyle="1" w:styleId="BalloonTextChar">
    <w:name w:val="Balloon Text Char"/>
    <w:basedOn w:val="DefaultParagraphFont"/>
    <w:link w:val="BalloonText"/>
    <w:uiPriority w:val="99"/>
    <w:semiHidden/>
    <w:rsid w:val="007A009A"/>
    <w:rPr>
      <w:rFonts w:ascii="Tahoma" w:hAnsi="Tahoma" w:cs="Tahoma"/>
      <w:sz w:val="16"/>
      <w:szCs w:val="16"/>
    </w:rPr>
  </w:style>
  <w:style w:type="paragraph" w:styleId="Header">
    <w:name w:val="header"/>
    <w:basedOn w:val="Normal"/>
    <w:link w:val="HeaderChar"/>
    <w:uiPriority w:val="99"/>
    <w:unhideWhenUsed/>
    <w:rsid w:val="007A009A"/>
    <w:pPr>
      <w:tabs>
        <w:tab w:val="center" w:pos="4680"/>
        <w:tab w:val="right" w:pos="9360"/>
      </w:tabs>
    </w:pPr>
  </w:style>
  <w:style w:type="character" w:customStyle="1" w:styleId="HeaderChar">
    <w:name w:val="Header Char"/>
    <w:basedOn w:val="DefaultParagraphFont"/>
    <w:link w:val="Header"/>
    <w:uiPriority w:val="99"/>
    <w:rsid w:val="007A009A"/>
  </w:style>
  <w:style w:type="paragraph" w:styleId="Footer">
    <w:name w:val="footer"/>
    <w:basedOn w:val="Normal"/>
    <w:link w:val="FooterChar"/>
    <w:uiPriority w:val="99"/>
    <w:unhideWhenUsed/>
    <w:rsid w:val="007A009A"/>
    <w:pPr>
      <w:tabs>
        <w:tab w:val="center" w:pos="4680"/>
        <w:tab w:val="right" w:pos="9360"/>
      </w:tabs>
    </w:pPr>
  </w:style>
  <w:style w:type="character" w:customStyle="1" w:styleId="FooterChar">
    <w:name w:val="Footer Char"/>
    <w:basedOn w:val="DefaultParagraphFont"/>
    <w:link w:val="Footer"/>
    <w:uiPriority w:val="99"/>
    <w:rsid w:val="007A0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Alton</dc:creator>
  <cp:lastModifiedBy>Cole, Libby</cp:lastModifiedBy>
  <cp:revision>3</cp:revision>
  <dcterms:created xsi:type="dcterms:W3CDTF">2017-06-08T22:59:00Z</dcterms:created>
  <dcterms:modified xsi:type="dcterms:W3CDTF">2018-03-16T16:35:00Z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2014-11-24T00:00:00Z</vt:filetime>
  </property>
  <property fmtid="{D5CDD505-2E9C-101B-9397-08002B2CF9AE}" pid="3" name="Creator">
    <vt:lpwstr>Microsoft® Word 2010</vt:lpwstr>
  </property>
  <property fmtid="{D5CDD505-2E9C-101B-9397-08002B2CF9AE}" pid="4" name="LastSaved">
    <vt:filetime>2017-01-05T00:00:00Z</vt:filetime>
  </property>
</Properties>
</file>