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27EE" w14:textId="3376BD76" w:rsidR="00EE2DA1" w:rsidRDefault="00AD5536" w:rsidP="00422597"/>
    <w:p w14:paraId="6D4F1DC6" w14:textId="0F3620D4" w:rsidR="00422597" w:rsidRDefault="00422597" w:rsidP="00422597"/>
    <w:p w14:paraId="2A962E13" w14:textId="5E724633" w:rsidR="00422597" w:rsidRDefault="00422597" w:rsidP="00422597"/>
    <w:p w14:paraId="60FBEE50" w14:textId="1ACB97F2" w:rsidR="00422597" w:rsidRDefault="00422597" w:rsidP="00422597">
      <w:r>
        <w:t xml:space="preserve">To </w:t>
      </w:r>
      <w:r>
        <w:tab/>
      </w:r>
      <w:r>
        <w:tab/>
        <w:t>Making Waves Academy Board of Directors</w:t>
      </w:r>
    </w:p>
    <w:p w14:paraId="0F90D04C" w14:textId="0A567BE1" w:rsidR="00422597" w:rsidRDefault="00422597" w:rsidP="00422597">
      <w:r>
        <w:t>From</w:t>
      </w:r>
      <w:r>
        <w:tab/>
      </w:r>
      <w:r>
        <w:tab/>
        <w:t xml:space="preserve">Vanessa Caigoy, Director of Compliance </w:t>
      </w:r>
    </w:p>
    <w:p w14:paraId="5A73D695" w14:textId="59B4E8E4" w:rsidR="00422597" w:rsidRDefault="00422597" w:rsidP="00422597">
      <w:r>
        <w:t>Date</w:t>
      </w:r>
      <w:r>
        <w:tab/>
      </w:r>
      <w:r>
        <w:tab/>
      </w:r>
      <w:r w:rsidR="00287C6C">
        <w:t>September 5, 2019</w:t>
      </w:r>
    </w:p>
    <w:p w14:paraId="63F08B62" w14:textId="50593444" w:rsidR="00422597" w:rsidRDefault="00422597" w:rsidP="00422597">
      <w:r>
        <w:t>Subject</w:t>
      </w:r>
      <w:r>
        <w:tab/>
      </w:r>
      <w:r>
        <w:tab/>
      </w:r>
      <w:r w:rsidR="00287C6C">
        <w:t xml:space="preserve">WASC Update </w:t>
      </w:r>
    </w:p>
    <w:p w14:paraId="09D33B33" w14:textId="77777777" w:rsidR="004C41AD" w:rsidRDefault="004C41AD" w:rsidP="00422597"/>
    <w:p w14:paraId="4E0C66D5" w14:textId="008F0584" w:rsidR="00422597" w:rsidRDefault="00422597" w:rsidP="00422597">
      <w:r>
        <w:t xml:space="preserve">Executive Summary: </w:t>
      </w:r>
    </w:p>
    <w:p w14:paraId="4997ABE8" w14:textId="0A2FD606" w:rsidR="00344BEB" w:rsidRDefault="00344BEB" w:rsidP="00344BEB">
      <w:pPr>
        <w:jc w:val="both"/>
      </w:pPr>
      <w:r>
        <w:t>Accreditation is a voluntary dual-purpose process that schools (1) must be worthy of the trust placed in them to provide high-quality learning and (2) clearly demonstrate continual self-improvement.</w:t>
      </w:r>
      <w:r>
        <w:t xml:space="preserve"> MWA is an </w:t>
      </w:r>
      <w:r>
        <w:t xml:space="preserve">accredited school focused on </w:t>
      </w:r>
      <w:r>
        <w:t>its</w:t>
      </w:r>
      <w:r>
        <w:t xml:space="preserve"> mission and goals for </w:t>
      </w:r>
      <w:r>
        <w:t xml:space="preserve">its students that </w:t>
      </w:r>
      <w:r>
        <w:t>collaboratively assesses the quality of its educational programs on a regular basis</w:t>
      </w:r>
      <w:proofErr w:type="gramStart"/>
      <w:r>
        <w:t>;</w:t>
      </w:r>
      <w:proofErr w:type="gramEnd"/>
      <w:r>
        <w:t xml:space="preserve"> and it</w:t>
      </w:r>
      <w:r>
        <w:t>s</w:t>
      </w:r>
      <w:r>
        <w:t xml:space="preserve"> </w:t>
      </w:r>
      <w:r>
        <w:t>plans for the future.</w:t>
      </w:r>
    </w:p>
    <w:p w14:paraId="32E39C29" w14:textId="65D5EAF1" w:rsidR="00261DBF" w:rsidRDefault="00344BEB" w:rsidP="0026251C">
      <w:pPr>
        <w:jc w:val="both"/>
      </w:pPr>
      <w:r>
        <w:t>In the beginning of</w:t>
      </w:r>
      <w:r w:rsidR="0026251C">
        <w:t xml:space="preserve"> the 2018-19 school year, MWA begun the Self-Study preparation for the upcoming WASC visit in March 2020. </w:t>
      </w:r>
      <w:r>
        <w:t>The f</w:t>
      </w:r>
      <w:r w:rsidR="0026251C">
        <w:t xml:space="preserve">all </w:t>
      </w:r>
      <w:r>
        <w:t>was all</w:t>
      </w:r>
      <w:r w:rsidR="0026251C">
        <w:t xml:space="preserve"> about ensuring that leadership had the knowledge </w:t>
      </w:r>
      <w:r>
        <w:t>that needed to begin a robust self-study process</w:t>
      </w:r>
      <w:r w:rsidR="00895467">
        <w:t xml:space="preserve"> in the s</w:t>
      </w:r>
      <w:r>
        <w:t>pring. In the winter, training for leadership continued, in addition to schoolwide training on the WASC and Self-Study process including training for the WA</w:t>
      </w:r>
      <w:r w:rsidR="00261DBF">
        <w:t>SC Focus and</w:t>
      </w:r>
      <w:r w:rsidR="00895467">
        <w:t xml:space="preserve"> Home Group chairs. During the spring,</w:t>
      </w:r>
      <w:r w:rsidR="00261DBF">
        <w:t xml:space="preserve"> Focus and Home groups were underway, gaining familiarity around the prompts for each of the Focus areas: Organization, Curriculum, Instruction, Assessment &amp; Accountability and School Culture. During the summer months, the Focus Group chairs went through their focus areas of the self-study and began to outline ke</w:t>
      </w:r>
      <w:r w:rsidR="00895467">
        <w:t>y points for discussion in the f</w:t>
      </w:r>
      <w:r w:rsidR="00261DBF">
        <w:t>all with the rest of their teams. As we enter into the fall, the Home and Focus groups will be engaged in meaningful discussions around strengths, and opportunities for growth. A draft of the entire self-study wi</w:t>
      </w:r>
      <w:r w:rsidR="00895467">
        <w:t xml:space="preserve">ll be complete by November 2019, for review and </w:t>
      </w:r>
      <w:r w:rsidR="00261DBF">
        <w:t xml:space="preserve">presented to the MWA Board at its December meeting. </w:t>
      </w:r>
      <w:r w:rsidR="00895467">
        <w:t xml:space="preserve">MWA leadership will continue to prepare for the upcoming visit and Home and Focus groups will still meet until the visit in March.  </w:t>
      </w:r>
    </w:p>
    <w:p w14:paraId="6B38C232" w14:textId="77777777" w:rsidR="00895467" w:rsidRDefault="00895467">
      <w:pPr>
        <w:rPr>
          <w:u w:val="single"/>
        </w:rPr>
      </w:pPr>
      <w:r>
        <w:rPr>
          <w:u w:val="single"/>
        </w:rPr>
        <w:br w:type="page"/>
      </w:r>
    </w:p>
    <w:p w14:paraId="4CA152CB" w14:textId="77777777" w:rsidR="00895467" w:rsidRDefault="00895467" w:rsidP="0026251C">
      <w:pPr>
        <w:jc w:val="both"/>
        <w:rPr>
          <w:u w:val="single"/>
        </w:rPr>
      </w:pPr>
    </w:p>
    <w:p w14:paraId="5B941966" w14:textId="77777777" w:rsidR="00895467" w:rsidRDefault="00895467" w:rsidP="0026251C">
      <w:pPr>
        <w:jc w:val="both"/>
        <w:rPr>
          <w:u w:val="single"/>
        </w:rPr>
      </w:pPr>
    </w:p>
    <w:p w14:paraId="10639CE9" w14:textId="63F22576" w:rsidR="00287C6C" w:rsidRPr="00895467" w:rsidRDefault="00895467" w:rsidP="0026251C">
      <w:pPr>
        <w:jc w:val="both"/>
        <w:rPr>
          <w:u w:val="single"/>
        </w:rPr>
      </w:pPr>
      <w:r w:rsidRPr="00895467">
        <w:rPr>
          <w:u w:val="single"/>
        </w:rPr>
        <w:t>WASC Work as of August 2019</w:t>
      </w:r>
      <w:r w:rsidR="00261DBF" w:rsidRPr="00895467">
        <w:rPr>
          <w:u w:val="single"/>
        </w:rPr>
        <w:t xml:space="preserve"> </w:t>
      </w:r>
    </w:p>
    <w:p w14:paraId="7C151A92" w14:textId="14858EE6" w:rsidR="00287C6C" w:rsidRPr="00895467" w:rsidRDefault="00287C6C" w:rsidP="004C41AD">
      <w:pPr>
        <w:spacing w:line="240" w:lineRule="auto"/>
        <w:contextualSpacing/>
      </w:pPr>
      <w:r w:rsidRPr="00895467">
        <w:t>Fall 2018</w:t>
      </w:r>
    </w:p>
    <w:p w14:paraId="62C7BE8E" w14:textId="0491922F" w:rsidR="004C41AD" w:rsidRPr="004C41AD" w:rsidRDefault="004C41AD" w:rsidP="004C41AD">
      <w:pPr>
        <w:pStyle w:val="ListParagraph"/>
        <w:numPr>
          <w:ilvl w:val="0"/>
          <w:numId w:val="3"/>
        </w:numPr>
        <w:spacing w:line="240" w:lineRule="auto"/>
      </w:pPr>
      <w:r w:rsidRPr="004C41AD">
        <w:t>School Site Council received WASC training</w:t>
      </w:r>
    </w:p>
    <w:p w14:paraId="2B6437CD" w14:textId="43DD3EAD" w:rsidR="00287C6C" w:rsidRDefault="00287C6C" w:rsidP="00287C6C">
      <w:pPr>
        <w:pStyle w:val="ListParagraph"/>
        <w:numPr>
          <w:ilvl w:val="0"/>
          <w:numId w:val="3"/>
        </w:numPr>
        <w:jc w:val="both"/>
      </w:pPr>
      <w:r>
        <w:t xml:space="preserve">The WASC Site Based Leadership Team accomplished a lot of work towards the identification of Strengths, Major Student Learner Needs, Student Learner Outcomes and the expectations around the WASC Self-Study. </w:t>
      </w:r>
    </w:p>
    <w:p w14:paraId="6DE4BEFD" w14:textId="77777777" w:rsidR="00287C6C" w:rsidRPr="00895467" w:rsidRDefault="00287C6C" w:rsidP="00287C6C">
      <w:pPr>
        <w:spacing w:line="240" w:lineRule="auto"/>
        <w:ind w:left="1080"/>
        <w:contextualSpacing/>
        <w:jc w:val="both"/>
        <w:rPr>
          <w:u w:val="single"/>
        </w:rPr>
      </w:pPr>
      <w:r w:rsidRPr="00895467">
        <w:rPr>
          <w:u w:val="single"/>
        </w:rPr>
        <w:t xml:space="preserve">Strengths </w:t>
      </w:r>
    </w:p>
    <w:p w14:paraId="2C697CF1" w14:textId="5DDE389A" w:rsidR="00287C6C" w:rsidRDefault="00287C6C" w:rsidP="00EE1431">
      <w:pPr>
        <w:spacing w:line="240" w:lineRule="auto"/>
        <w:ind w:left="1080"/>
        <w:contextualSpacing/>
        <w:jc w:val="both"/>
      </w:pPr>
      <w:r>
        <w:t>The following are a list of strengths that MWA leadership teams have identified through rich discussion, thought and observation of data including the CA School Dashboard and CAASPP data.</w:t>
      </w:r>
    </w:p>
    <w:p w14:paraId="6A060C2F" w14:textId="77777777" w:rsidR="00895467" w:rsidRPr="00895467" w:rsidRDefault="00287C6C" w:rsidP="00895467">
      <w:pPr>
        <w:pStyle w:val="ListParagraph"/>
        <w:numPr>
          <w:ilvl w:val="2"/>
          <w:numId w:val="3"/>
        </w:numPr>
        <w:spacing w:line="240" w:lineRule="auto"/>
        <w:jc w:val="both"/>
        <w:rPr>
          <w:u w:val="single"/>
        </w:rPr>
      </w:pPr>
      <w:r w:rsidRPr="00895467">
        <w:t>Safe Environment</w:t>
      </w:r>
    </w:p>
    <w:p w14:paraId="0BA1D31F" w14:textId="05B0C86F" w:rsidR="00895467" w:rsidRPr="00895467" w:rsidRDefault="00895467" w:rsidP="00895467">
      <w:pPr>
        <w:pStyle w:val="ListParagraph"/>
        <w:numPr>
          <w:ilvl w:val="2"/>
          <w:numId w:val="3"/>
        </w:numPr>
        <w:spacing w:line="240" w:lineRule="auto"/>
        <w:jc w:val="both"/>
        <w:rPr>
          <w:u w:val="single"/>
        </w:rPr>
      </w:pPr>
      <w:r w:rsidRPr="00895467">
        <w:t>F</w:t>
      </w:r>
      <w:r w:rsidR="00287C6C" w:rsidRPr="00895467">
        <w:t>ocused on college readiness and graduation as a</w:t>
      </w:r>
      <w:r w:rsidRPr="00895467">
        <w:t>n anchor for vertical alignment</w:t>
      </w:r>
    </w:p>
    <w:p w14:paraId="6BDA2C7F" w14:textId="2B698F0E" w:rsidR="00895467" w:rsidRPr="00895467" w:rsidRDefault="00895467" w:rsidP="00895467">
      <w:pPr>
        <w:pStyle w:val="ListParagraph"/>
        <w:numPr>
          <w:ilvl w:val="2"/>
          <w:numId w:val="3"/>
        </w:numPr>
        <w:spacing w:line="240" w:lineRule="auto"/>
        <w:jc w:val="both"/>
        <w:rPr>
          <w:u w:val="single"/>
        </w:rPr>
      </w:pPr>
      <w:r w:rsidRPr="00895467">
        <w:t>D</w:t>
      </w:r>
      <w:r w:rsidR="00287C6C" w:rsidRPr="00895467">
        <w:t>ata</w:t>
      </w:r>
      <w:r w:rsidRPr="00895467">
        <w:t xml:space="preserve"> informed systems and practices</w:t>
      </w:r>
    </w:p>
    <w:p w14:paraId="690CF5D9" w14:textId="65F10F05" w:rsidR="004C41AD" w:rsidRPr="00895467" w:rsidRDefault="00287C6C" w:rsidP="00895467">
      <w:pPr>
        <w:pStyle w:val="ListParagraph"/>
        <w:numPr>
          <w:ilvl w:val="2"/>
          <w:numId w:val="3"/>
        </w:numPr>
        <w:spacing w:line="240" w:lineRule="auto"/>
        <w:jc w:val="both"/>
        <w:rPr>
          <w:u w:val="single"/>
        </w:rPr>
      </w:pPr>
      <w:r w:rsidRPr="00895467">
        <w:t xml:space="preserve">Responsive to changing needs </w:t>
      </w:r>
    </w:p>
    <w:p w14:paraId="1182CE8B" w14:textId="77777777" w:rsidR="004C41AD" w:rsidRDefault="004C41AD" w:rsidP="00EE1431">
      <w:pPr>
        <w:spacing w:line="240" w:lineRule="auto"/>
        <w:ind w:left="1080"/>
        <w:contextualSpacing/>
        <w:jc w:val="both"/>
        <w:rPr>
          <w:b/>
          <w:u w:val="single"/>
        </w:rPr>
      </w:pPr>
    </w:p>
    <w:p w14:paraId="5AC458D3" w14:textId="31407986" w:rsidR="00EE1431" w:rsidRPr="00895467" w:rsidRDefault="00EE1431" w:rsidP="00EE1431">
      <w:pPr>
        <w:spacing w:line="240" w:lineRule="auto"/>
        <w:ind w:left="1080"/>
        <w:contextualSpacing/>
        <w:jc w:val="both"/>
        <w:rPr>
          <w:u w:val="single"/>
        </w:rPr>
      </w:pPr>
      <w:r w:rsidRPr="00895467">
        <w:rPr>
          <w:u w:val="single"/>
        </w:rPr>
        <w:t>Major Student Learner Needs</w:t>
      </w:r>
    </w:p>
    <w:p w14:paraId="6A42CA52" w14:textId="4D255520" w:rsidR="00287C6C" w:rsidRDefault="00EE1431" w:rsidP="00EE1431">
      <w:pPr>
        <w:spacing w:line="240" w:lineRule="auto"/>
        <w:ind w:left="1080"/>
        <w:contextualSpacing/>
        <w:jc w:val="both"/>
      </w:pPr>
      <w:r>
        <w:t>Based on the 2018 California School Dashboard</w:t>
      </w:r>
      <w:r w:rsidR="00895467">
        <w:t>,</w:t>
      </w:r>
      <w:r>
        <w:t xml:space="preserve"> the following areas </w:t>
      </w:r>
      <w:proofErr w:type="gramStart"/>
      <w:r>
        <w:t>were identified</w:t>
      </w:r>
      <w:proofErr w:type="gramEnd"/>
      <w:r>
        <w:t xml:space="preserve"> by</w:t>
      </w:r>
      <w:r w:rsidR="00895467">
        <w:t xml:space="preserve"> MWA’s</w:t>
      </w:r>
      <w:r>
        <w:t xml:space="preserve"> WASC Leadership teams as being areas of challenge based on their color indicator. </w:t>
      </w:r>
    </w:p>
    <w:p w14:paraId="12C9104F" w14:textId="6AFB3639" w:rsidR="00EE1431" w:rsidRDefault="00EE1431" w:rsidP="00895467">
      <w:pPr>
        <w:pStyle w:val="ListParagraph"/>
        <w:numPr>
          <w:ilvl w:val="0"/>
          <w:numId w:val="12"/>
        </w:numPr>
        <w:spacing w:line="240" w:lineRule="auto"/>
        <w:jc w:val="both"/>
      </w:pPr>
      <w:r>
        <w:t xml:space="preserve">Mathematics </w:t>
      </w:r>
    </w:p>
    <w:p w14:paraId="72533B19" w14:textId="1EBBD7DE" w:rsidR="00EE1431" w:rsidRDefault="00EE1431" w:rsidP="00895467">
      <w:pPr>
        <w:pStyle w:val="ListParagraph"/>
        <w:numPr>
          <w:ilvl w:val="0"/>
          <w:numId w:val="12"/>
        </w:numPr>
        <w:spacing w:line="240" w:lineRule="auto"/>
        <w:jc w:val="both"/>
      </w:pPr>
      <w:r>
        <w:t xml:space="preserve">Chronic Absenteeism </w:t>
      </w:r>
    </w:p>
    <w:p w14:paraId="27553166" w14:textId="523ADEC5" w:rsidR="00EE1431" w:rsidRDefault="00EE1431" w:rsidP="00895467">
      <w:pPr>
        <w:pStyle w:val="ListParagraph"/>
        <w:numPr>
          <w:ilvl w:val="0"/>
          <w:numId w:val="12"/>
        </w:numPr>
        <w:spacing w:line="240" w:lineRule="auto"/>
        <w:jc w:val="both"/>
      </w:pPr>
      <w:r>
        <w:t xml:space="preserve">Suspension Rates </w:t>
      </w:r>
    </w:p>
    <w:p w14:paraId="37811883" w14:textId="41B51F1B" w:rsidR="00EE1431" w:rsidRDefault="00EE1431" w:rsidP="00895467">
      <w:pPr>
        <w:pStyle w:val="ListParagraph"/>
        <w:numPr>
          <w:ilvl w:val="0"/>
          <w:numId w:val="12"/>
        </w:numPr>
        <w:spacing w:line="240" w:lineRule="auto"/>
        <w:jc w:val="both"/>
      </w:pPr>
      <w:r>
        <w:t>Graduation Rates*</w:t>
      </w:r>
    </w:p>
    <w:p w14:paraId="4598AD5F" w14:textId="16A2DC6D" w:rsidR="0026251C" w:rsidRDefault="00EE1431" w:rsidP="00EE1431">
      <w:pPr>
        <w:spacing w:line="240" w:lineRule="auto"/>
        <w:ind w:left="1800"/>
        <w:jc w:val="both"/>
      </w:pPr>
      <w:r>
        <w:t xml:space="preserve">*MWA leadership recognizes that MWA is a leader within the State in this </w:t>
      </w:r>
      <w:proofErr w:type="gramStart"/>
      <w:r>
        <w:t>area,</w:t>
      </w:r>
      <w:proofErr w:type="gramEnd"/>
      <w:r>
        <w:t xml:space="preserve"> however it is a goal that the graduation rate increase. </w:t>
      </w:r>
    </w:p>
    <w:p w14:paraId="44D7BA58" w14:textId="416E71F6" w:rsidR="0026251C" w:rsidRPr="00847120" w:rsidRDefault="0026251C" w:rsidP="004C41AD">
      <w:pPr>
        <w:spacing w:line="240" w:lineRule="auto"/>
        <w:ind w:left="1080"/>
        <w:contextualSpacing/>
        <w:jc w:val="both"/>
        <w:rPr>
          <w:u w:val="single"/>
        </w:rPr>
      </w:pPr>
      <w:r w:rsidRPr="00847120">
        <w:rPr>
          <w:u w:val="single"/>
        </w:rPr>
        <w:t xml:space="preserve">Student Learner Outcomes </w:t>
      </w:r>
    </w:p>
    <w:p w14:paraId="4516CC39" w14:textId="206878D0" w:rsidR="0026251C" w:rsidRDefault="0026251C" w:rsidP="004C41AD">
      <w:pPr>
        <w:spacing w:line="240" w:lineRule="auto"/>
        <w:ind w:left="1080"/>
        <w:contextualSpacing/>
        <w:jc w:val="both"/>
      </w:pPr>
      <w:r w:rsidRPr="0026251C">
        <w:t xml:space="preserve">Student Learner Outcomes (SLOs) are the goals we would like for each student to be able to do upon graduating from Making Waves Academy. </w:t>
      </w:r>
      <w:r>
        <w:t xml:space="preserve">The SLOs </w:t>
      </w:r>
      <w:proofErr w:type="gramStart"/>
      <w:r>
        <w:t>are also known</w:t>
      </w:r>
      <w:proofErr w:type="gramEnd"/>
      <w:r>
        <w:t xml:space="preserve"> as the “Three C’s.” Such SLOs are still undergoing stakeholder feedback throughout the Self-Study process </w:t>
      </w:r>
      <w:proofErr w:type="gramStart"/>
      <w:r>
        <w:t>Fall</w:t>
      </w:r>
      <w:proofErr w:type="gramEnd"/>
      <w:r>
        <w:t xml:space="preserve"> and Winter 2019.</w:t>
      </w:r>
    </w:p>
    <w:p w14:paraId="39C1248E" w14:textId="41A433DA" w:rsidR="0026251C" w:rsidRPr="00270A3A" w:rsidRDefault="0026251C" w:rsidP="0026251C">
      <w:pPr>
        <w:pStyle w:val="ListParagraph"/>
        <w:numPr>
          <w:ilvl w:val="0"/>
          <w:numId w:val="5"/>
        </w:numPr>
        <w:jc w:val="both"/>
        <w:rPr>
          <w:b/>
        </w:rPr>
      </w:pPr>
      <w:r w:rsidRPr="00270A3A">
        <w:rPr>
          <w:b/>
        </w:rPr>
        <w:t xml:space="preserve">College-Ready Rigor </w:t>
      </w:r>
    </w:p>
    <w:p w14:paraId="15426E1D" w14:textId="1D4D4E4A" w:rsidR="0026251C" w:rsidRPr="0026251C" w:rsidRDefault="0026251C" w:rsidP="0026251C">
      <w:pPr>
        <w:pStyle w:val="ListParagraph"/>
        <w:ind w:left="1800"/>
        <w:jc w:val="both"/>
      </w:pPr>
      <w:r w:rsidRPr="0026251C">
        <w:t xml:space="preserve">Wake-Makers think, read, write, speak, and listen like scholars (for </w:t>
      </w:r>
      <w:proofErr w:type="gramStart"/>
      <w:r w:rsidRPr="0026251C">
        <w:t>example:</w:t>
      </w:r>
      <w:proofErr w:type="gramEnd"/>
      <w:r w:rsidRPr="0026251C">
        <w:t xml:space="preserve"> historians, literary critics, mathematicians, scientists, linguists, artists, and athletes) by:</w:t>
      </w:r>
    </w:p>
    <w:p w14:paraId="30870828" w14:textId="1E811661" w:rsidR="00000000" w:rsidRDefault="00AD5536" w:rsidP="0026251C">
      <w:pPr>
        <w:pStyle w:val="ListParagraph"/>
        <w:numPr>
          <w:ilvl w:val="1"/>
          <w:numId w:val="5"/>
        </w:numPr>
        <w:jc w:val="both"/>
      </w:pPr>
      <w:r w:rsidRPr="0026251C">
        <w:t>Practicing the practical application of real-world skills while engaging in all current content standards</w:t>
      </w:r>
    </w:p>
    <w:p w14:paraId="59443DEF" w14:textId="77777777" w:rsidR="00270A3A" w:rsidRPr="0026251C" w:rsidRDefault="00270A3A" w:rsidP="00270A3A">
      <w:pPr>
        <w:pStyle w:val="ListParagraph"/>
        <w:ind w:left="2520"/>
        <w:jc w:val="both"/>
      </w:pPr>
    </w:p>
    <w:p w14:paraId="1AEF8731" w14:textId="77777777" w:rsidR="0026251C" w:rsidRPr="00270A3A" w:rsidRDefault="0026251C" w:rsidP="0026251C">
      <w:pPr>
        <w:pStyle w:val="ListParagraph"/>
        <w:numPr>
          <w:ilvl w:val="0"/>
          <w:numId w:val="5"/>
        </w:numPr>
        <w:spacing w:line="240" w:lineRule="auto"/>
        <w:jc w:val="both"/>
        <w:rPr>
          <w:b/>
        </w:rPr>
      </w:pPr>
      <w:r w:rsidRPr="00270A3A">
        <w:rPr>
          <w:b/>
          <w:bCs/>
        </w:rPr>
        <w:t>Critical Consciousness</w:t>
      </w:r>
    </w:p>
    <w:p w14:paraId="35C8030F" w14:textId="77777777" w:rsidR="0026251C" w:rsidRPr="0026251C" w:rsidRDefault="0026251C" w:rsidP="0026251C">
      <w:pPr>
        <w:pStyle w:val="ListParagraph"/>
        <w:spacing w:line="240" w:lineRule="auto"/>
        <w:ind w:left="1800"/>
        <w:jc w:val="both"/>
      </w:pPr>
      <w:r w:rsidRPr="0026251C">
        <w:t xml:space="preserve">Wave-Makers are agents of change who demonstrate the ability to engage with multiple perspectives through learning, questioning, reflecting and participating in </w:t>
      </w:r>
      <w:proofErr w:type="gramStart"/>
      <w:r w:rsidRPr="0026251C">
        <w:t>meaning-making</w:t>
      </w:r>
      <w:proofErr w:type="gramEnd"/>
      <w:r w:rsidRPr="0026251C">
        <w:t xml:space="preserve"> by:</w:t>
      </w:r>
    </w:p>
    <w:p w14:paraId="552A1E9B" w14:textId="77777777" w:rsidR="0026251C" w:rsidRPr="0026251C" w:rsidRDefault="0026251C" w:rsidP="0026251C">
      <w:pPr>
        <w:pStyle w:val="ListParagraph"/>
        <w:numPr>
          <w:ilvl w:val="1"/>
          <w:numId w:val="5"/>
        </w:numPr>
        <w:spacing w:line="240" w:lineRule="auto"/>
        <w:jc w:val="both"/>
      </w:pPr>
      <w:r w:rsidRPr="0026251C">
        <w:t xml:space="preserve">Asking questions to make meaning </w:t>
      </w:r>
    </w:p>
    <w:p w14:paraId="4BE4F713" w14:textId="77777777" w:rsidR="0026251C" w:rsidRPr="0026251C" w:rsidRDefault="0026251C" w:rsidP="0026251C">
      <w:pPr>
        <w:pStyle w:val="ListParagraph"/>
        <w:numPr>
          <w:ilvl w:val="1"/>
          <w:numId w:val="5"/>
        </w:numPr>
        <w:spacing w:line="240" w:lineRule="auto"/>
        <w:jc w:val="both"/>
      </w:pPr>
      <w:r w:rsidRPr="0026251C">
        <w:t>Giving and receiving feedback</w:t>
      </w:r>
    </w:p>
    <w:p w14:paraId="29E77AC8" w14:textId="77777777" w:rsidR="0026251C" w:rsidRPr="0026251C" w:rsidRDefault="0026251C" w:rsidP="0026251C">
      <w:pPr>
        <w:pStyle w:val="ListParagraph"/>
        <w:numPr>
          <w:ilvl w:val="1"/>
          <w:numId w:val="5"/>
        </w:numPr>
        <w:spacing w:line="240" w:lineRule="auto"/>
        <w:jc w:val="both"/>
      </w:pPr>
      <w:r w:rsidRPr="0026251C">
        <w:t>Explaining rationale</w:t>
      </w:r>
    </w:p>
    <w:p w14:paraId="305E0D32" w14:textId="75FA8514" w:rsidR="0026251C" w:rsidRDefault="0026251C" w:rsidP="0026251C">
      <w:pPr>
        <w:pStyle w:val="ListParagraph"/>
        <w:numPr>
          <w:ilvl w:val="1"/>
          <w:numId w:val="5"/>
        </w:numPr>
        <w:spacing w:line="240" w:lineRule="auto"/>
        <w:jc w:val="both"/>
      </w:pPr>
      <w:r w:rsidRPr="0026251C">
        <w:t>Learning through reflection and problem solving</w:t>
      </w:r>
    </w:p>
    <w:p w14:paraId="26D04202" w14:textId="77777777" w:rsidR="00270A3A" w:rsidRPr="0026251C" w:rsidRDefault="00270A3A" w:rsidP="00270A3A">
      <w:pPr>
        <w:pStyle w:val="ListParagraph"/>
        <w:spacing w:line="240" w:lineRule="auto"/>
        <w:ind w:left="2520"/>
        <w:jc w:val="both"/>
      </w:pPr>
    </w:p>
    <w:p w14:paraId="05320CA7" w14:textId="440459EC" w:rsidR="0026251C" w:rsidRPr="00270A3A" w:rsidRDefault="0026251C" w:rsidP="0026251C">
      <w:pPr>
        <w:pStyle w:val="ListParagraph"/>
        <w:numPr>
          <w:ilvl w:val="0"/>
          <w:numId w:val="5"/>
        </w:numPr>
        <w:spacing w:line="240" w:lineRule="auto"/>
        <w:jc w:val="both"/>
        <w:rPr>
          <w:b/>
        </w:rPr>
      </w:pPr>
      <w:r w:rsidRPr="00270A3A">
        <w:rPr>
          <w:b/>
        </w:rPr>
        <w:t>Collaboration</w:t>
      </w:r>
    </w:p>
    <w:p w14:paraId="5F82F12F" w14:textId="285A6AF3" w:rsidR="0026251C" w:rsidRPr="0026251C" w:rsidRDefault="0026251C" w:rsidP="00270A3A">
      <w:pPr>
        <w:pStyle w:val="ListParagraph"/>
        <w:spacing w:line="240" w:lineRule="auto"/>
        <w:ind w:left="1800"/>
        <w:jc w:val="both"/>
      </w:pPr>
      <w:r w:rsidRPr="0026251C">
        <w:t>Wake-Makers work together to create joint products, cooperatively solve problems, and build an understanding of a to</w:t>
      </w:r>
      <w:r w:rsidR="00270A3A">
        <w:t>pic while practicing key skills</w:t>
      </w:r>
      <w:r w:rsidRPr="0026251C">
        <w:t> to develop proficiency and learn from peers by:</w:t>
      </w:r>
    </w:p>
    <w:p w14:paraId="3D6B8BC4" w14:textId="77777777" w:rsidR="0026251C" w:rsidRPr="0026251C" w:rsidRDefault="0026251C" w:rsidP="0026251C">
      <w:pPr>
        <w:pStyle w:val="ListParagraph"/>
        <w:numPr>
          <w:ilvl w:val="1"/>
          <w:numId w:val="5"/>
        </w:numPr>
        <w:spacing w:line="240" w:lineRule="auto"/>
        <w:jc w:val="both"/>
      </w:pPr>
      <w:r w:rsidRPr="0026251C">
        <w:t>Engaging with skills, habits, and content through multiple opportunities for discussion</w:t>
      </w:r>
    </w:p>
    <w:p w14:paraId="61DDA30F" w14:textId="77777777" w:rsidR="0026251C" w:rsidRPr="0026251C" w:rsidRDefault="0026251C" w:rsidP="0026251C">
      <w:pPr>
        <w:pStyle w:val="ListParagraph"/>
        <w:numPr>
          <w:ilvl w:val="1"/>
          <w:numId w:val="5"/>
        </w:numPr>
        <w:spacing w:line="240" w:lineRule="auto"/>
        <w:jc w:val="both"/>
      </w:pPr>
      <w:r w:rsidRPr="0026251C">
        <w:t>Learning from error</w:t>
      </w:r>
    </w:p>
    <w:p w14:paraId="0EC573E2" w14:textId="77777777" w:rsidR="0026251C" w:rsidRPr="0026251C" w:rsidRDefault="0026251C" w:rsidP="0026251C">
      <w:pPr>
        <w:pStyle w:val="ListParagraph"/>
        <w:numPr>
          <w:ilvl w:val="1"/>
          <w:numId w:val="5"/>
        </w:numPr>
        <w:spacing w:line="240" w:lineRule="auto"/>
        <w:jc w:val="both"/>
      </w:pPr>
      <w:r w:rsidRPr="0026251C">
        <w:t>Reflecting on data</w:t>
      </w:r>
    </w:p>
    <w:p w14:paraId="2BC910F4" w14:textId="77777777" w:rsidR="00847120" w:rsidRDefault="004C41AD" w:rsidP="00847120">
      <w:pPr>
        <w:rPr>
          <w:b/>
          <w:sz w:val="24"/>
        </w:rPr>
      </w:pPr>
      <w:r>
        <w:rPr>
          <w:b/>
          <w:sz w:val="24"/>
        </w:rPr>
        <w:br w:type="page"/>
      </w:r>
    </w:p>
    <w:p w14:paraId="13C14F41" w14:textId="77777777" w:rsidR="00847120" w:rsidRDefault="00847120" w:rsidP="00847120">
      <w:pPr>
        <w:rPr>
          <w:b/>
          <w:sz w:val="24"/>
        </w:rPr>
      </w:pPr>
    </w:p>
    <w:p w14:paraId="7472FCDE" w14:textId="77777777" w:rsidR="00847120" w:rsidRDefault="00847120" w:rsidP="00847120">
      <w:pPr>
        <w:rPr>
          <w:b/>
          <w:sz w:val="24"/>
        </w:rPr>
      </w:pPr>
    </w:p>
    <w:p w14:paraId="67C734DF" w14:textId="7A0A33D2" w:rsidR="00287C6C" w:rsidRPr="004C41AD" w:rsidRDefault="00270A3A" w:rsidP="00847120">
      <w:pPr>
        <w:rPr>
          <w:b/>
        </w:rPr>
      </w:pPr>
      <w:bookmarkStart w:id="0" w:name="_GoBack"/>
      <w:bookmarkEnd w:id="0"/>
      <w:r w:rsidRPr="004C41AD">
        <w:rPr>
          <w:b/>
        </w:rPr>
        <w:t>Winter 2019</w:t>
      </w:r>
    </w:p>
    <w:p w14:paraId="2B12D3FD" w14:textId="05C941FB" w:rsidR="00270A3A" w:rsidRDefault="00270A3A" w:rsidP="004C41AD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Site Based Leadership Team participated in Self-Study training with Dr. Sugiyama a WASC consultant. </w:t>
      </w:r>
    </w:p>
    <w:p w14:paraId="14F4E712" w14:textId="2FC5A54D" w:rsidR="00270A3A" w:rsidRDefault="00270A3A" w:rsidP="00270A3A">
      <w:pPr>
        <w:pStyle w:val="ListParagraph"/>
        <w:numPr>
          <w:ilvl w:val="0"/>
          <w:numId w:val="7"/>
        </w:numPr>
        <w:jc w:val="both"/>
      </w:pPr>
      <w:r>
        <w:t xml:space="preserve">Home and Focus Groups were formed </w:t>
      </w:r>
    </w:p>
    <w:p w14:paraId="4C633737" w14:textId="7327B02C" w:rsidR="00270A3A" w:rsidRDefault="00270A3A" w:rsidP="00270A3A">
      <w:pPr>
        <w:pStyle w:val="ListParagraph"/>
        <w:numPr>
          <w:ilvl w:val="0"/>
          <w:numId w:val="7"/>
        </w:numPr>
        <w:jc w:val="both"/>
      </w:pPr>
      <w:r>
        <w:t xml:space="preserve">Chapter II – Community Profile drafted through the 2017-18 School year. </w:t>
      </w:r>
    </w:p>
    <w:p w14:paraId="5BC58D94" w14:textId="5C848BD0" w:rsidR="00270A3A" w:rsidRDefault="00270A3A" w:rsidP="00270A3A">
      <w:pPr>
        <w:pStyle w:val="ListParagraph"/>
        <w:numPr>
          <w:ilvl w:val="0"/>
          <w:numId w:val="7"/>
        </w:numPr>
        <w:jc w:val="both"/>
      </w:pPr>
      <w:r>
        <w:t>Schoolwide WASC Training provided</w:t>
      </w:r>
      <w:r w:rsidR="004C41AD">
        <w:t xml:space="preserve"> </w:t>
      </w:r>
    </w:p>
    <w:p w14:paraId="03015FE8" w14:textId="12185AE4" w:rsidR="00270A3A" w:rsidRPr="004C41AD" w:rsidRDefault="00270A3A" w:rsidP="00270A3A">
      <w:pPr>
        <w:jc w:val="both"/>
        <w:rPr>
          <w:b/>
        </w:rPr>
      </w:pPr>
      <w:r w:rsidRPr="004C41AD">
        <w:rPr>
          <w:b/>
        </w:rPr>
        <w:t xml:space="preserve">Spring 2019 </w:t>
      </w:r>
    </w:p>
    <w:p w14:paraId="43147908" w14:textId="2E21EA49" w:rsidR="00270A3A" w:rsidRPr="004C41AD" w:rsidRDefault="00270A3A" w:rsidP="00270A3A">
      <w:pPr>
        <w:pStyle w:val="ListParagraph"/>
        <w:numPr>
          <w:ilvl w:val="0"/>
          <w:numId w:val="8"/>
        </w:numPr>
        <w:jc w:val="both"/>
      </w:pPr>
      <w:r w:rsidRPr="004C41AD">
        <w:t xml:space="preserve">Accreditation Leadership team held their retreat </w:t>
      </w:r>
    </w:p>
    <w:p w14:paraId="6625C145" w14:textId="49F01F6C" w:rsidR="00270A3A" w:rsidRPr="004C41AD" w:rsidRDefault="00270A3A" w:rsidP="00270A3A">
      <w:pPr>
        <w:pStyle w:val="ListParagraph"/>
        <w:numPr>
          <w:ilvl w:val="1"/>
          <w:numId w:val="8"/>
        </w:numPr>
        <w:jc w:val="both"/>
      </w:pPr>
      <w:r w:rsidRPr="004C41AD">
        <w:t>During the retreat, the team dove into the Self-Study prompts and participated in a rich discussion around the LEA Self-Assessment tool they all participated in prior to the meeting.</w:t>
      </w:r>
    </w:p>
    <w:p w14:paraId="364E7EFC" w14:textId="63F492F0" w:rsidR="00270A3A" w:rsidRPr="004C41AD" w:rsidRDefault="00270A3A" w:rsidP="00270A3A">
      <w:pPr>
        <w:pStyle w:val="ListParagraph"/>
        <w:numPr>
          <w:ilvl w:val="0"/>
          <w:numId w:val="8"/>
        </w:numPr>
        <w:jc w:val="both"/>
      </w:pPr>
      <w:r w:rsidRPr="004C41AD">
        <w:t xml:space="preserve">Home and Focus Groups received training </w:t>
      </w:r>
    </w:p>
    <w:p w14:paraId="38B5DC00" w14:textId="1CF69595" w:rsidR="004C41AD" w:rsidRPr="004C41AD" w:rsidRDefault="004C41AD" w:rsidP="00270A3A">
      <w:pPr>
        <w:pStyle w:val="ListParagraph"/>
        <w:numPr>
          <w:ilvl w:val="0"/>
          <w:numId w:val="8"/>
        </w:numPr>
        <w:jc w:val="both"/>
      </w:pPr>
      <w:r w:rsidRPr="004C41AD">
        <w:t>Home and Focus Groups began to meet</w:t>
      </w:r>
    </w:p>
    <w:p w14:paraId="3AD53172" w14:textId="2570A267" w:rsidR="004C41AD" w:rsidRPr="004C41AD" w:rsidRDefault="004C41AD" w:rsidP="004C41AD">
      <w:pPr>
        <w:pStyle w:val="ListParagraph"/>
        <w:numPr>
          <w:ilvl w:val="1"/>
          <w:numId w:val="8"/>
        </w:numPr>
        <w:jc w:val="both"/>
      </w:pPr>
      <w:r w:rsidRPr="004C41AD">
        <w:t xml:space="preserve">The </w:t>
      </w:r>
      <w:proofErr w:type="gramStart"/>
      <w:r w:rsidRPr="004C41AD">
        <w:t>Spring</w:t>
      </w:r>
      <w:proofErr w:type="gramEnd"/>
      <w:r w:rsidRPr="004C41AD">
        <w:t xml:space="preserve"> meetings were focused around really understanding the prompts and what was being asked. </w:t>
      </w:r>
    </w:p>
    <w:p w14:paraId="6D130249" w14:textId="1D087FA5" w:rsidR="004C41AD" w:rsidRPr="004C41AD" w:rsidRDefault="004C41AD" w:rsidP="004C41AD">
      <w:pPr>
        <w:pStyle w:val="ListParagraph"/>
        <w:numPr>
          <w:ilvl w:val="0"/>
          <w:numId w:val="8"/>
        </w:numPr>
        <w:jc w:val="both"/>
      </w:pPr>
      <w:r w:rsidRPr="004C41AD">
        <w:t>WASC Executive Review Team reviewed the progress made towards the WASC goals</w:t>
      </w:r>
    </w:p>
    <w:p w14:paraId="220A6442" w14:textId="71CECBE2" w:rsidR="004C41AD" w:rsidRPr="004C41AD" w:rsidRDefault="004C41AD" w:rsidP="004C41AD">
      <w:pPr>
        <w:jc w:val="both"/>
        <w:rPr>
          <w:b/>
        </w:rPr>
      </w:pPr>
      <w:r w:rsidRPr="004C41AD">
        <w:rPr>
          <w:b/>
        </w:rPr>
        <w:t>Summer 2019</w:t>
      </w:r>
    </w:p>
    <w:p w14:paraId="59D2FAB6" w14:textId="5C9DED35" w:rsidR="004C41AD" w:rsidRPr="007224D5" w:rsidRDefault="004C41AD" w:rsidP="004C41AD">
      <w:pPr>
        <w:pStyle w:val="ListParagraph"/>
        <w:numPr>
          <w:ilvl w:val="0"/>
          <w:numId w:val="9"/>
        </w:numPr>
        <w:jc w:val="both"/>
      </w:pPr>
      <w:r w:rsidRPr="007224D5">
        <w:t xml:space="preserve">Focus Group chairs worked on summer work to assist with the Rich discussions to happen amongst the Focus Groups in the fall. </w:t>
      </w:r>
    </w:p>
    <w:p w14:paraId="31A1F2C8" w14:textId="276060AC" w:rsidR="004C41AD" w:rsidRPr="007224D5" w:rsidRDefault="004C41AD" w:rsidP="004C41AD">
      <w:pPr>
        <w:pStyle w:val="ListParagraph"/>
        <w:numPr>
          <w:ilvl w:val="0"/>
          <w:numId w:val="9"/>
        </w:numPr>
        <w:jc w:val="both"/>
      </w:pPr>
      <w:r w:rsidRPr="007224D5">
        <w:t xml:space="preserve">New MWA staff received a went through a WASC Orientation to allow for them to be prepared and ready to engage in within their assigned Home and Focus Groups. </w:t>
      </w:r>
    </w:p>
    <w:p w14:paraId="37696341" w14:textId="7BF0D88F" w:rsidR="007224D5" w:rsidRPr="007224D5" w:rsidRDefault="007224D5" w:rsidP="004C41AD">
      <w:pPr>
        <w:pStyle w:val="ListParagraph"/>
        <w:numPr>
          <w:ilvl w:val="0"/>
          <w:numId w:val="9"/>
        </w:numPr>
        <w:jc w:val="both"/>
      </w:pPr>
      <w:r w:rsidRPr="007224D5">
        <w:t xml:space="preserve">WASC Focus Group Chairs prepared </w:t>
      </w:r>
      <w:proofErr w:type="gramStart"/>
      <w:r w:rsidRPr="007224D5">
        <w:t>an</w:t>
      </w:r>
      <w:proofErr w:type="gramEnd"/>
      <w:r w:rsidRPr="007224D5">
        <w:t xml:space="preserve"> WASC Kick-Off for all MWA staff and faculty to gear up for the “Year of the Visit.” </w:t>
      </w:r>
    </w:p>
    <w:p w14:paraId="61B0D00C" w14:textId="3F3C0F9E" w:rsidR="007224D5" w:rsidRDefault="007224D5" w:rsidP="004C41AD">
      <w:pPr>
        <w:pStyle w:val="ListParagraph"/>
        <w:numPr>
          <w:ilvl w:val="0"/>
          <w:numId w:val="9"/>
        </w:numPr>
        <w:jc w:val="both"/>
      </w:pPr>
      <w:r w:rsidRPr="007224D5">
        <w:t xml:space="preserve">Students from the Student Home group received training and participated in fun </w:t>
      </w:r>
      <w:proofErr w:type="gramStart"/>
      <w:r w:rsidRPr="007224D5">
        <w:t>ice-breaker</w:t>
      </w:r>
      <w:proofErr w:type="gramEnd"/>
      <w:r w:rsidRPr="007224D5">
        <w:t xml:space="preserve"> activities to build levels of comfort and trust as our staff merge with the students in the Fall to discuss the Self-Study.  </w:t>
      </w:r>
    </w:p>
    <w:p w14:paraId="7E2FFFC7" w14:textId="116F049F" w:rsidR="007224D5" w:rsidRPr="007224D5" w:rsidRDefault="007224D5" w:rsidP="004C41AD">
      <w:pPr>
        <w:pStyle w:val="ListParagraph"/>
        <w:numPr>
          <w:ilvl w:val="0"/>
          <w:numId w:val="9"/>
        </w:numPr>
        <w:jc w:val="both"/>
      </w:pPr>
      <w:r>
        <w:t xml:space="preserve">Compliance and the Learning Team begun the work around aligning the WASC goals with the LCAP, SPSA and “Portrait of a Wave Maker” concepts. </w:t>
      </w:r>
    </w:p>
    <w:p w14:paraId="091DDB52" w14:textId="77777777" w:rsidR="007224D5" w:rsidRDefault="007224D5">
      <w:pPr>
        <w:rPr>
          <w:b/>
        </w:rPr>
      </w:pPr>
      <w:r>
        <w:rPr>
          <w:b/>
        </w:rPr>
        <w:br w:type="page"/>
      </w:r>
    </w:p>
    <w:p w14:paraId="43C43CC0" w14:textId="77777777" w:rsidR="007224D5" w:rsidRDefault="007224D5" w:rsidP="007224D5">
      <w:pPr>
        <w:jc w:val="both"/>
        <w:rPr>
          <w:b/>
        </w:rPr>
      </w:pPr>
    </w:p>
    <w:p w14:paraId="00918DA7" w14:textId="77777777" w:rsidR="007224D5" w:rsidRDefault="007224D5" w:rsidP="007224D5">
      <w:pPr>
        <w:jc w:val="both"/>
        <w:rPr>
          <w:b/>
        </w:rPr>
      </w:pPr>
    </w:p>
    <w:p w14:paraId="57BA0A19" w14:textId="5A7A2E95" w:rsidR="007224D5" w:rsidRPr="007224D5" w:rsidRDefault="007224D5" w:rsidP="007224D5">
      <w:pPr>
        <w:jc w:val="both"/>
        <w:rPr>
          <w:b/>
        </w:rPr>
      </w:pPr>
      <w:r w:rsidRPr="007224D5">
        <w:rPr>
          <w:b/>
        </w:rPr>
        <w:t>Fall 2020</w:t>
      </w:r>
    </w:p>
    <w:p w14:paraId="5E91361E" w14:textId="24D49622" w:rsidR="007224D5" w:rsidRDefault="007224D5" w:rsidP="007224D5">
      <w:pPr>
        <w:pStyle w:val="ListParagraph"/>
        <w:numPr>
          <w:ilvl w:val="0"/>
          <w:numId w:val="10"/>
        </w:numPr>
        <w:jc w:val="both"/>
      </w:pPr>
      <w:r w:rsidRPr="007224D5">
        <w:t xml:space="preserve">During the fall, Focus and Home groups will be busy engaging in conversation around the WASC Self-Study and writing the Self-Study. </w:t>
      </w:r>
    </w:p>
    <w:p w14:paraId="0C32A29B" w14:textId="77777777" w:rsidR="007224D5" w:rsidRPr="007224D5" w:rsidRDefault="007224D5" w:rsidP="007224D5">
      <w:pPr>
        <w:pStyle w:val="ListParagraph"/>
        <w:numPr>
          <w:ilvl w:val="0"/>
          <w:numId w:val="10"/>
        </w:numPr>
        <w:jc w:val="both"/>
      </w:pPr>
      <w:r w:rsidRPr="007224D5">
        <w:t xml:space="preserve">The Site based Leadership Team will complete their training with Dr. Sugiyama, from WASC,  and go over how to prepare for the WASC visit. </w:t>
      </w:r>
    </w:p>
    <w:p w14:paraId="0A905A17" w14:textId="0D94D1FA" w:rsidR="007224D5" w:rsidRDefault="007224D5" w:rsidP="007224D5">
      <w:pPr>
        <w:pStyle w:val="ListParagraph"/>
        <w:numPr>
          <w:ilvl w:val="0"/>
          <w:numId w:val="10"/>
        </w:numPr>
        <w:jc w:val="both"/>
      </w:pPr>
      <w:r>
        <w:t xml:space="preserve">Self-Study Final draft </w:t>
      </w:r>
      <w:proofErr w:type="gramStart"/>
      <w:r>
        <w:t>will be presented</w:t>
      </w:r>
      <w:proofErr w:type="gramEnd"/>
      <w:r>
        <w:t xml:space="preserve"> to the Board in December. </w:t>
      </w:r>
    </w:p>
    <w:p w14:paraId="77A7D2DF" w14:textId="42A66264" w:rsidR="007224D5" w:rsidRPr="007224D5" w:rsidRDefault="007224D5" w:rsidP="007224D5">
      <w:pPr>
        <w:jc w:val="both"/>
        <w:rPr>
          <w:b/>
        </w:rPr>
      </w:pPr>
      <w:r w:rsidRPr="007224D5">
        <w:rPr>
          <w:b/>
        </w:rPr>
        <w:t>Winter 2020</w:t>
      </w:r>
    </w:p>
    <w:p w14:paraId="04196E4C" w14:textId="08CD7E93" w:rsidR="007224D5" w:rsidRDefault="007224D5" w:rsidP="007224D5">
      <w:pPr>
        <w:pStyle w:val="ListParagraph"/>
        <w:numPr>
          <w:ilvl w:val="0"/>
          <w:numId w:val="11"/>
        </w:numPr>
        <w:jc w:val="both"/>
      </w:pPr>
      <w:r>
        <w:t xml:space="preserve">Accreditation leadership team will begin to prepare the MWA community for the WASC visit. </w:t>
      </w:r>
    </w:p>
    <w:p w14:paraId="426871CA" w14:textId="2246A71E" w:rsidR="007224D5" w:rsidRPr="007224D5" w:rsidRDefault="007224D5" w:rsidP="007224D5">
      <w:pPr>
        <w:jc w:val="both"/>
        <w:rPr>
          <w:b/>
        </w:rPr>
      </w:pPr>
      <w:r w:rsidRPr="007224D5">
        <w:rPr>
          <w:b/>
        </w:rPr>
        <w:t>Spring 2020</w:t>
      </w:r>
    </w:p>
    <w:p w14:paraId="0B85FF9F" w14:textId="3725467A" w:rsidR="007224D5" w:rsidRDefault="007224D5" w:rsidP="007224D5">
      <w:pPr>
        <w:pStyle w:val="ListParagraph"/>
        <w:numPr>
          <w:ilvl w:val="0"/>
          <w:numId w:val="11"/>
        </w:numPr>
        <w:jc w:val="both"/>
      </w:pPr>
      <w:r>
        <w:t xml:space="preserve">WASC visit </w:t>
      </w:r>
      <w:r w:rsidR="00524BC0">
        <w:t>takes place March 8</w:t>
      </w:r>
      <w:r w:rsidR="00524BC0" w:rsidRPr="00524BC0">
        <w:rPr>
          <w:vertAlign w:val="superscript"/>
        </w:rPr>
        <w:t>th</w:t>
      </w:r>
      <w:r w:rsidR="00524BC0">
        <w:t xml:space="preserve"> – 11</w:t>
      </w:r>
      <w:r w:rsidR="00524BC0" w:rsidRPr="00524BC0">
        <w:rPr>
          <w:vertAlign w:val="superscript"/>
        </w:rPr>
        <w:t>th</w:t>
      </w:r>
      <w:r w:rsidR="00524BC0">
        <w:t xml:space="preserve"> </w:t>
      </w:r>
    </w:p>
    <w:p w14:paraId="0A01CE12" w14:textId="23ED5E66" w:rsidR="007224D5" w:rsidRPr="007224D5" w:rsidRDefault="007224D5" w:rsidP="007224D5">
      <w:pPr>
        <w:pStyle w:val="ListParagraph"/>
        <w:numPr>
          <w:ilvl w:val="0"/>
          <w:numId w:val="11"/>
        </w:numPr>
        <w:jc w:val="both"/>
      </w:pPr>
      <w:r>
        <w:t xml:space="preserve">Executive Review Team and goal leaders will go over the </w:t>
      </w:r>
      <w:r w:rsidR="00524BC0">
        <w:t xml:space="preserve">Progress to goals for year six. </w:t>
      </w:r>
    </w:p>
    <w:p w14:paraId="3097B81B" w14:textId="4FE1A45D" w:rsidR="00F82F10" w:rsidRDefault="00F82F10" w:rsidP="00F82F10">
      <w:pPr>
        <w:spacing w:line="240" w:lineRule="auto"/>
        <w:contextualSpacing/>
        <w:jc w:val="both"/>
        <w:rPr>
          <w:rFonts w:asciiTheme="majorHAnsi" w:hAnsiTheme="majorHAnsi" w:cstheme="majorHAnsi"/>
        </w:rPr>
      </w:pPr>
    </w:p>
    <w:p w14:paraId="2FA7A2CE" w14:textId="4E6DD83B" w:rsidR="00F82F10" w:rsidRPr="00F82F10" w:rsidRDefault="00F82F10" w:rsidP="00F82F10">
      <w:pPr>
        <w:spacing w:line="240" w:lineRule="auto"/>
        <w:contextualSpacing/>
        <w:jc w:val="both"/>
        <w:rPr>
          <w:rFonts w:asciiTheme="majorHAnsi" w:hAnsiTheme="majorHAnsi" w:cstheme="majorHAnsi"/>
        </w:rPr>
      </w:pPr>
    </w:p>
    <w:sectPr w:rsidR="00F82F10" w:rsidRPr="00F82F10" w:rsidSect="00925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D1F2" w14:textId="77777777" w:rsidR="00AD5536" w:rsidRDefault="00AD5536" w:rsidP="00CE5D27">
      <w:pPr>
        <w:spacing w:after="0" w:line="240" w:lineRule="auto"/>
      </w:pPr>
      <w:r>
        <w:separator/>
      </w:r>
    </w:p>
  </w:endnote>
  <w:endnote w:type="continuationSeparator" w:id="0">
    <w:p w14:paraId="2B771740" w14:textId="77777777" w:rsidR="00AD5536" w:rsidRDefault="00AD5536" w:rsidP="00CE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3189" w14:textId="77777777" w:rsidR="00977583" w:rsidRDefault="00977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F9E0" w14:textId="77777777" w:rsidR="00977583" w:rsidRDefault="00977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9242" w14:textId="77777777" w:rsidR="00977583" w:rsidRDefault="0097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2E5C" w14:textId="77777777" w:rsidR="00AD5536" w:rsidRDefault="00AD5536" w:rsidP="00CE5D27">
      <w:pPr>
        <w:spacing w:after="0" w:line="240" w:lineRule="auto"/>
      </w:pPr>
      <w:r>
        <w:separator/>
      </w:r>
    </w:p>
  </w:footnote>
  <w:footnote w:type="continuationSeparator" w:id="0">
    <w:p w14:paraId="68875C93" w14:textId="77777777" w:rsidR="00AD5536" w:rsidRDefault="00AD5536" w:rsidP="00CE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A294" w14:textId="77777777" w:rsidR="00977583" w:rsidRDefault="00977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27F3" w14:textId="5B3939C7" w:rsidR="00CE5D27" w:rsidRDefault="00C43D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6A7DE8" wp14:editId="3641DEC9">
          <wp:simplePos x="0" y="0"/>
          <wp:positionH relativeFrom="page">
            <wp:posOffset>-31897</wp:posOffset>
          </wp:positionH>
          <wp:positionV relativeFrom="page">
            <wp:posOffset>-31898</wp:posOffset>
          </wp:positionV>
          <wp:extent cx="7818120" cy="101224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WA_Letterhead_no board 7.20.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806FD" w14:textId="77777777" w:rsidR="00977583" w:rsidRDefault="00977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687"/>
    <w:multiLevelType w:val="hybridMultilevel"/>
    <w:tmpl w:val="D52C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8B6"/>
    <w:multiLevelType w:val="hybridMultilevel"/>
    <w:tmpl w:val="051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3FBC"/>
    <w:multiLevelType w:val="hybridMultilevel"/>
    <w:tmpl w:val="C0DC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51560"/>
    <w:multiLevelType w:val="hybridMultilevel"/>
    <w:tmpl w:val="923C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D08FF"/>
    <w:multiLevelType w:val="hybridMultilevel"/>
    <w:tmpl w:val="47CA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238E4"/>
    <w:multiLevelType w:val="hybridMultilevel"/>
    <w:tmpl w:val="7F9633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1B7019"/>
    <w:multiLevelType w:val="hybridMultilevel"/>
    <w:tmpl w:val="6228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817D1"/>
    <w:multiLevelType w:val="hybridMultilevel"/>
    <w:tmpl w:val="5D56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43C56"/>
    <w:multiLevelType w:val="hybridMultilevel"/>
    <w:tmpl w:val="C5BC3126"/>
    <w:lvl w:ilvl="0" w:tplc="DA466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83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0D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4B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4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2F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67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A3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64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0C15CB"/>
    <w:multiLevelType w:val="hybridMultilevel"/>
    <w:tmpl w:val="6FC8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87BBA"/>
    <w:multiLevelType w:val="hybridMultilevel"/>
    <w:tmpl w:val="D3EEFB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2FD1EB5"/>
    <w:multiLevelType w:val="hybridMultilevel"/>
    <w:tmpl w:val="7F9633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xMDczMzcwNrY0NjZS0lEKTi0uzszPAykwrAUAQqKWaSwAAAA="/>
  </w:docVars>
  <w:rsids>
    <w:rsidRoot w:val="006B1D99"/>
    <w:rsid w:val="000546CC"/>
    <w:rsid w:val="000B5AE7"/>
    <w:rsid w:val="0012376B"/>
    <w:rsid w:val="0018362B"/>
    <w:rsid w:val="002403FF"/>
    <w:rsid w:val="00261DBF"/>
    <w:rsid w:val="0026251C"/>
    <w:rsid w:val="00270A3A"/>
    <w:rsid w:val="00287C6C"/>
    <w:rsid w:val="002B40BB"/>
    <w:rsid w:val="00344BEB"/>
    <w:rsid w:val="003E46E2"/>
    <w:rsid w:val="00422597"/>
    <w:rsid w:val="004C41AD"/>
    <w:rsid w:val="00524BC0"/>
    <w:rsid w:val="0052767D"/>
    <w:rsid w:val="006B1D99"/>
    <w:rsid w:val="006C7CE2"/>
    <w:rsid w:val="007135CB"/>
    <w:rsid w:val="007224D5"/>
    <w:rsid w:val="00847120"/>
    <w:rsid w:val="00865FB3"/>
    <w:rsid w:val="00895467"/>
    <w:rsid w:val="008A37A9"/>
    <w:rsid w:val="008A38B2"/>
    <w:rsid w:val="008E2DA8"/>
    <w:rsid w:val="00905338"/>
    <w:rsid w:val="009248FE"/>
    <w:rsid w:val="0092584F"/>
    <w:rsid w:val="009725E3"/>
    <w:rsid w:val="00977583"/>
    <w:rsid w:val="00AD5536"/>
    <w:rsid w:val="00BD14BA"/>
    <w:rsid w:val="00BE6C33"/>
    <w:rsid w:val="00C04400"/>
    <w:rsid w:val="00C30FC8"/>
    <w:rsid w:val="00C43DA7"/>
    <w:rsid w:val="00C67717"/>
    <w:rsid w:val="00CE5D27"/>
    <w:rsid w:val="00D422C6"/>
    <w:rsid w:val="00D75D46"/>
    <w:rsid w:val="00EE1431"/>
    <w:rsid w:val="00F002B1"/>
    <w:rsid w:val="00F34872"/>
    <w:rsid w:val="00F55E31"/>
    <w:rsid w:val="00F82F10"/>
    <w:rsid w:val="00FE1634"/>
    <w:rsid w:val="00FF30A7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D27EE"/>
  <w15:chartTrackingRefBased/>
  <w15:docId w15:val="{AED9D7D6-615D-4011-A596-8048BB5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27"/>
  </w:style>
  <w:style w:type="paragraph" w:styleId="Footer">
    <w:name w:val="footer"/>
    <w:basedOn w:val="Normal"/>
    <w:link w:val="FooterChar"/>
    <w:uiPriority w:val="99"/>
    <w:unhideWhenUsed/>
    <w:rsid w:val="00CE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27"/>
  </w:style>
  <w:style w:type="paragraph" w:styleId="ListParagraph">
    <w:name w:val="List Paragraph"/>
    <w:basedOn w:val="Normal"/>
    <w:uiPriority w:val="34"/>
    <w:qFormat/>
    <w:rsid w:val="003E46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8806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4CA582DD76A4B87375ABABA6E0EC1" ma:contentTypeVersion="7" ma:contentTypeDescription="Create a new document." ma:contentTypeScope="" ma:versionID="7b1f53e9b9b2232ea55b1b2732c653c5">
  <xsd:schema xmlns:xsd="http://www.w3.org/2001/XMLSchema" xmlns:xs="http://www.w3.org/2001/XMLSchema" xmlns:p="http://schemas.microsoft.com/office/2006/metadata/properties" xmlns:ns2="8059d9bf-f694-4482-9465-0f6d4dc441d0" xmlns:ns3="59fb43d0-1f49-4167-b9ee-5c4f4f1a200c" targetNamespace="http://schemas.microsoft.com/office/2006/metadata/properties" ma:root="true" ma:fieldsID="301b731a085d6390c76c2b09b3f0f1ac" ns2:_="" ns3:_="">
    <xsd:import namespace="8059d9bf-f694-4482-9465-0f6d4dc441d0"/>
    <xsd:import namespace="59fb43d0-1f49-4167-b9ee-5c4f4f1a2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d9bf-f694-4482-9465-0f6d4dc44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b43d0-1f49-4167-b9ee-5c4f4f1a2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4C2B3-F307-4446-9769-98ED53280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9d9bf-f694-4482-9465-0f6d4dc441d0"/>
    <ds:schemaRef ds:uri="59fb43d0-1f49-4167-b9ee-5c4f4f1a2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F078F-BC9B-4C79-B461-8CAE35223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0C0A6-96F3-4CE3-A7A3-B91079843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wkadmin</dc:creator>
  <cp:keywords/>
  <dc:description/>
  <cp:lastModifiedBy>Caigoy, Vanessa</cp:lastModifiedBy>
  <cp:revision>5</cp:revision>
  <cp:lastPrinted>2018-08-28T20:38:00Z</cp:lastPrinted>
  <dcterms:created xsi:type="dcterms:W3CDTF">2019-08-27T23:07:00Z</dcterms:created>
  <dcterms:modified xsi:type="dcterms:W3CDTF">2019-08-28T06:38:00Z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0x010100A434CA582DD76A4B87375ABABA6E0EC1</vt:lpwstr>
  </property>
</Properties>
</file>