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E72F9" w14:textId="1272E58D" w:rsidR="00917C42" w:rsidRPr="007747F4" w:rsidRDefault="00540D63">
      <w:pPr>
        <w:pBdr>
          <w:top w:val="nil"/>
          <w:left w:val="nil"/>
          <w:bottom w:val="nil"/>
          <w:right w:val="nil"/>
          <w:between w:val="nil"/>
        </w:pBdr>
      </w:pPr>
      <w:bookmarkStart w:id="0" w:name="_gjdgxs" w:colFirst="0" w:colLast="0"/>
      <w:bookmarkEnd w:id="0"/>
      <w:r>
        <w:rPr>
          <w:rFonts w:eastAsia="Arial" w:cs="Arial"/>
          <w:color w:val="000000"/>
          <w:sz w:val="22"/>
          <w:szCs w:val="22"/>
        </w:rPr>
        <w:t xml:space="preserve">School Year: </w:t>
      </w:r>
      <w:r>
        <w:rPr>
          <w:rFonts w:eastAsia="Arial" w:cs="Arial"/>
          <w:color w:val="000000"/>
          <w:shd w:val="clear" w:color="auto" w:fill="D9E2F3"/>
        </w:rPr>
        <w:t>[</w:t>
      </w:r>
      <w:r w:rsidR="00B9015E">
        <w:rPr>
          <w:rFonts w:eastAsia="Arial" w:cs="Arial"/>
          <w:color w:val="000000"/>
          <w:shd w:val="clear" w:color="auto" w:fill="D9E2F3"/>
        </w:rPr>
        <w:t>2020-21</w:t>
      </w:r>
      <w:r>
        <w:rPr>
          <w:rFonts w:eastAsia="Arial" w:cs="Arial"/>
          <w:color w:val="000000"/>
          <w:shd w:val="clear" w:color="auto" w:fill="D9E2F3"/>
        </w:rPr>
        <w:t>]</w:t>
      </w:r>
    </w:p>
    <w:p w14:paraId="136D71FB" w14:textId="5137D6C8" w:rsidR="00917C42" w:rsidRPr="00C86325" w:rsidRDefault="00540D63">
      <w:pPr>
        <w:pStyle w:val="Heading1"/>
        <w:rPr>
          <w:sz w:val="48"/>
          <w:szCs w:val="48"/>
        </w:rPr>
      </w:pPr>
      <w:r w:rsidRPr="00C86325">
        <w:rPr>
          <w:sz w:val="48"/>
          <w:szCs w:val="48"/>
        </w:rPr>
        <w:t>School Plan for Student Achievement (SPSA)</w:t>
      </w:r>
    </w:p>
    <w:p w14:paraId="5414A69F" w14:textId="64FDE002" w:rsidR="006F5CB3" w:rsidRDefault="006F5CB3">
      <w:pPr>
        <w:pBdr>
          <w:top w:val="nil"/>
          <w:left w:val="nil"/>
          <w:bottom w:val="nil"/>
          <w:right w:val="nil"/>
          <w:between w:val="nil"/>
        </w:pBdr>
        <w:spacing w:after="0"/>
        <w:rPr>
          <w:color w:val="000000"/>
          <w:sz w:val="22"/>
          <w:szCs w:val="22"/>
        </w:rPr>
      </w:pPr>
    </w:p>
    <w:tbl>
      <w:tblPr>
        <w:tblStyle w:val="a"/>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Basic school information table"/>
      </w:tblPr>
      <w:tblGrid>
        <w:gridCol w:w="2748"/>
        <w:gridCol w:w="2709"/>
        <w:gridCol w:w="2812"/>
        <w:gridCol w:w="2531"/>
      </w:tblGrid>
      <w:tr w:rsidR="00917C42" w14:paraId="4AA56CDC" w14:textId="77777777" w:rsidTr="002F7A25">
        <w:trPr>
          <w:tblHeader/>
          <w:tblCellSpacing w:w="36" w:type="dxa"/>
        </w:trPr>
        <w:tc>
          <w:tcPr>
            <w:tcW w:w="2640" w:type="dxa"/>
            <w:vAlign w:val="bottom"/>
          </w:tcPr>
          <w:p w14:paraId="37490438" w14:textId="77777777" w:rsidR="00917C42" w:rsidRDefault="00540D63" w:rsidP="00DE5F28">
            <w:pPr>
              <w:tabs>
                <w:tab w:val="left" w:pos="5093"/>
              </w:tabs>
              <w:spacing w:before="120"/>
              <w:jc w:val="center"/>
            </w:pPr>
            <w:r>
              <w:t>School Name</w:t>
            </w:r>
          </w:p>
        </w:tc>
        <w:tc>
          <w:tcPr>
            <w:tcW w:w="2637" w:type="dxa"/>
            <w:vAlign w:val="bottom"/>
          </w:tcPr>
          <w:p w14:paraId="0733A5C0" w14:textId="77777777" w:rsidR="00917C42" w:rsidRDefault="00540D63" w:rsidP="00DE5F28">
            <w:pPr>
              <w:tabs>
                <w:tab w:val="left" w:pos="5093"/>
              </w:tabs>
              <w:spacing w:before="120"/>
              <w:jc w:val="center"/>
            </w:pPr>
            <w:r>
              <w:rPr>
                <w:color w:val="000000"/>
              </w:rPr>
              <w:t>County-District-School (CDS) Code</w:t>
            </w:r>
          </w:p>
        </w:tc>
        <w:tc>
          <w:tcPr>
            <w:tcW w:w="2740" w:type="dxa"/>
            <w:vAlign w:val="bottom"/>
          </w:tcPr>
          <w:p w14:paraId="636A5C36" w14:textId="77777777" w:rsidR="00917C42" w:rsidRDefault="00540D63" w:rsidP="00DE5F28">
            <w:pPr>
              <w:tabs>
                <w:tab w:val="left" w:pos="5093"/>
              </w:tabs>
              <w:spacing w:before="120"/>
              <w:jc w:val="center"/>
            </w:pPr>
            <w:r>
              <w:rPr>
                <w:color w:val="000000"/>
              </w:rPr>
              <w:t>Schoolsite Council (SSC) Approval Date</w:t>
            </w:r>
          </w:p>
        </w:tc>
        <w:tc>
          <w:tcPr>
            <w:tcW w:w="2423" w:type="dxa"/>
            <w:vAlign w:val="bottom"/>
          </w:tcPr>
          <w:p w14:paraId="02607CEE" w14:textId="77777777" w:rsidR="00917C42" w:rsidRDefault="00540D63" w:rsidP="00DE5F28">
            <w:pPr>
              <w:tabs>
                <w:tab w:val="left" w:pos="5093"/>
              </w:tabs>
              <w:spacing w:before="120"/>
              <w:jc w:val="center"/>
              <w:rPr>
                <w:color w:val="000000"/>
              </w:rPr>
            </w:pPr>
            <w:r>
              <w:rPr>
                <w:color w:val="000000"/>
              </w:rPr>
              <w:t>Local Board Approval Date</w:t>
            </w:r>
          </w:p>
        </w:tc>
      </w:tr>
      <w:tr w:rsidR="00C37019" w14:paraId="5F83A7CA" w14:textId="77777777" w:rsidTr="002F7A25">
        <w:trPr>
          <w:tblCellSpacing w:w="36" w:type="dxa"/>
        </w:trPr>
        <w:tc>
          <w:tcPr>
            <w:tcW w:w="26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74E08D1" w14:textId="15C85CDB" w:rsidR="00917C42" w:rsidRDefault="003B7918" w:rsidP="00DE5F28">
            <w:pPr>
              <w:tabs>
                <w:tab w:val="left" w:pos="5093"/>
              </w:tabs>
              <w:spacing w:before="120" w:after="120"/>
            </w:pPr>
            <w:r>
              <w:rPr>
                <w:shd w:val="clear" w:color="auto" w:fill="D9E2F3"/>
              </w:rPr>
              <w:t>Health Sciences High and Middle College</w:t>
            </w:r>
          </w:p>
        </w:tc>
        <w:tc>
          <w:tcPr>
            <w:tcW w:w="2637"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7B5230E" w14:textId="6B610A39" w:rsidR="00917C42" w:rsidRDefault="00D41670" w:rsidP="00DE5F28">
            <w:pPr>
              <w:shd w:val="clear" w:color="auto" w:fill="D9E2F3"/>
              <w:spacing w:before="120" w:after="120"/>
            </w:pPr>
            <w:r w:rsidRPr="00D41670">
              <w:rPr>
                <w:shd w:val="clear" w:color="auto" w:fill="D9E2F3"/>
              </w:rPr>
              <w:t>37683380114462</w:t>
            </w:r>
          </w:p>
        </w:tc>
        <w:tc>
          <w:tcPr>
            <w:tcW w:w="27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B0E7D7F" w14:textId="77777777" w:rsidR="00917C42" w:rsidRDefault="00540D63" w:rsidP="00DE5F28">
            <w:pPr>
              <w:tabs>
                <w:tab w:val="left" w:pos="5093"/>
              </w:tabs>
              <w:spacing w:before="120" w:after="120"/>
            </w:pPr>
            <w:r>
              <w:rPr>
                <w:shd w:val="clear" w:color="auto" w:fill="D9E2F3"/>
              </w:rPr>
              <w:t>[Add SSC Approval Date here]</w:t>
            </w:r>
          </w:p>
        </w:tc>
        <w:tc>
          <w:tcPr>
            <w:tcW w:w="2423"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5F12776" w14:textId="77777777" w:rsidR="00917C42" w:rsidRDefault="00540D63" w:rsidP="00982CBB">
            <w:pPr>
              <w:tabs>
                <w:tab w:val="left" w:pos="5093"/>
              </w:tabs>
              <w:rPr>
                <w:shd w:val="clear" w:color="auto" w:fill="D9E2F3"/>
              </w:rPr>
            </w:pPr>
            <w:r>
              <w:rPr>
                <w:shd w:val="clear" w:color="auto" w:fill="D9E2F3"/>
              </w:rPr>
              <w:t>[Add Local Board Approval date here]</w:t>
            </w:r>
          </w:p>
        </w:tc>
      </w:tr>
    </w:tbl>
    <w:p w14:paraId="64827441" w14:textId="1E789244" w:rsidR="009A63B6" w:rsidRPr="005062C0" w:rsidRDefault="009A63B6" w:rsidP="005062C0">
      <w:pPr>
        <w:pStyle w:val="Heading2"/>
      </w:pPr>
      <w:bookmarkStart w:id="1" w:name="_Purpose_and_Description_1"/>
      <w:bookmarkStart w:id="2" w:name="Purpose"/>
      <w:bookmarkEnd w:id="1"/>
      <w:r w:rsidRPr="00764C5A">
        <w:t xml:space="preserve">Purpose </w:t>
      </w:r>
      <w:r w:rsidR="002E0838" w:rsidRPr="00764C5A">
        <w:t>and Description</w:t>
      </w:r>
    </w:p>
    <w:bookmarkEnd w:id="2"/>
    <w:p w14:paraId="7BB2BFF2" w14:textId="60F84C9C" w:rsidR="009A63B6" w:rsidRPr="00FF5CC9" w:rsidRDefault="009A63B6" w:rsidP="009A63B6">
      <w:r>
        <w:t>Briefly describe the purpose of this plan (</w:t>
      </w:r>
      <w:r w:rsidR="00112842">
        <w:t xml:space="preserve">Select from </w:t>
      </w:r>
      <w:r>
        <w:t>S</w:t>
      </w:r>
      <w:r w:rsidR="00112842">
        <w:t xml:space="preserve">choolwide </w:t>
      </w:r>
      <w:r>
        <w:t>P</w:t>
      </w:r>
      <w:r w:rsidR="00112842">
        <w:t>rogram</w:t>
      </w:r>
      <w:r>
        <w:t xml:space="preserve">, </w:t>
      </w:r>
      <w:r w:rsidR="00112842">
        <w:t xml:space="preserve">Comprehensive Support and </w:t>
      </w:r>
      <w:r>
        <w:t>I</w:t>
      </w:r>
      <w:r w:rsidR="00112842">
        <w:t>mprovement</w:t>
      </w:r>
      <w:r>
        <w:t>, T</w:t>
      </w:r>
      <w:r w:rsidR="007F580E">
        <w:t xml:space="preserve">argeted </w:t>
      </w:r>
      <w:r>
        <w:t>S</w:t>
      </w:r>
      <w:r w:rsidR="007F580E">
        <w:t xml:space="preserve">upport and </w:t>
      </w:r>
      <w:r>
        <w:t>I</w:t>
      </w:r>
      <w:r w:rsidR="007F580E">
        <w:t>mprovement</w:t>
      </w:r>
      <w:r>
        <w:t>, or A</w:t>
      </w:r>
      <w:r w:rsidR="007F580E">
        <w:t xml:space="preserve">dditional </w:t>
      </w:r>
      <w:r>
        <w:t>T</w:t>
      </w:r>
      <w:r w:rsidR="007F580E">
        <w:t xml:space="preserve">argeted </w:t>
      </w:r>
      <w:r>
        <w:t>S</w:t>
      </w:r>
      <w:r w:rsidR="007F580E">
        <w:t xml:space="preserve">upport and </w:t>
      </w:r>
      <w:r>
        <w:t>I</w:t>
      </w:r>
      <w:r w:rsidR="007F580E">
        <w:t>mprovement</w:t>
      </w:r>
      <w:r>
        <w:t>)</w:t>
      </w:r>
    </w:p>
    <w:p w14:paraId="137A9B0E" w14:textId="77777777" w:rsidR="009A63B6" w:rsidRDefault="009A63B6" w:rsidP="009A63B6">
      <w:pPr>
        <w:pStyle w:val="EditableA"/>
        <w:rPr>
          <w:sz w:val="24"/>
        </w:rPr>
      </w:pPr>
    </w:p>
    <w:p w14:paraId="619B308A" w14:textId="03AA7BCD" w:rsidR="009A63B6" w:rsidRDefault="003B7918" w:rsidP="009A63B6">
      <w:pPr>
        <w:pStyle w:val="EditableA"/>
        <w:rPr>
          <w:sz w:val="24"/>
        </w:rPr>
      </w:pPr>
      <w:r>
        <w:rPr>
          <w:sz w:val="24"/>
        </w:rPr>
        <w:t>Schoolwide Program</w:t>
      </w:r>
    </w:p>
    <w:p w14:paraId="19A210C7" w14:textId="77777777" w:rsidR="009A63B6" w:rsidRDefault="009A63B6" w:rsidP="009A63B6">
      <w:pPr>
        <w:pStyle w:val="EditableA"/>
        <w:rPr>
          <w:sz w:val="24"/>
        </w:rPr>
      </w:pPr>
    </w:p>
    <w:p w14:paraId="58C8ECFD" w14:textId="0FB6DFF0" w:rsidR="00917C42" w:rsidRDefault="00667E42">
      <w:pPr>
        <w:spacing w:before="240"/>
      </w:pPr>
      <w:r>
        <w:t>Briefly d</w:t>
      </w:r>
      <w:r w:rsidR="007611F8">
        <w:t>escribe</w:t>
      </w:r>
      <w:r w:rsidR="00540D63">
        <w:t xml:space="preserve"> the school’s plan for </w:t>
      </w:r>
      <w:r w:rsidR="007611F8">
        <w:t xml:space="preserve">effectively </w:t>
      </w:r>
      <w:r w:rsidR="006F5CB3">
        <w:t>meeting</w:t>
      </w:r>
      <w:r w:rsidR="00DB7F30">
        <w:t xml:space="preserve"> the</w:t>
      </w:r>
      <w:r w:rsidR="006F5CB3">
        <w:t xml:space="preserve"> ESSA requirements</w:t>
      </w:r>
      <w:r w:rsidR="00DB7F30">
        <w:t xml:space="preserve"> </w:t>
      </w:r>
      <w:r w:rsidR="006F5CB3">
        <w:t xml:space="preserve">in </w:t>
      </w:r>
      <w:r w:rsidR="00540D63">
        <w:t>alignment with</w:t>
      </w:r>
      <w:r w:rsidR="007611F8">
        <w:t xml:space="preserve"> the Local Control and Accountability Plan and</w:t>
      </w:r>
      <w:r w:rsidR="00540D63">
        <w:t xml:space="preserve"> other federal, state, and local programs.</w:t>
      </w:r>
    </w:p>
    <w:p w14:paraId="1CC793F0" w14:textId="77777777" w:rsidR="009A63B6" w:rsidRDefault="009A63B6" w:rsidP="00C37019">
      <w:pPr>
        <w:pStyle w:val="EditableA"/>
      </w:pPr>
    </w:p>
    <w:p w14:paraId="2F830E5E" w14:textId="56B36AD3" w:rsidR="009A63B6" w:rsidRDefault="003B7918" w:rsidP="009A63B6">
      <w:pPr>
        <w:pStyle w:val="EditableA"/>
      </w:pPr>
      <w:r>
        <w:t>HSHMC is a single school LEA (charter) that generally uses its LCAP as the SPSA.  Due to the lack of an LCAP in 2020-21 (due to COVID-19 based requirement changes) HSHMC is creating this SPSA, using the same goals as the LCAP, and the same LCAP community engagement activities to inform the development of the SPSA.</w:t>
      </w:r>
      <w:r w:rsidR="00D41670">
        <w:t xml:space="preserve"> The LCAP goals support the entire school program and provide the focus and priorities for the allocation of resources at the school.</w:t>
      </w:r>
    </w:p>
    <w:p w14:paraId="7D0C1C3F" w14:textId="77777777" w:rsidR="009A63B6" w:rsidRDefault="009A63B6" w:rsidP="00C37019">
      <w:pPr>
        <w:pStyle w:val="EditableA"/>
      </w:pPr>
    </w:p>
    <w:p w14:paraId="2F38825F" w14:textId="396E8CD4" w:rsidR="00917C42" w:rsidRPr="00764C5A" w:rsidRDefault="00540D63" w:rsidP="005062C0">
      <w:pPr>
        <w:pStyle w:val="Heading2"/>
      </w:pPr>
      <w:bookmarkStart w:id="3" w:name="_1fob9te" w:colFirst="0" w:colLast="0"/>
      <w:bookmarkStart w:id="4" w:name="_Stakeholder_Involvement_1"/>
      <w:bookmarkStart w:id="5" w:name="Stakeholder_Involvement"/>
      <w:bookmarkEnd w:id="3"/>
      <w:bookmarkEnd w:id="4"/>
      <w:r w:rsidRPr="00764C5A">
        <w:t>Stakeholder Involvement</w:t>
      </w:r>
    </w:p>
    <w:bookmarkEnd w:id="5"/>
    <w:p w14:paraId="436214CC" w14:textId="77777777" w:rsidR="00917C42" w:rsidRDefault="00540D63">
      <w:pPr>
        <w:rPr>
          <w:b/>
        </w:rPr>
      </w:pPr>
      <w:r>
        <w:rPr>
          <w:b/>
        </w:rPr>
        <w:t>Involvement Process for the SPSA and Annual Review and Update</w:t>
      </w:r>
    </w:p>
    <w:p w14:paraId="24C4B173"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658AEC97" w14:textId="77777777" w:rsidR="003D6F95" w:rsidRDefault="006662CD" w:rsidP="006662CD">
      <w:pPr>
        <w:pStyle w:val="EditableA"/>
      </w:pPr>
      <w:r>
        <w:t xml:space="preserve">Prior to COVID-19 school shut down, HSHMC </w:t>
      </w:r>
      <w:r w:rsidR="003D6F95">
        <w:t>had engaged in regular stakeholder engagement activities to inform and share the development on the LCAP and the Annual Updates.  These activities included:</w:t>
      </w:r>
    </w:p>
    <w:p w14:paraId="1C479BE1" w14:textId="45C51E86" w:rsidR="003D6F95" w:rsidRDefault="003D6F95" w:rsidP="003D6F95">
      <w:pPr>
        <w:pStyle w:val="EditableA"/>
      </w:pPr>
      <w:r w:rsidRPr="003D6F95">
        <w:t xml:space="preserve"> </w:t>
      </w:r>
      <w:r>
        <w:t>- Parent Advisory Group meetings</w:t>
      </w:r>
    </w:p>
    <w:p w14:paraId="3630C83C" w14:textId="0B03BB0E" w:rsidR="003D6F95" w:rsidRDefault="003D6F95" w:rsidP="003D6F95">
      <w:pPr>
        <w:pStyle w:val="EditableA"/>
      </w:pPr>
      <w:r>
        <w:t xml:space="preserve"> - Family nights</w:t>
      </w:r>
    </w:p>
    <w:p w14:paraId="292BBFE9" w14:textId="02BC7B3E" w:rsidR="003D6F95" w:rsidRDefault="003D6F95" w:rsidP="003D6F95">
      <w:pPr>
        <w:pStyle w:val="EditableA"/>
      </w:pPr>
      <w:r>
        <w:t xml:space="preserve"> - Parent, student and staff surveys</w:t>
      </w:r>
    </w:p>
    <w:p w14:paraId="13D0A941" w14:textId="77C78652" w:rsidR="003D6F95" w:rsidRDefault="003D6F95" w:rsidP="003D6F95">
      <w:pPr>
        <w:pStyle w:val="EditableA"/>
      </w:pPr>
      <w:r>
        <w:t xml:space="preserve"> - Staff meetings</w:t>
      </w:r>
    </w:p>
    <w:p w14:paraId="3C78FB97" w14:textId="497798B1" w:rsidR="003D6F95" w:rsidRDefault="003D6F95" w:rsidP="003D6F95">
      <w:pPr>
        <w:pStyle w:val="EditableA"/>
      </w:pPr>
      <w:r>
        <w:t xml:space="preserve"> - Board meeting with public hearing regarding the draft LCAP</w:t>
      </w:r>
    </w:p>
    <w:p w14:paraId="15A0FFF9" w14:textId="77777777" w:rsidR="003D6F95" w:rsidRDefault="003D6F95" w:rsidP="006662CD">
      <w:pPr>
        <w:pStyle w:val="EditableA"/>
      </w:pPr>
    </w:p>
    <w:p w14:paraId="6456BA24" w14:textId="2943B254" w:rsidR="006662CD" w:rsidRPr="006662CD" w:rsidRDefault="006662CD" w:rsidP="006662CD">
      <w:pPr>
        <w:pStyle w:val="EditableA"/>
      </w:pPr>
      <w:r w:rsidRPr="006662CD">
        <w:t xml:space="preserve">Since the beginning of COVID-19’s impact on education, HSHMC has been working with all stakeholders in a transparent and proactive manner to find the best possible solutions for students, parents and staff.  As changes in state and county requirements for schools are enacted the school has responded with a focus on </w:t>
      </w:r>
      <w:r w:rsidR="003D6F95">
        <w:t xml:space="preserve">ensuring </w:t>
      </w:r>
      <w:r w:rsidRPr="006662CD">
        <w:t>safety</w:t>
      </w:r>
      <w:r w:rsidR="003D6F95">
        <w:t>, while maintaining continuity and a</w:t>
      </w:r>
      <w:r w:rsidRPr="006662CD">
        <w:t xml:space="preserve"> quality education. Resources and processes for </w:t>
      </w:r>
      <w:r w:rsidR="003D6F95">
        <w:t>maintaining communication and</w:t>
      </w:r>
      <w:r w:rsidRPr="006662CD">
        <w:t xml:space="preserve"> collaboration between course instructors, ELD and special education specialists, </w:t>
      </w:r>
      <w:r w:rsidR="003D6F95">
        <w:t>all staff, students, parents and</w:t>
      </w:r>
      <w:r w:rsidRPr="006662CD">
        <w:t xml:space="preserve"> administration </w:t>
      </w:r>
      <w:r w:rsidR="003D6F95">
        <w:t>were a priority.</w:t>
      </w:r>
    </w:p>
    <w:p w14:paraId="6E2FD5EF" w14:textId="77777777" w:rsidR="006662CD" w:rsidRPr="006662CD" w:rsidRDefault="006662CD" w:rsidP="006662CD">
      <w:pPr>
        <w:pStyle w:val="EditableA"/>
      </w:pPr>
    </w:p>
    <w:p w14:paraId="3C2F3061" w14:textId="7663DED0" w:rsidR="006662CD" w:rsidRPr="006662CD" w:rsidRDefault="006662CD" w:rsidP="006662CD">
      <w:pPr>
        <w:pStyle w:val="EditableA"/>
      </w:pPr>
      <w:r w:rsidRPr="006662CD">
        <w:lastRenderedPageBreak/>
        <w:t xml:space="preserve">Parents/Students: Both extensive and ongoing outreach to parents and students </w:t>
      </w:r>
      <w:r w:rsidR="003D6F95">
        <w:t xml:space="preserve">occurred </w:t>
      </w:r>
      <w:r w:rsidRPr="006662CD">
        <w:t xml:space="preserve">to ensure students </w:t>
      </w:r>
      <w:r w:rsidR="003D6F95">
        <w:t>were</w:t>
      </w:r>
      <w:r w:rsidRPr="006662CD">
        <w:t xml:space="preserve"> aware of, ha</w:t>
      </w:r>
      <w:r w:rsidR="003D6F95">
        <w:t>d</w:t>
      </w:r>
      <w:r w:rsidRPr="006662CD">
        <w:t xml:space="preserve"> access to, and underst</w:t>
      </w:r>
      <w:r w:rsidR="003D6F95">
        <w:t>oo</w:t>
      </w:r>
      <w:r w:rsidRPr="006662CD">
        <w:t>d the advantages of the supports and services available. Surveys, work with parent leadership team</w:t>
      </w:r>
      <w:r w:rsidR="003D6F95">
        <w:t>s</w:t>
      </w:r>
      <w:r w:rsidRPr="006662CD">
        <w:t xml:space="preserve">, parent academies and trainings are all part of the on-going, two </w:t>
      </w:r>
      <w:r w:rsidR="00B9015E">
        <w:t>-</w:t>
      </w:r>
      <w:r w:rsidRPr="006662CD">
        <w:t xml:space="preserve">way communication system at HSHMC.  Staff </w:t>
      </w:r>
      <w:proofErr w:type="spellStart"/>
      <w:r w:rsidRPr="006662CD">
        <w:t>mets</w:t>
      </w:r>
      <w:proofErr w:type="spellEnd"/>
      <w:r w:rsidRPr="006662CD">
        <w:t xml:space="preserve"> regularly to share updates and problem solve challenges.</w:t>
      </w:r>
    </w:p>
    <w:p w14:paraId="49F9AC50" w14:textId="77777777" w:rsidR="006662CD" w:rsidRDefault="006662CD" w:rsidP="00C37019">
      <w:pPr>
        <w:pStyle w:val="EditableA"/>
      </w:pPr>
    </w:p>
    <w:p w14:paraId="74D517ED" w14:textId="0121CFB0" w:rsidR="006662CD" w:rsidRPr="006662CD" w:rsidRDefault="006662CD" w:rsidP="006662CD">
      <w:pPr>
        <w:pStyle w:val="EditableA"/>
      </w:pPr>
      <w:r w:rsidRPr="006662CD">
        <w:t xml:space="preserve">Public meetings and hearings </w:t>
      </w:r>
      <w:r w:rsidR="003D6F95">
        <w:t>were</w:t>
      </w:r>
      <w:r w:rsidRPr="006662CD">
        <w:t xml:space="preserve"> held virtually since March 16, 2020, per Executive Order N-29-20.  </w:t>
      </w:r>
    </w:p>
    <w:p w14:paraId="2E03CBF8" w14:textId="46E11864" w:rsidR="006662CD" w:rsidRPr="006662CD" w:rsidRDefault="006662CD" w:rsidP="006662CD">
      <w:pPr>
        <w:pStyle w:val="EditableA"/>
      </w:pPr>
      <w:r w:rsidRPr="006662CD">
        <w:t xml:space="preserve">Advance notice regarding meetings, including time, agenda and teleconferencing information, </w:t>
      </w:r>
      <w:r w:rsidR="003D6F95">
        <w:t>was</w:t>
      </w:r>
      <w:r w:rsidRPr="006662CD">
        <w:t xml:space="preserve"> done in a variety of ways, including notices on the website, Facebook and other distribution channels.</w:t>
      </w:r>
    </w:p>
    <w:p w14:paraId="62B4C015" w14:textId="555F46B6" w:rsidR="006662CD" w:rsidRPr="006662CD" w:rsidRDefault="006662CD" w:rsidP="006662CD">
      <w:pPr>
        <w:pStyle w:val="EditableA"/>
      </w:pPr>
      <w:r w:rsidRPr="006662CD">
        <w:t>When possible, virtual meetings w</w:t>
      </w:r>
      <w:r w:rsidR="003D6F95">
        <w:t>ere</w:t>
      </w:r>
      <w:r w:rsidRPr="006662CD">
        <w:t xml:space="preserve"> held using platforms that are accessible via phones, tablets and/or computers, and </w:t>
      </w:r>
      <w:r w:rsidR="003D6F95">
        <w:t>included</w:t>
      </w:r>
      <w:r w:rsidRPr="006662CD">
        <w:t xml:space="preserve"> social networking platforms to expand availability.</w:t>
      </w:r>
    </w:p>
    <w:p w14:paraId="366535D6" w14:textId="77777777" w:rsidR="006662CD" w:rsidRDefault="006662CD" w:rsidP="00C37019">
      <w:pPr>
        <w:pStyle w:val="EditableA"/>
      </w:pPr>
    </w:p>
    <w:p w14:paraId="0D850B94" w14:textId="145DD114" w:rsidR="006662CD" w:rsidRDefault="00B9015E" w:rsidP="006662CD">
      <w:pPr>
        <w:pStyle w:val="EditableA"/>
      </w:pPr>
      <w:r>
        <w:t>Key themes were noted from all stakeholder meetings,</w:t>
      </w:r>
      <w:r w:rsidR="006662CD" w:rsidRPr="006662CD">
        <w:t xml:space="preserve"> </w:t>
      </w:r>
      <w:r>
        <w:t>and</w:t>
      </w:r>
      <w:r w:rsidR="006662CD" w:rsidRPr="006662CD">
        <w:t xml:space="preserve"> influenced both the development of the </w:t>
      </w:r>
      <w:r>
        <w:t>SPSA, and the eventual 2021-24 LCAP</w:t>
      </w:r>
      <w:r w:rsidR="006662CD" w:rsidRPr="006662CD">
        <w:t>.</w:t>
      </w:r>
    </w:p>
    <w:p w14:paraId="28D84C5D" w14:textId="19346079" w:rsidR="00917C42" w:rsidRPr="00C37019" w:rsidRDefault="00917C42" w:rsidP="00C37019">
      <w:pPr>
        <w:pStyle w:val="EditableA"/>
      </w:pPr>
    </w:p>
    <w:p w14:paraId="0CF65F7C"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6D493DEF" w14:textId="77777777" w:rsidR="003A2A24" w:rsidRDefault="003A2A24" w:rsidP="005062C0">
      <w:pPr>
        <w:pStyle w:val="Heading2"/>
      </w:pPr>
      <w:bookmarkStart w:id="6" w:name="2et92p0" w:colFirst="0" w:colLast="0"/>
      <w:bookmarkStart w:id="7" w:name="_3znysh7" w:colFirst="0" w:colLast="0"/>
      <w:bookmarkStart w:id="8" w:name="_Resource_Inequities_1"/>
      <w:bookmarkEnd w:id="6"/>
      <w:bookmarkEnd w:id="7"/>
      <w:bookmarkEnd w:id="8"/>
    </w:p>
    <w:p w14:paraId="1F0068CB" w14:textId="77777777" w:rsidR="003A2A24" w:rsidRDefault="003A2A24" w:rsidP="005062C0">
      <w:pPr>
        <w:pStyle w:val="Heading2"/>
      </w:pPr>
    </w:p>
    <w:p w14:paraId="1C1A2B64" w14:textId="77777777" w:rsidR="003A2A24" w:rsidRDefault="003A2A24" w:rsidP="005062C0">
      <w:pPr>
        <w:pStyle w:val="Heading2"/>
      </w:pPr>
    </w:p>
    <w:p w14:paraId="0956714D" w14:textId="77777777" w:rsidR="003A2A24" w:rsidRDefault="003A2A24" w:rsidP="005062C0">
      <w:pPr>
        <w:pStyle w:val="Heading2"/>
      </w:pPr>
    </w:p>
    <w:p w14:paraId="036816E2" w14:textId="5E3A5AD2" w:rsidR="003A2A24" w:rsidRDefault="003A2A24" w:rsidP="005062C0">
      <w:pPr>
        <w:pStyle w:val="Heading2"/>
      </w:pPr>
    </w:p>
    <w:p w14:paraId="7FBB1D3A" w14:textId="77777777" w:rsidR="003A2A24" w:rsidRPr="003A2A24" w:rsidRDefault="003A2A24" w:rsidP="003A2A24"/>
    <w:p w14:paraId="4D3DFDB1" w14:textId="6637A2C7" w:rsidR="00C86325" w:rsidRDefault="00C86325">
      <w:pPr>
        <w:rPr>
          <w:rFonts w:eastAsia="Arial" w:cstheme="majorBidi"/>
          <w:b/>
          <w:sz w:val="40"/>
          <w:szCs w:val="26"/>
        </w:rPr>
      </w:pPr>
      <w:r>
        <w:br w:type="page"/>
      </w:r>
    </w:p>
    <w:p w14:paraId="4AD08719" w14:textId="091A33B3" w:rsidR="00917C42" w:rsidRDefault="00540D63" w:rsidP="005062C0">
      <w:pPr>
        <w:pStyle w:val="Heading2"/>
      </w:pPr>
      <w:r w:rsidRPr="00764C5A">
        <w:lastRenderedPageBreak/>
        <w:t>Goals, Strategies, Expenditures</w:t>
      </w:r>
      <w:r w:rsidR="00AF1429" w:rsidRPr="00764C5A">
        <w:t>, &amp; Annual Review</w:t>
      </w:r>
    </w:p>
    <w:p w14:paraId="3CDBAA11" w14:textId="6A226B9C" w:rsidR="00917C42" w:rsidRDefault="00540D63">
      <w:r>
        <w:t xml:space="preserve">Complete a copy of the </w:t>
      </w:r>
      <w:r w:rsidR="002E0838">
        <w:t xml:space="preserve">Goal </w:t>
      </w:r>
      <w:r>
        <w:t>table for each of the school’s goals. Duplicate the table as needed.</w:t>
      </w:r>
    </w:p>
    <w:bookmarkStart w:id="9" w:name="3dy6vkm" w:colFirst="0" w:colLast="0"/>
    <w:bookmarkStart w:id="10" w:name="_tyjcwt" w:colFirst="0" w:colLast="0"/>
    <w:bookmarkStart w:id="11" w:name="_Goal_1"/>
    <w:bookmarkEnd w:id="9"/>
    <w:bookmarkEnd w:id="10"/>
    <w:bookmarkEnd w:id="11"/>
    <w:p w14:paraId="52181BCD" w14:textId="33A68F83" w:rsidR="00917C42" w:rsidRDefault="0022074E">
      <w:pPr>
        <w:pStyle w:val="Heading3"/>
      </w:pPr>
      <w:r>
        <w:rPr>
          <w:noProof/>
        </w:rPr>
        <mc:AlternateContent>
          <mc:Choice Requires="wps">
            <w:drawing>
              <wp:anchor distT="0" distB="0" distL="114300" distR="114300" simplePos="0" relativeHeight="251659264" behindDoc="0" locked="0" layoutInCell="1" allowOverlap="1" wp14:anchorId="1F7FEC5D" wp14:editId="0AE73543">
                <wp:simplePos x="0" y="0"/>
                <wp:positionH relativeFrom="column">
                  <wp:posOffset>0</wp:posOffset>
                </wp:positionH>
                <wp:positionV relativeFrom="paragraph">
                  <wp:posOffset>360680</wp:posOffset>
                </wp:positionV>
                <wp:extent cx="6870700" cy="5715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870700" cy="571500"/>
                        </a:xfrm>
                        <a:prstGeom prst="rect">
                          <a:avLst/>
                        </a:prstGeom>
                        <a:solidFill>
                          <a:srgbClr val="FAE4FF"/>
                        </a:solidFill>
                        <a:ln w="6350">
                          <a:solidFill>
                            <a:srgbClr val="F1CEFF"/>
                          </a:solidFill>
                        </a:ln>
                      </wps:spPr>
                      <wps:txbx>
                        <w:txbxContent>
                          <w:p w14:paraId="2C426864" w14:textId="77777777" w:rsidR="0022074E" w:rsidRPr="0022074E" w:rsidRDefault="0022074E" w:rsidP="0022074E">
                            <w:pPr>
                              <w:pStyle w:val="EditableB"/>
                              <w:jc w:val="left"/>
                              <w:rPr>
                                <w:color w:val="000000"/>
                                <w:sz w:val="24"/>
                                <w:szCs w:val="28"/>
                              </w:rPr>
                            </w:pPr>
                            <w:r w:rsidRPr="0022074E">
                              <w:rPr>
                                <w:sz w:val="24"/>
                                <w:szCs w:val="28"/>
                              </w:rPr>
                              <w:t>All students will benefit from the maintenance of a strong base program that is foundational to student academic success at HSHMC.</w:t>
                            </w:r>
                          </w:p>
                          <w:p w14:paraId="61182BED" w14:textId="77777777" w:rsidR="0022074E" w:rsidRPr="0022074E" w:rsidRDefault="0022074E" w:rsidP="0022074E">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F7FEC5D" id="_x0000_t202" coordsize="21600,21600" o:spt="202" path="m,l,21600r21600,l21600,xe">
                <v:stroke joinstyle="miter"/>
                <v:path gradientshapeok="t" o:connecttype="rect"/>
              </v:shapetype>
              <v:shape id="Text Box 3" o:spid="_x0000_s1026" type="#_x0000_t202" style="position:absolute;margin-left:0;margin-top:28.4pt;width:54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" fillcolor="#fae4ff" strokecolor="#f1ceff" strokeweight=".5pt">
                <v:textbox>
                  <w:txbxContent>
                    <w:p w14:paraId="2C426864" w14:textId="77777777" w:rsidR="0022074E" w:rsidRPr="0022074E" w:rsidRDefault="0022074E" w:rsidP="0022074E">
                      <w:pPr>
                        <w:pStyle w:val="EditableB"/>
                        <w:jc w:val="left"/>
                        <w:rPr>
                          <w:color w:val="000000"/>
                          <w:sz w:val="24"/>
                          <w:szCs w:val="28"/>
                        </w:rPr>
                      </w:pPr>
                      <w:r w:rsidRPr="0022074E">
                        <w:rPr>
                          <w:sz w:val="24"/>
                          <w:szCs w:val="28"/>
                        </w:rPr>
                        <w:t>All students will benefit from the maintenance of a strong base program that is foundational to student academic success at HSHMC.</w:t>
                      </w:r>
                    </w:p>
                    <w:p w14:paraId="61182BED" w14:textId="77777777" w:rsidR="0022074E" w:rsidRPr="0022074E" w:rsidRDefault="0022074E" w:rsidP="0022074E">
                      <w:pPr>
                        <w:rPr>
                          <w:sz w:val="28"/>
                          <w:szCs w:val="28"/>
                        </w:rPr>
                      </w:pPr>
                    </w:p>
                  </w:txbxContent>
                </v:textbox>
              </v:shape>
            </w:pict>
          </mc:Fallback>
        </mc:AlternateContent>
      </w:r>
      <w:r w:rsidR="00540D63">
        <w:rPr>
          <w:color w:val="000000"/>
        </w:rPr>
        <w:t>Goal</w:t>
      </w:r>
      <w:r w:rsidR="00540D63">
        <w:t xml:space="preserve"> 1</w:t>
      </w:r>
    </w:p>
    <w:p w14:paraId="0B1DB8C3" w14:textId="2922B5D6" w:rsidR="003A2A24" w:rsidRDefault="00F87371" w:rsidP="003A2A24">
      <w:r w:rsidRPr="003A2A24">
        <w:rPr>
          <w:noProof/>
        </w:rPr>
        <w:object w:dxaOrig="9360" w:dyaOrig="400" w14:anchorId="119FA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65pt;height:20.2pt;mso-width-percent:0;mso-height-percent:0;mso-width-percent:0;mso-height-percent:0" o:ole="">
            <v:imagedata r:id="rId7" o:title=""/>
          </v:shape>
          <o:OLEObject Type="Embed" ProgID="Word.Document.12" ShapeID="_x0000_i1025" DrawAspect="Content" ObjectID="_1706619113" r:id="rId8">
            <o:FieldCodes>\s</o:FieldCodes>
          </o:OLEObject>
        </w:object>
      </w:r>
    </w:p>
    <w:p w14:paraId="2EF7374D" w14:textId="77777777" w:rsidR="003A2A24" w:rsidRPr="003A2A24" w:rsidRDefault="003A2A24" w:rsidP="003A2A24"/>
    <w:p w14:paraId="587D7FD6" w14:textId="7DC9D522" w:rsidR="00DE5F28" w:rsidRDefault="00DE5F28" w:rsidP="00DE5F28">
      <w:pPr>
        <w:pStyle w:val="Heading4"/>
      </w:pPr>
      <w:r w:rsidRPr="00764C5A">
        <w:t>Identified Need</w:t>
      </w:r>
    </w:p>
    <w:p w14:paraId="619E12A1" w14:textId="4BEACA2B" w:rsidR="00917C42" w:rsidRDefault="0022074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szCs w:val="20"/>
        </w:rPr>
        <w:t xml:space="preserve">Tier 1 Instruction is the foundation for building successful programs that meet the needs of all students.  </w:t>
      </w:r>
      <w:r w:rsidR="009A622A">
        <w:rPr>
          <w:szCs w:val="20"/>
        </w:rPr>
        <w:t>At-risk students need additional support to access core curriculum</w:t>
      </w:r>
    </w:p>
    <w:p w14:paraId="083D8BD3" w14:textId="78001DE0" w:rsidR="00917C42" w:rsidRDefault="00540D63">
      <w:pPr>
        <w:pStyle w:val="Heading4"/>
        <w:rPr>
          <w:color w:val="000000"/>
        </w:rPr>
      </w:pPr>
      <w:r>
        <w:rPr>
          <w:color w:val="000000"/>
        </w:rPr>
        <w:t>Annual Measurable Outcomes</w:t>
      </w:r>
    </w:p>
    <w:p w14:paraId="378719FB" w14:textId="73C33FD2" w:rsidR="005314C9" w:rsidRPr="005314C9" w:rsidRDefault="005314C9" w:rsidP="005314C9">
      <w:pPr>
        <w:rPr>
          <w:b/>
          <w:bCs/>
          <w:i/>
          <w:iCs/>
          <w:color w:val="FF0000"/>
        </w:rPr>
      </w:pPr>
      <w:r w:rsidRPr="004E60ED">
        <w:rPr>
          <w:b/>
          <w:bCs/>
          <w:i/>
          <w:iCs/>
          <w:color w:val="FF0000"/>
        </w:rPr>
        <w:t>Metrics for Expected Outcomes will be found in the 2022-23 LCAP.</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917C42" w14:paraId="461F442D" w14:textId="77777777" w:rsidTr="00F7744B">
        <w:trPr>
          <w:cantSplit/>
          <w:trHeight w:val="280"/>
          <w:tblHeader/>
          <w:tblCellSpacing w:w="36" w:type="dxa"/>
        </w:trPr>
        <w:tc>
          <w:tcPr>
            <w:tcW w:w="3503" w:type="dxa"/>
          </w:tcPr>
          <w:p w14:paraId="3C29CF41" w14:textId="77777777" w:rsidR="00917C42" w:rsidRDefault="00540D63">
            <w:pPr>
              <w:spacing w:after="120"/>
              <w:rPr>
                <w:sz w:val="24"/>
                <w:szCs w:val="24"/>
              </w:rPr>
            </w:pPr>
            <w:r>
              <w:rPr>
                <w:sz w:val="24"/>
                <w:szCs w:val="24"/>
              </w:rPr>
              <w:t>Metric/Indicator</w:t>
            </w:r>
          </w:p>
        </w:tc>
        <w:tc>
          <w:tcPr>
            <w:tcW w:w="3504" w:type="dxa"/>
          </w:tcPr>
          <w:p w14:paraId="2B00D3E5" w14:textId="026CE584" w:rsidR="00917C42" w:rsidRDefault="00540D63" w:rsidP="00AF1429">
            <w:pPr>
              <w:spacing w:after="120"/>
              <w:rPr>
                <w:sz w:val="24"/>
                <w:szCs w:val="24"/>
              </w:rPr>
            </w:pPr>
            <w:r>
              <w:rPr>
                <w:sz w:val="24"/>
                <w:szCs w:val="24"/>
              </w:rPr>
              <w:t>Baseline</w:t>
            </w:r>
            <w:r w:rsidR="00AF1429">
              <w:rPr>
                <w:sz w:val="24"/>
                <w:szCs w:val="24"/>
              </w:rPr>
              <w:t>/Actual Outcome</w:t>
            </w:r>
          </w:p>
        </w:tc>
        <w:tc>
          <w:tcPr>
            <w:tcW w:w="3505" w:type="dxa"/>
          </w:tcPr>
          <w:p w14:paraId="59CDC584" w14:textId="77777777" w:rsidR="00917C42" w:rsidRDefault="00540D63">
            <w:pPr>
              <w:spacing w:after="120"/>
              <w:rPr>
                <w:sz w:val="24"/>
                <w:szCs w:val="24"/>
              </w:rPr>
            </w:pPr>
            <w:r>
              <w:rPr>
                <w:sz w:val="24"/>
                <w:szCs w:val="24"/>
              </w:rPr>
              <w:t>Expected Outcome</w:t>
            </w:r>
          </w:p>
        </w:tc>
      </w:tr>
      <w:tr w:rsidR="00C37019" w14:paraId="35DFA109" w14:textId="77777777" w:rsidTr="00F7744B">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3887496A" w14:textId="77183058" w:rsidR="00917C42" w:rsidRDefault="00F7744B">
            <w:pPr>
              <w:rPr>
                <w:sz w:val="24"/>
                <w:szCs w:val="24"/>
              </w:rPr>
            </w:pPr>
            <w:r w:rsidRPr="00F7744B">
              <w:rPr>
                <w:sz w:val="24"/>
                <w:szCs w:val="24"/>
              </w:rPr>
              <w:t>Progress in implementing state academic standards,</w:t>
            </w:r>
            <w:r>
              <w:rPr>
                <w:sz w:val="24"/>
                <w:szCs w:val="24"/>
              </w:rPr>
              <w:t xml:space="preserve"> as measured by the </w:t>
            </w:r>
            <w:r w:rsidRPr="00F7744B">
              <w:rPr>
                <w:sz w:val="24"/>
                <w:szCs w:val="24"/>
              </w:rPr>
              <w:t>Reflection Tool in the Local Indicator for Implementation of Academic Standards on the California Schools Dashboard.</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391843E5" w14:textId="1C1822DB" w:rsidR="00917C42" w:rsidRDefault="00F7744B">
            <w:pPr>
              <w:rPr>
                <w:sz w:val="24"/>
                <w:szCs w:val="24"/>
              </w:rPr>
            </w:pPr>
            <w:r w:rsidRPr="00F7744B">
              <w:rPr>
                <w:sz w:val="24"/>
                <w:szCs w:val="24"/>
              </w:rPr>
              <w:t>HSHMC had a rating of 4 (Full Implementation), or 5 (Implementation and Sustainability), for each content area in all sections of the Reflection Tool (PD, Instructional Materials, Policy and Program Support, Implementation of Standards, and Engagement of School Leadership), with the exception of ratings of 3 (Initial Implementation) for Physical Education, World Language, Health Education and Visual/Performing Arts in the section for Implementation of Standards.</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72F1809B" w14:textId="2002D2CC" w:rsidR="00917C42" w:rsidRDefault="00F7744B">
            <w:pPr>
              <w:rPr>
                <w:sz w:val="24"/>
                <w:szCs w:val="24"/>
              </w:rPr>
            </w:pPr>
            <w:r w:rsidRPr="00F7744B">
              <w:rPr>
                <w:sz w:val="24"/>
                <w:szCs w:val="24"/>
              </w:rPr>
              <w:t>HSHMC will progress to earning a 4 or 5 for all content areas in all sections of the Reflection Tool.</w:t>
            </w:r>
          </w:p>
        </w:tc>
      </w:tr>
      <w:tr w:rsidR="00C37019" w14:paraId="2F948F65" w14:textId="77777777" w:rsidTr="00F7744B">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5F31B14E" w14:textId="7DDE7C0F" w:rsidR="00917C42" w:rsidRDefault="00F7744B">
            <w:pPr>
              <w:rPr>
                <w:sz w:val="24"/>
                <w:szCs w:val="24"/>
              </w:rPr>
            </w:pPr>
            <w:r>
              <w:rPr>
                <w:sz w:val="24"/>
                <w:szCs w:val="24"/>
              </w:rPr>
              <w:t xml:space="preserve">The extent to which </w:t>
            </w:r>
            <w:r w:rsidRPr="00F7744B">
              <w:rPr>
                <w:sz w:val="24"/>
                <w:szCs w:val="24"/>
              </w:rPr>
              <w:t>students have access to, and are enrolled in, a broad course of study, including programs and services for unduplicated students and students with exceptional needs, as reported on the Local Indicator, question 2.</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106BF1C7" w14:textId="631DD93A" w:rsidR="00917C42" w:rsidRDefault="00F7744B">
            <w:pPr>
              <w:rPr>
                <w:sz w:val="24"/>
                <w:szCs w:val="24"/>
              </w:rPr>
            </w:pPr>
            <w:r w:rsidRPr="00F7744B">
              <w:rPr>
                <w:sz w:val="24"/>
                <w:szCs w:val="24"/>
              </w:rPr>
              <w:t>All students have access to, and are enrolled in, a broad course of study, included programs and services for unduplicated students and individuals with exceptional needs.</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18271D1D" w14:textId="5E976DFE" w:rsidR="00917C42" w:rsidRDefault="00F7744B">
            <w:pPr>
              <w:rPr>
                <w:sz w:val="24"/>
                <w:szCs w:val="24"/>
              </w:rPr>
            </w:pPr>
            <w:r w:rsidRPr="00F7744B">
              <w:rPr>
                <w:sz w:val="24"/>
                <w:szCs w:val="24"/>
              </w:rPr>
              <w:t>100% of the students have access to, and are enrolled in, a broad course of study, included programs and services for unduplicated students and individuals with exceptional needs</w:t>
            </w:r>
          </w:p>
        </w:tc>
      </w:tr>
    </w:tbl>
    <w:p w14:paraId="27465929" w14:textId="513D4B7D" w:rsidR="00917C42" w:rsidRDefault="00540D63">
      <w:pPr>
        <w:pStyle w:val="Heading4"/>
      </w:pPr>
      <w:bookmarkStart w:id="12" w:name="17dp8vu" w:colFirst="0" w:colLast="0"/>
      <w:bookmarkStart w:id="13" w:name="_2s8eyo1" w:colFirst="0" w:colLast="0"/>
      <w:bookmarkStart w:id="14" w:name="_3rdcrjn" w:colFirst="0" w:colLast="0"/>
      <w:bookmarkStart w:id="15" w:name="_Strategy/Activity_1"/>
      <w:bookmarkEnd w:id="12"/>
      <w:bookmarkEnd w:id="13"/>
      <w:bookmarkEnd w:id="14"/>
      <w:bookmarkEnd w:id="15"/>
      <w:r w:rsidRPr="00764C5A">
        <w:lastRenderedPageBreak/>
        <w:t>Strategy/Activity</w:t>
      </w:r>
      <w:r>
        <w:t xml:space="preserve"> 1</w:t>
      </w:r>
    </w:p>
    <w:p w14:paraId="50D73649" w14:textId="230FD9BA" w:rsidR="00917C42" w:rsidRPr="00764C5A" w:rsidRDefault="00540D63">
      <w:pPr>
        <w:pBdr>
          <w:top w:val="nil"/>
          <w:left w:val="nil"/>
          <w:bottom w:val="nil"/>
          <w:right w:val="nil"/>
          <w:between w:val="nil"/>
        </w:pBdr>
        <w:spacing w:before="60" w:after="60"/>
        <w:rPr>
          <w:b/>
          <w:color w:val="000000"/>
          <w:sz w:val="18"/>
          <w:szCs w:val="18"/>
        </w:rPr>
      </w:pPr>
      <w:bookmarkStart w:id="16" w:name="26in1rg" w:colFirst="0" w:colLast="0"/>
      <w:bookmarkStart w:id="17" w:name="Students_Served"/>
      <w:bookmarkEnd w:id="16"/>
      <w:r w:rsidRPr="00764C5A">
        <w:rPr>
          <w:rFonts w:eastAsia="Arial" w:cs="Arial"/>
          <w:b/>
          <w:color w:val="000000"/>
        </w:rPr>
        <w:t>Students to be Served by this Strategy/Activity</w:t>
      </w:r>
      <w:bookmarkEnd w:id="17"/>
    </w:p>
    <w:p w14:paraId="6B4A77CB" w14:textId="3785CCD5" w:rsidR="00917C42" w:rsidRDefault="00540D63">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22E28874" w14:textId="688F3C52" w:rsidR="00917C42" w:rsidRDefault="00F7744B">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 with a focus on English Learner, Low Income, Homeless and Foster Youth, and students with exceptional needs</w:t>
      </w:r>
    </w:p>
    <w:p w14:paraId="67999E95" w14:textId="77777777" w:rsidR="00917C42" w:rsidRDefault="00917C42">
      <w:pPr>
        <w:pBdr>
          <w:top w:val="nil"/>
          <w:left w:val="nil"/>
          <w:bottom w:val="nil"/>
          <w:right w:val="nil"/>
          <w:between w:val="nil"/>
        </w:pBdr>
        <w:spacing w:after="0"/>
        <w:rPr>
          <w:color w:val="000000"/>
        </w:rPr>
      </w:pPr>
      <w:bookmarkStart w:id="18" w:name="_lnxbz9" w:colFirst="0" w:colLast="0"/>
      <w:bookmarkEnd w:id="18"/>
    </w:p>
    <w:p w14:paraId="0B65AF2C" w14:textId="77777777" w:rsidR="00917C42" w:rsidRDefault="00540D63">
      <w:pPr>
        <w:pBdr>
          <w:top w:val="nil"/>
          <w:left w:val="nil"/>
          <w:bottom w:val="nil"/>
          <w:right w:val="nil"/>
          <w:between w:val="nil"/>
        </w:pBdr>
        <w:spacing w:after="0"/>
        <w:rPr>
          <w:color w:val="000000"/>
        </w:rPr>
      </w:pPr>
      <w:r>
        <w:rPr>
          <w:rFonts w:eastAsia="Arial" w:cs="Arial"/>
          <w:color w:val="000000"/>
        </w:rPr>
        <w:t>Strategy/Activity</w:t>
      </w:r>
    </w:p>
    <w:p w14:paraId="62B3F8E7" w14:textId="364FFD25" w:rsidR="00917C42" w:rsidRDefault="00F7744B">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F7744B">
        <w:rPr>
          <w:rFonts w:eastAsia="Arial" w:cs="Arial"/>
          <w:color w:val="000000"/>
        </w:rPr>
        <w:t>Supplemental materials/software and personnel (</w:t>
      </w:r>
      <w:r w:rsidR="001103E8">
        <w:rPr>
          <w:rFonts w:eastAsia="Arial" w:cs="Arial"/>
          <w:color w:val="000000"/>
        </w:rPr>
        <w:t xml:space="preserve">including </w:t>
      </w:r>
      <w:r w:rsidRPr="00F7744B">
        <w:rPr>
          <w:rFonts w:eastAsia="Arial" w:cs="Arial"/>
          <w:color w:val="000000"/>
        </w:rPr>
        <w:t>Instructional</w:t>
      </w:r>
      <w:r w:rsidR="005314C9">
        <w:rPr>
          <w:rFonts w:eastAsia="Arial" w:cs="Arial"/>
          <w:color w:val="000000"/>
        </w:rPr>
        <w:t xml:space="preserve">/College </w:t>
      </w:r>
      <w:r w:rsidRPr="00F7744B">
        <w:rPr>
          <w:rFonts w:eastAsia="Arial" w:cs="Arial"/>
          <w:color w:val="000000"/>
        </w:rPr>
        <w:t>Coaches</w:t>
      </w:r>
      <w:r w:rsidR="001103E8">
        <w:rPr>
          <w:rFonts w:eastAsia="Arial" w:cs="Arial"/>
          <w:color w:val="000000"/>
        </w:rPr>
        <w:t xml:space="preserve"> and Resource Teachers</w:t>
      </w:r>
      <w:r w:rsidRPr="00F7744B">
        <w:rPr>
          <w:rFonts w:eastAsia="Arial" w:cs="Arial"/>
          <w:color w:val="000000"/>
        </w:rPr>
        <w:t>)</w:t>
      </w:r>
      <w:r>
        <w:rPr>
          <w:rFonts w:eastAsia="Arial" w:cs="Arial"/>
          <w:color w:val="000000"/>
        </w:rPr>
        <w:t xml:space="preserve"> will be provided</w:t>
      </w:r>
      <w:r w:rsidRPr="00F7744B">
        <w:rPr>
          <w:rFonts w:eastAsia="Arial" w:cs="Arial"/>
          <w:color w:val="000000"/>
        </w:rPr>
        <w:t xml:space="preserve"> </w:t>
      </w:r>
      <w:r>
        <w:rPr>
          <w:rFonts w:eastAsia="Arial" w:cs="Arial"/>
          <w:color w:val="000000"/>
        </w:rPr>
        <w:t xml:space="preserve">to better meet the unique needs of those students </w:t>
      </w:r>
      <w:r w:rsidR="003A2A24">
        <w:rPr>
          <w:rFonts w:eastAsia="Arial" w:cs="Arial"/>
          <w:color w:val="000000"/>
        </w:rPr>
        <w:t>not meeting</w:t>
      </w:r>
      <w:r w:rsidR="00005D85">
        <w:rPr>
          <w:rFonts w:eastAsia="Arial" w:cs="Arial"/>
          <w:color w:val="000000"/>
        </w:rPr>
        <w:t xml:space="preserve"> grade level</w:t>
      </w:r>
      <w:r w:rsidR="003A2A24">
        <w:rPr>
          <w:rFonts w:eastAsia="Arial" w:cs="Arial"/>
          <w:color w:val="000000"/>
        </w:rPr>
        <w:t xml:space="preserve"> standards.</w:t>
      </w:r>
      <w:r w:rsidRPr="00F7744B">
        <w:rPr>
          <w:rFonts w:eastAsia="Arial" w:cs="Arial"/>
          <w:color w:val="000000"/>
        </w:rPr>
        <w:t xml:space="preserve"> </w:t>
      </w:r>
      <w:r w:rsidR="0000799B">
        <w:rPr>
          <w:rFonts w:eastAsia="Arial" w:cs="Arial"/>
          <w:color w:val="000000"/>
        </w:rPr>
        <w:t>This may include virtual instruction supports, supplies and materials.</w:t>
      </w:r>
    </w:p>
    <w:p w14:paraId="2D60990D" w14:textId="23D95CC7" w:rsidR="00917C42" w:rsidRDefault="00540D63">
      <w:pPr>
        <w:spacing w:before="240"/>
        <w:rPr>
          <w:b/>
          <w:color w:val="000000"/>
        </w:rPr>
      </w:pPr>
      <w:bookmarkStart w:id="19" w:name="_35nkun2" w:colFirst="0" w:colLast="0"/>
      <w:bookmarkStart w:id="20" w:name="Proposed_Expenditures"/>
      <w:bookmarkEnd w:id="19"/>
      <w:r>
        <w:rPr>
          <w:b/>
          <w:color w:val="000000"/>
        </w:rPr>
        <w:t>Proposed Expenditures for this Strategy/Activity</w:t>
      </w:r>
      <w:bookmarkEnd w:id="20"/>
    </w:p>
    <w:p w14:paraId="6A86E17B" w14:textId="01B138AF" w:rsidR="002740F5" w:rsidRDefault="002740F5" w:rsidP="002740F5">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C66741" w14:paraId="1ACAE082" w14:textId="77777777" w:rsidTr="00DA2CEC">
        <w:trPr>
          <w:cantSplit/>
          <w:trHeight w:val="280"/>
          <w:tblHeader/>
          <w:tblCellSpacing w:w="36" w:type="dxa"/>
        </w:trPr>
        <w:tc>
          <w:tcPr>
            <w:tcW w:w="3488" w:type="dxa"/>
          </w:tcPr>
          <w:p w14:paraId="06261E83" w14:textId="77777777" w:rsidR="00C66741" w:rsidRDefault="00C66741" w:rsidP="0054199F">
            <w:r>
              <w:t>Amount(s)</w:t>
            </w:r>
          </w:p>
        </w:tc>
        <w:tc>
          <w:tcPr>
            <w:tcW w:w="3489" w:type="dxa"/>
          </w:tcPr>
          <w:p w14:paraId="7F6D2FAC" w14:textId="77777777" w:rsidR="00C66741" w:rsidRDefault="00C66741" w:rsidP="0054199F">
            <w:r>
              <w:t>Source(s)</w:t>
            </w:r>
          </w:p>
        </w:tc>
      </w:tr>
      <w:tr w:rsidR="00C66741" w14:paraId="3F7C5919" w14:textId="77777777" w:rsidTr="00DA2CEC">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8DE716D" w14:textId="58131D5C" w:rsidR="00C66741" w:rsidRDefault="005314C9" w:rsidP="00C37019">
            <w:pPr>
              <w:spacing w:after="0"/>
              <w:rPr>
                <w:b/>
              </w:rPr>
            </w:pPr>
            <w:r>
              <w:t>$</w:t>
            </w:r>
            <w:r w:rsidR="00CA1C4F">
              <w:t>1</w:t>
            </w:r>
            <w:r>
              <w:t xml:space="preserve">47,000; </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8B2693F" w14:textId="7D01B042" w:rsidR="00C66741" w:rsidRDefault="005314C9" w:rsidP="00C37019">
            <w:pPr>
              <w:spacing w:after="0"/>
            </w:pPr>
            <w:r>
              <w:t>Title 1; LCFF</w:t>
            </w:r>
            <w:r w:rsidR="00C66741">
              <w:t xml:space="preserve">  </w:t>
            </w:r>
          </w:p>
        </w:tc>
      </w:tr>
    </w:tbl>
    <w:p w14:paraId="36046161" w14:textId="260E59A2" w:rsidR="00917C42" w:rsidRDefault="00917C42"/>
    <w:p w14:paraId="589F4D04" w14:textId="397AB93B" w:rsidR="003A2A24" w:rsidRDefault="003A2A24" w:rsidP="003A2A24">
      <w:pPr>
        <w:pStyle w:val="Heading4"/>
      </w:pPr>
      <w:r w:rsidRPr="00764C5A">
        <w:t>Strategy/Activity</w:t>
      </w:r>
      <w:r>
        <w:t xml:space="preserve"> 2</w:t>
      </w:r>
    </w:p>
    <w:p w14:paraId="725A84CA" w14:textId="77777777" w:rsidR="003A2A24" w:rsidRPr="00764C5A" w:rsidRDefault="003A2A24" w:rsidP="003A2A24">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15A540A2" w14:textId="77777777" w:rsidR="003A2A24" w:rsidRDefault="003A2A24" w:rsidP="003A2A24">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7FAD3514" w14:textId="53383AA9" w:rsidR="003A2A24" w:rsidRDefault="003A2A24" w:rsidP="003A2A2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 with a focus on English Learners</w:t>
      </w:r>
    </w:p>
    <w:p w14:paraId="32DA433E" w14:textId="77777777" w:rsidR="003A2A24" w:rsidRDefault="003A2A24" w:rsidP="003A2A24">
      <w:pPr>
        <w:pBdr>
          <w:top w:val="nil"/>
          <w:left w:val="nil"/>
          <w:bottom w:val="nil"/>
          <w:right w:val="nil"/>
          <w:between w:val="nil"/>
        </w:pBdr>
        <w:spacing w:after="0"/>
        <w:rPr>
          <w:color w:val="000000"/>
        </w:rPr>
      </w:pPr>
    </w:p>
    <w:p w14:paraId="7A52687A" w14:textId="77777777" w:rsidR="003A2A24" w:rsidRDefault="003A2A24" w:rsidP="003A2A24">
      <w:pPr>
        <w:pBdr>
          <w:top w:val="nil"/>
          <w:left w:val="nil"/>
          <w:bottom w:val="nil"/>
          <w:right w:val="nil"/>
          <w:between w:val="nil"/>
        </w:pBdr>
        <w:spacing w:after="0"/>
        <w:rPr>
          <w:color w:val="000000"/>
        </w:rPr>
      </w:pPr>
      <w:r>
        <w:rPr>
          <w:rFonts w:eastAsia="Arial" w:cs="Arial"/>
          <w:color w:val="000000"/>
        </w:rPr>
        <w:t>Strategy/Activity</w:t>
      </w:r>
    </w:p>
    <w:p w14:paraId="467F110C" w14:textId="025F7676" w:rsidR="003A2A24" w:rsidRDefault="003A2A24" w:rsidP="003A2A2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Professional Development and academic coaching focused on support</w:t>
      </w:r>
      <w:r w:rsidR="001103E8">
        <w:rPr>
          <w:rFonts w:eastAsia="Arial" w:cs="Arial"/>
          <w:color w:val="000000"/>
        </w:rPr>
        <w:t>ing</w:t>
      </w:r>
      <w:r>
        <w:rPr>
          <w:rFonts w:eastAsia="Arial" w:cs="Arial"/>
          <w:color w:val="000000"/>
        </w:rPr>
        <w:t xml:space="preserve"> research-based instruction to </w:t>
      </w:r>
      <w:r w:rsidR="001103E8">
        <w:rPr>
          <w:rFonts w:eastAsia="Arial" w:cs="Arial"/>
          <w:color w:val="000000"/>
        </w:rPr>
        <w:t xml:space="preserve">improve the outcomes of all at risk students and especially on </w:t>
      </w:r>
      <w:r>
        <w:rPr>
          <w:rFonts w:eastAsia="Arial" w:cs="Arial"/>
          <w:color w:val="000000"/>
        </w:rPr>
        <w:t>meet</w:t>
      </w:r>
      <w:r w:rsidR="001103E8">
        <w:rPr>
          <w:rFonts w:eastAsia="Arial" w:cs="Arial"/>
          <w:color w:val="000000"/>
        </w:rPr>
        <w:t xml:space="preserve">ing </w:t>
      </w:r>
      <w:r>
        <w:rPr>
          <w:rFonts w:eastAsia="Arial" w:cs="Arial"/>
          <w:color w:val="000000"/>
        </w:rPr>
        <w:t>the needs of English Learners</w:t>
      </w:r>
      <w:r w:rsidR="001103E8">
        <w:rPr>
          <w:rFonts w:eastAsia="Arial" w:cs="Arial"/>
          <w:color w:val="000000"/>
        </w:rPr>
        <w:t xml:space="preserve"> and Foster/Homeless students</w:t>
      </w:r>
      <w:r>
        <w:rPr>
          <w:rFonts w:eastAsia="Arial" w:cs="Arial"/>
          <w:color w:val="000000"/>
        </w:rPr>
        <w:t>.</w:t>
      </w:r>
    </w:p>
    <w:p w14:paraId="13BDD599" w14:textId="77777777" w:rsidR="003A2A24" w:rsidRDefault="003A2A24" w:rsidP="003A2A24">
      <w:pPr>
        <w:spacing w:before="240"/>
        <w:rPr>
          <w:b/>
          <w:color w:val="000000"/>
        </w:rPr>
      </w:pPr>
      <w:r>
        <w:rPr>
          <w:b/>
          <w:color w:val="000000"/>
        </w:rPr>
        <w:t>Proposed Expenditures for this Strategy/Activity</w:t>
      </w:r>
    </w:p>
    <w:p w14:paraId="74B8190F" w14:textId="77777777" w:rsidR="003A2A24" w:rsidRDefault="003A2A24" w:rsidP="003A2A24">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3A2A24" w14:paraId="3A450C04" w14:textId="77777777" w:rsidTr="003A2A24">
        <w:trPr>
          <w:cantSplit/>
          <w:trHeight w:val="280"/>
          <w:tblHeader/>
          <w:tblCellSpacing w:w="36" w:type="dxa"/>
        </w:trPr>
        <w:tc>
          <w:tcPr>
            <w:tcW w:w="3488" w:type="dxa"/>
          </w:tcPr>
          <w:p w14:paraId="55A6436B" w14:textId="77777777" w:rsidR="003A2A24" w:rsidRDefault="003A2A24" w:rsidP="003A2A24">
            <w:r>
              <w:t>Amount(s)</w:t>
            </w:r>
          </w:p>
        </w:tc>
        <w:tc>
          <w:tcPr>
            <w:tcW w:w="3489" w:type="dxa"/>
          </w:tcPr>
          <w:p w14:paraId="66753A28" w14:textId="77777777" w:rsidR="003A2A24" w:rsidRDefault="003A2A24" w:rsidP="003A2A24">
            <w:r>
              <w:t>Source(s)</w:t>
            </w:r>
          </w:p>
        </w:tc>
      </w:tr>
      <w:tr w:rsidR="003A2A24" w14:paraId="39C5B280" w14:textId="77777777" w:rsidTr="003A2A24">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5EAB61F" w14:textId="21132606" w:rsidR="003A2A24" w:rsidRDefault="001103E8" w:rsidP="003A2A24">
            <w:pPr>
              <w:spacing w:after="0"/>
              <w:rPr>
                <w:b/>
              </w:rPr>
            </w:pPr>
            <w:r>
              <w:t>$2,500; $20,000; 7,000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8596D60" w14:textId="6609692D" w:rsidR="003A2A24" w:rsidRDefault="001103E8" w:rsidP="003A2A24">
            <w:pPr>
              <w:spacing w:after="0"/>
            </w:pPr>
            <w:r>
              <w:t>Title III; Title II; Title I</w:t>
            </w:r>
            <w:r w:rsidR="003A2A24">
              <w:t xml:space="preserve"> </w:t>
            </w:r>
          </w:p>
        </w:tc>
      </w:tr>
    </w:tbl>
    <w:p w14:paraId="705D9BEF" w14:textId="77777777" w:rsidR="003A2A24" w:rsidRDefault="003A2A24" w:rsidP="003A2A24"/>
    <w:p w14:paraId="400D366D" w14:textId="7D5EC6C3" w:rsidR="00B9015E" w:rsidRDefault="00B9015E" w:rsidP="00B9015E">
      <w:pPr>
        <w:pStyle w:val="Heading3"/>
      </w:pPr>
      <w:bookmarkStart w:id="21" w:name="_1ksv4uv" w:colFirst="0" w:colLast="0"/>
      <w:bookmarkStart w:id="22" w:name="_Annual_Review_1"/>
      <w:bookmarkStart w:id="23" w:name="_ANALYSIS_1"/>
      <w:bookmarkEnd w:id="21"/>
      <w:bookmarkEnd w:id="22"/>
      <w:bookmarkEnd w:id="23"/>
      <w:r>
        <w:rPr>
          <w:color w:val="000000"/>
        </w:rPr>
        <w:lastRenderedPageBreak/>
        <w:t>Goal</w:t>
      </w:r>
      <w:r>
        <w:t xml:space="preserve"> 2</w:t>
      </w:r>
    </w:p>
    <w:p w14:paraId="55EDBAEE" w14:textId="01ACC2C1" w:rsidR="00B9015E" w:rsidRDefault="008957AA" w:rsidP="00B901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8957AA">
        <w:rPr>
          <w:color w:val="000000"/>
        </w:rPr>
        <w:t>Student achievement will be accelerated through a defined system of high-quality instruction supported by academic and social- emotional programs and interventions.</w:t>
      </w:r>
    </w:p>
    <w:p w14:paraId="1C29134E" w14:textId="77777777" w:rsidR="00B9015E" w:rsidRDefault="00B9015E" w:rsidP="00B9015E">
      <w:pPr>
        <w:pStyle w:val="Heading4"/>
      </w:pPr>
      <w:r w:rsidRPr="00764C5A">
        <w:t>Identified Need</w:t>
      </w:r>
    </w:p>
    <w:p w14:paraId="6ED65ED1" w14:textId="3E4E78D7" w:rsidR="00B9015E" w:rsidRPr="0008357A" w:rsidRDefault="008957AA" w:rsidP="00B901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957AA">
        <w:rPr>
          <w:rFonts w:eastAsia="Arial" w:cs="Arial"/>
          <w:color w:val="000000"/>
        </w:rPr>
        <w:t>The HSHMC community (staff, parents and students) recognize that every student deserves the opportunity to earn a diploma that matters. Research indicates that this can only happen in an environment where both academic and social/emotional needs of students are met.  In reviewing state and local data with the HSHMC community both successes and challenges exist.  The charter will continue to monitor all indicators to determine areas of need.</w:t>
      </w:r>
      <w:r w:rsidRPr="008957AA">
        <w:rPr>
          <w:rFonts w:eastAsia="Arial" w:cs="Arial"/>
          <w:color w:val="000000"/>
        </w:rPr>
        <w:tab/>
      </w:r>
    </w:p>
    <w:p w14:paraId="31005CB5" w14:textId="568C480A" w:rsidR="00B9015E" w:rsidRDefault="00B9015E" w:rsidP="00B9015E">
      <w:pPr>
        <w:pStyle w:val="Heading4"/>
        <w:rPr>
          <w:color w:val="000000"/>
        </w:rPr>
      </w:pPr>
      <w:r>
        <w:rPr>
          <w:color w:val="000000"/>
        </w:rPr>
        <w:t>Annual Measurable Outcomes</w:t>
      </w:r>
    </w:p>
    <w:p w14:paraId="5EB4837E" w14:textId="0143042D" w:rsidR="004E60ED" w:rsidRPr="004E60ED" w:rsidRDefault="004E60ED" w:rsidP="004E60ED">
      <w:pPr>
        <w:rPr>
          <w:b/>
          <w:bCs/>
          <w:i/>
          <w:iCs/>
          <w:color w:val="FF0000"/>
        </w:rPr>
      </w:pPr>
      <w:r w:rsidRPr="004E60ED">
        <w:rPr>
          <w:b/>
          <w:bCs/>
          <w:i/>
          <w:iCs/>
          <w:color w:val="FF0000"/>
        </w:rPr>
        <w:t>Metrics for Expected Outcomes will be found in the 2022-23 LCAP.</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B9015E" w14:paraId="08040FCB" w14:textId="77777777" w:rsidTr="0008357A">
        <w:trPr>
          <w:cantSplit/>
          <w:trHeight w:val="280"/>
          <w:tblHeader/>
          <w:tblCellSpacing w:w="36" w:type="dxa"/>
        </w:trPr>
        <w:tc>
          <w:tcPr>
            <w:tcW w:w="3503" w:type="dxa"/>
          </w:tcPr>
          <w:p w14:paraId="75F14B11" w14:textId="77777777" w:rsidR="00B9015E" w:rsidRDefault="00B9015E" w:rsidP="003A2A24">
            <w:pPr>
              <w:spacing w:after="120"/>
              <w:rPr>
                <w:sz w:val="24"/>
                <w:szCs w:val="24"/>
              </w:rPr>
            </w:pPr>
            <w:r>
              <w:rPr>
                <w:sz w:val="24"/>
                <w:szCs w:val="24"/>
              </w:rPr>
              <w:t>Metric/Indicator</w:t>
            </w:r>
          </w:p>
        </w:tc>
        <w:tc>
          <w:tcPr>
            <w:tcW w:w="3504" w:type="dxa"/>
          </w:tcPr>
          <w:p w14:paraId="44D9B7AC" w14:textId="77777777" w:rsidR="00B9015E" w:rsidRDefault="00B9015E" w:rsidP="003A2A24">
            <w:pPr>
              <w:spacing w:after="120"/>
              <w:rPr>
                <w:sz w:val="24"/>
                <w:szCs w:val="24"/>
              </w:rPr>
            </w:pPr>
            <w:r>
              <w:rPr>
                <w:sz w:val="24"/>
                <w:szCs w:val="24"/>
              </w:rPr>
              <w:t>Baseline/Actual Outcome</w:t>
            </w:r>
          </w:p>
        </w:tc>
        <w:tc>
          <w:tcPr>
            <w:tcW w:w="3505" w:type="dxa"/>
          </w:tcPr>
          <w:p w14:paraId="6F681BEC" w14:textId="77777777" w:rsidR="00B9015E" w:rsidRDefault="00B9015E" w:rsidP="003A2A24">
            <w:pPr>
              <w:spacing w:after="120"/>
              <w:rPr>
                <w:sz w:val="24"/>
                <w:szCs w:val="24"/>
              </w:rPr>
            </w:pPr>
            <w:r>
              <w:rPr>
                <w:sz w:val="24"/>
                <w:szCs w:val="24"/>
              </w:rPr>
              <w:t>Expected Outcome</w:t>
            </w:r>
          </w:p>
        </w:tc>
      </w:tr>
      <w:tr w:rsidR="00B9015E" w14:paraId="6402EC80" w14:textId="77777777" w:rsidTr="0008357A">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1EDE9752" w14:textId="0669ADD4" w:rsidR="00B9015E" w:rsidRDefault="0008357A" w:rsidP="003A2A24">
            <w:pPr>
              <w:rPr>
                <w:sz w:val="24"/>
                <w:szCs w:val="24"/>
              </w:rPr>
            </w:pPr>
            <w:r w:rsidRPr="0008357A">
              <w:rPr>
                <w:sz w:val="24"/>
                <w:szCs w:val="24"/>
              </w:rPr>
              <w:t>Statewide assessment results in ELA, Math</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2C1E6014" w14:textId="6CBE5B59" w:rsidR="00FC0041" w:rsidRDefault="00FC0041" w:rsidP="00FC0041">
            <w:pPr>
              <w:pStyle w:val="BodyText"/>
              <w:spacing w:before="1" w:line="300" w:lineRule="auto"/>
              <w:ind w:left="232"/>
            </w:pPr>
            <w:r>
              <w:t>English</w:t>
            </w:r>
            <w:r>
              <w:rPr>
                <w:spacing w:val="18"/>
              </w:rPr>
              <w:t xml:space="preserve"> </w:t>
            </w:r>
            <w:r>
              <w:t xml:space="preserve">Language </w:t>
            </w:r>
            <w:r>
              <w:rPr>
                <w:spacing w:val="-58"/>
              </w:rPr>
              <w:t xml:space="preserve">  </w:t>
            </w:r>
            <w:r>
              <w:t>Arts</w:t>
            </w:r>
            <w:r>
              <w:rPr>
                <w:spacing w:val="16"/>
              </w:rPr>
              <w:t xml:space="preserve"> </w:t>
            </w:r>
            <w:r>
              <w:t>(2019</w:t>
            </w:r>
            <w:r>
              <w:rPr>
                <w:spacing w:val="17"/>
              </w:rPr>
              <w:t xml:space="preserve"> </w:t>
            </w:r>
            <w:r>
              <w:t>SBAC)</w:t>
            </w:r>
          </w:p>
          <w:p w14:paraId="2458AF11" w14:textId="77777777" w:rsidR="00FC0041" w:rsidRDefault="00FC0041" w:rsidP="00FC0041">
            <w:pPr>
              <w:pStyle w:val="BodyText"/>
              <w:spacing w:line="300" w:lineRule="auto"/>
              <w:ind w:left="232" w:right="386"/>
            </w:pPr>
            <w:r>
              <w:t>All</w:t>
            </w:r>
            <w:r>
              <w:rPr>
                <w:spacing w:val="6"/>
              </w:rPr>
              <w:t xml:space="preserve"> </w:t>
            </w:r>
            <w:r>
              <w:t>students</w:t>
            </w:r>
            <w:r>
              <w:rPr>
                <w:spacing w:val="6"/>
              </w:rPr>
              <w:t xml:space="preserve"> </w:t>
            </w:r>
            <w:r>
              <w:t>-</w:t>
            </w:r>
            <w:r>
              <w:rPr>
                <w:spacing w:val="7"/>
              </w:rPr>
              <w:t xml:space="preserve"> </w:t>
            </w:r>
            <w:r>
              <w:t>5.3</w:t>
            </w:r>
            <w:r>
              <w:rPr>
                <w:spacing w:val="-58"/>
              </w:rPr>
              <w:t xml:space="preserve"> </w:t>
            </w:r>
            <w:r>
              <w:t>points</w:t>
            </w:r>
            <w:r>
              <w:rPr>
                <w:spacing w:val="4"/>
              </w:rPr>
              <w:t xml:space="preserve"> </w:t>
            </w:r>
            <w:r>
              <w:t>above</w:t>
            </w:r>
            <w:r>
              <w:rPr>
                <w:spacing w:val="1"/>
              </w:rPr>
              <w:t xml:space="preserve"> </w:t>
            </w:r>
            <w:r>
              <w:t>standard</w:t>
            </w:r>
          </w:p>
          <w:p w14:paraId="0608CE11" w14:textId="77777777" w:rsidR="00FC0041" w:rsidRDefault="00FC0041" w:rsidP="00FC0041">
            <w:pPr>
              <w:pStyle w:val="BodyText"/>
              <w:spacing w:line="300" w:lineRule="auto"/>
              <w:ind w:left="232" w:right="244"/>
              <w:rPr>
                <w:spacing w:val="1"/>
              </w:rPr>
            </w:pPr>
            <w:r>
              <w:t>EL</w:t>
            </w:r>
            <w:r>
              <w:rPr>
                <w:spacing w:val="5"/>
              </w:rPr>
              <w:t xml:space="preserve"> </w:t>
            </w:r>
            <w:r>
              <w:t>-</w:t>
            </w:r>
            <w:r>
              <w:rPr>
                <w:spacing w:val="5"/>
              </w:rPr>
              <w:t xml:space="preserve"> </w:t>
            </w:r>
            <w:r>
              <w:t>78.4</w:t>
            </w:r>
            <w:r>
              <w:rPr>
                <w:spacing w:val="5"/>
              </w:rPr>
              <w:t xml:space="preserve"> </w:t>
            </w:r>
            <w:r>
              <w:t>points</w:t>
            </w:r>
            <w:r>
              <w:rPr>
                <w:spacing w:val="1"/>
              </w:rPr>
              <w:t xml:space="preserve"> </w:t>
            </w:r>
            <w:r>
              <w:t>below</w:t>
            </w:r>
            <w:r>
              <w:rPr>
                <w:spacing w:val="5"/>
              </w:rPr>
              <w:t xml:space="preserve"> </w:t>
            </w:r>
            <w:r>
              <w:t>standard</w:t>
            </w:r>
            <w:r>
              <w:rPr>
                <w:spacing w:val="1"/>
              </w:rPr>
              <w:t xml:space="preserve"> </w:t>
            </w:r>
          </w:p>
          <w:p w14:paraId="7940E3CF" w14:textId="3FA3B2A2" w:rsidR="00FC0041" w:rsidRDefault="00FC0041" w:rsidP="00FC0041">
            <w:pPr>
              <w:pStyle w:val="BodyText"/>
              <w:spacing w:line="300" w:lineRule="auto"/>
              <w:ind w:left="232" w:right="244"/>
            </w:pPr>
            <w:r>
              <w:t>Socioeconomically</w:t>
            </w:r>
            <w:r>
              <w:rPr>
                <w:spacing w:val="-59"/>
              </w:rPr>
              <w:t xml:space="preserve"> </w:t>
            </w:r>
            <w:r>
              <w:t>Disadvantaged</w:t>
            </w:r>
            <w:r>
              <w:rPr>
                <w:spacing w:val="8"/>
              </w:rPr>
              <w:t xml:space="preserve"> </w:t>
            </w:r>
            <w:r>
              <w:t>-</w:t>
            </w:r>
          </w:p>
          <w:p w14:paraId="497064B9" w14:textId="73B211F9" w:rsidR="00FC0041" w:rsidRDefault="00FC0041" w:rsidP="00FC0041">
            <w:pPr>
              <w:pStyle w:val="BodyText"/>
              <w:spacing w:line="300" w:lineRule="auto"/>
              <w:ind w:left="232" w:right="407"/>
            </w:pPr>
            <w:r>
              <w:t>9.9</w:t>
            </w:r>
            <w:r>
              <w:rPr>
                <w:spacing w:val="10"/>
              </w:rPr>
              <w:t xml:space="preserve"> </w:t>
            </w:r>
            <w:r>
              <w:t>points</w:t>
            </w:r>
            <w:r>
              <w:rPr>
                <w:spacing w:val="11"/>
              </w:rPr>
              <w:t xml:space="preserve"> </w:t>
            </w:r>
            <w:r>
              <w:t>below</w:t>
            </w:r>
            <w:r>
              <w:rPr>
                <w:spacing w:val="1"/>
              </w:rPr>
              <w:t xml:space="preserve"> </w:t>
            </w:r>
            <w:r>
              <w:t>standard</w:t>
            </w:r>
            <w:r>
              <w:rPr>
                <w:spacing w:val="1"/>
              </w:rPr>
              <w:t xml:space="preserve"> </w:t>
            </w:r>
          </w:p>
          <w:p w14:paraId="77D4F607" w14:textId="77777777" w:rsidR="00FC0041" w:rsidRDefault="00FC0041" w:rsidP="00FC0041">
            <w:pPr>
              <w:pStyle w:val="BodyText"/>
              <w:spacing w:before="10"/>
              <w:rPr>
                <w:sz w:val="25"/>
              </w:rPr>
            </w:pPr>
          </w:p>
          <w:p w14:paraId="3FEF6F2B" w14:textId="11686383" w:rsidR="00FC0041" w:rsidRDefault="00FC0041" w:rsidP="00FC0041">
            <w:pPr>
              <w:pStyle w:val="BodyText"/>
              <w:spacing w:line="300" w:lineRule="auto"/>
              <w:ind w:left="232" w:right="386"/>
            </w:pPr>
            <w:r>
              <w:rPr>
                <w:w w:val="105"/>
              </w:rPr>
              <w:t xml:space="preserve">Math - (2019 </w:t>
            </w:r>
            <w:r>
              <w:rPr>
                <w:spacing w:val="-62"/>
                <w:w w:val="105"/>
              </w:rPr>
              <w:t xml:space="preserve"> </w:t>
            </w:r>
            <w:r>
              <w:rPr>
                <w:w w:val="115"/>
              </w:rPr>
              <w:t>SBAC)</w:t>
            </w:r>
          </w:p>
          <w:p w14:paraId="5F888B94" w14:textId="77777777" w:rsidR="00FC0041" w:rsidRDefault="00FC0041" w:rsidP="00FC0041">
            <w:pPr>
              <w:pStyle w:val="BodyText"/>
              <w:spacing w:line="251" w:lineRule="exact"/>
              <w:ind w:left="232"/>
            </w:pPr>
            <w:r>
              <w:t>All</w:t>
            </w:r>
            <w:r>
              <w:rPr>
                <w:spacing w:val="5"/>
              </w:rPr>
              <w:t xml:space="preserve"> </w:t>
            </w:r>
            <w:r>
              <w:t>students</w:t>
            </w:r>
            <w:r>
              <w:rPr>
                <w:spacing w:val="6"/>
              </w:rPr>
              <w:t xml:space="preserve"> </w:t>
            </w:r>
            <w:r>
              <w:t>-</w:t>
            </w:r>
          </w:p>
          <w:p w14:paraId="145F8722" w14:textId="5DC35F77" w:rsidR="00FC0041" w:rsidRDefault="00FC0041" w:rsidP="00FC0041">
            <w:pPr>
              <w:pStyle w:val="BodyText"/>
              <w:spacing w:before="62" w:line="300" w:lineRule="auto"/>
              <w:ind w:left="232"/>
            </w:pPr>
            <w:r>
              <w:t>108.2</w:t>
            </w:r>
            <w:r>
              <w:rPr>
                <w:spacing w:val="10"/>
              </w:rPr>
              <w:t xml:space="preserve"> </w:t>
            </w:r>
            <w:r>
              <w:t>points</w:t>
            </w:r>
            <w:r>
              <w:rPr>
                <w:spacing w:val="11"/>
              </w:rPr>
              <w:t xml:space="preserve"> </w:t>
            </w:r>
            <w:r>
              <w:t>below</w:t>
            </w:r>
            <w:r>
              <w:rPr>
                <w:spacing w:val="-58"/>
              </w:rPr>
              <w:t xml:space="preserve">  </w:t>
            </w:r>
            <w:r>
              <w:t>standard</w:t>
            </w:r>
          </w:p>
          <w:p w14:paraId="402AA90A" w14:textId="77777777" w:rsidR="00FC0041" w:rsidRDefault="00FC0041" w:rsidP="00FC0041">
            <w:pPr>
              <w:pStyle w:val="BodyText"/>
              <w:spacing w:line="300" w:lineRule="auto"/>
              <w:ind w:left="232"/>
              <w:rPr>
                <w:spacing w:val="1"/>
              </w:rPr>
            </w:pPr>
            <w:r>
              <w:t>EL</w:t>
            </w:r>
            <w:r>
              <w:rPr>
                <w:spacing w:val="7"/>
              </w:rPr>
              <w:t xml:space="preserve"> </w:t>
            </w:r>
            <w:r>
              <w:t>-</w:t>
            </w:r>
            <w:r>
              <w:rPr>
                <w:spacing w:val="6"/>
              </w:rPr>
              <w:t xml:space="preserve"> </w:t>
            </w:r>
            <w:r>
              <w:t>190.2</w:t>
            </w:r>
            <w:r>
              <w:rPr>
                <w:spacing w:val="7"/>
              </w:rPr>
              <w:t xml:space="preserve"> </w:t>
            </w:r>
            <w:r>
              <w:t>points</w:t>
            </w:r>
            <w:r>
              <w:rPr>
                <w:spacing w:val="1"/>
              </w:rPr>
              <w:t xml:space="preserve"> </w:t>
            </w:r>
            <w:r>
              <w:t>below</w:t>
            </w:r>
            <w:r>
              <w:rPr>
                <w:spacing w:val="5"/>
              </w:rPr>
              <w:t xml:space="preserve"> </w:t>
            </w:r>
            <w:r>
              <w:t>standard</w:t>
            </w:r>
            <w:r>
              <w:rPr>
                <w:spacing w:val="1"/>
              </w:rPr>
              <w:t xml:space="preserve"> </w:t>
            </w:r>
          </w:p>
          <w:p w14:paraId="2FCFD914" w14:textId="2B323511" w:rsidR="00FC0041" w:rsidRDefault="00FC0041" w:rsidP="00FC0041">
            <w:pPr>
              <w:pStyle w:val="BodyText"/>
              <w:spacing w:line="300" w:lineRule="auto"/>
              <w:ind w:left="232"/>
            </w:pPr>
            <w:r>
              <w:t>Socioeconomically</w:t>
            </w:r>
            <w:r>
              <w:rPr>
                <w:spacing w:val="-59"/>
              </w:rPr>
              <w:t xml:space="preserve"> </w:t>
            </w:r>
            <w:r>
              <w:t>Disadvantaged</w:t>
            </w:r>
            <w:r>
              <w:rPr>
                <w:spacing w:val="8"/>
              </w:rPr>
              <w:t xml:space="preserve"> </w:t>
            </w:r>
            <w:r>
              <w:t>-</w:t>
            </w:r>
          </w:p>
          <w:p w14:paraId="53C790CF" w14:textId="77777777" w:rsidR="00FC0041" w:rsidRDefault="00FC0041" w:rsidP="00FC0041">
            <w:pPr>
              <w:pStyle w:val="BodyText"/>
              <w:spacing w:line="248" w:lineRule="exact"/>
              <w:ind w:left="232"/>
            </w:pPr>
            <w:r>
              <w:t>128.3</w:t>
            </w:r>
            <w:r>
              <w:rPr>
                <w:spacing w:val="8"/>
              </w:rPr>
              <w:t xml:space="preserve"> </w:t>
            </w:r>
            <w:r>
              <w:t>points</w:t>
            </w:r>
            <w:r>
              <w:rPr>
                <w:spacing w:val="8"/>
              </w:rPr>
              <w:t xml:space="preserve"> </w:t>
            </w:r>
            <w:r>
              <w:t>below</w:t>
            </w:r>
          </w:p>
          <w:p w14:paraId="5C5FDD95" w14:textId="5D51807A" w:rsidR="00B9015E" w:rsidRDefault="00B9015E" w:rsidP="003A2A24">
            <w:pPr>
              <w:rPr>
                <w:sz w:val="24"/>
                <w:szCs w:val="24"/>
              </w:rPr>
            </w:pP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64C49131" w14:textId="6561867E" w:rsidR="00B9015E" w:rsidRDefault="00C86325" w:rsidP="003A2A24">
            <w:pPr>
              <w:rPr>
                <w:sz w:val="24"/>
                <w:szCs w:val="24"/>
              </w:rPr>
            </w:pPr>
            <w:r>
              <w:rPr>
                <w:sz w:val="24"/>
                <w:szCs w:val="24"/>
              </w:rPr>
              <w:t>Maintain or improve scores</w:t>
            </w:r>
          </w:p>
        </w:tc>
      </w:tr>
      <w:tr w:rsidR="00B9015E" w14:paraId="3EFBB1EE" w14:textId="77777777" w:rsidTr="0008357A">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5F37D353" w14:textId="6E991C35" w:rsidR="00B9015E" w:rsidRDefault="00B9015E" w:rsidP="003A2A24">
            <w:pPr>
              <w:rPr>
                <w:sz w:val="24"/>
                <w:szCs w:val="24"/>
              </w:rPr>
            </w:pPr>
            <w:r>
              <w:rPr>
                <w:sz w:val="24"/>
                <w:szCs w:val="24"/>
              </w:rPr>
              <w:t>[</w:t>
            </w:r>
            <w:r w:rsidR="0008357A" w:rsidRPr="0008357A">
              <w:rPr>
                <w:sz w:val="24"/>
                <w:szCs w:val="24"/>
              </w:rPr>
              <w:t>College/Career Indicator</w:t>
            </w:r>
            <w:r>
              <w:rPr>
                <w:sz w:val="24"/>
                <w:szCs w:val="24"/>
              </w:rPr>
              <w:t>]</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37D39119" w14:textId="439FA661" w:rsidR="00C86325" w:rsidRDefault="00C86325" w:rsidP="00C86325">
            <w:pPr>
              <w:pStyle w:val="BodyText"/>
              <w:spacing w:line="300" w:lineRule="auto"/>
              <w:ind w:left="232" w:right="319"/>
            </w:pPr>
            <w:r>
              <w:t>Percent</w:t>
            </w:r>
            <w:r>
              <w:rPr>
                <w:spacing w:val="17"/>
              </w:rPr>
              <w:t xml:space="preserve"> </w:t>
            </w:r>
            <w:r>
              <w:t>Prepared</w:t>
            </w:r>
            <w:r>
              <w:rPr>
                <w:spacing w:val="-58"/>
              </w:rPr>
              <w:t xml:space="preserve">  </w:t>
            </w:r>
            <w:r>
              <w:t>on</w:t>
            </w:r>
            <w:r>
              <w:rPr>
                <w:spacing w:val="4"/>
              </w:rPr>
              <w:t xml:space="preserve"> </w:t>
            </w:r>
            <w:r>
              <w:t>College</w:t>
            </w:r>
            <w:r>
              <w:rPr>
                <w:spacing w:val="5"/>
              </w:rPr>
              <w:t xml:space="preserve"> </w:t>
            </w:r>
            <w:r>
              <w:t>and</w:t>
            </w:r>
            <w:r>
              <w:rPr>
                <w:spacing w:val="1"/>
              </w:rPr>
              <w:t xml:space="preserve"> </w:t>
            </w:r>
            <w:r>
              <w:t>Career</w:t>
            </w:r>
            <w:r>
              <w:rPr>
                <w:spacing w:val="11"/>
              </w:rPr>
              <w:t xml:space="preserve"> </w:t>
            </w:r>
            <w:r>
              <w:t>Indicator</w:t>
            </w:r>
            <w:r>
              <w:rPr>
                <w:spacing w:val="1"/>
              </w:rPr>
              <w:t xml:space="preserve"> </w:t>
            </w:r>
            <w:r>
              <w:t>on</w:t>
            </w:r>
            <w:r>
              <w:rPr>
                <w:spacing w:val="9"/>
              </w:rPr>
              <w:t xml:space="preserve"> </w:t>
            </w:r>
            <w:r>
              <w:t>the</w:t>
            </w:r>
            <w:r>
              <w:rPr>
                <w:spacing w:val="9"/>
              </w:rPr>
              <w:t xml:space="preserve"> </w:t>
            </w:r>
            <w:r>
              <w:t>California</w:t>
            </w:r>
            <w:r>
              <w:rPr>
                <w:spacing w:val="1"/>
              </w:rPr>
              <w:t xml:space="preserve"> </w:t>
            </w:r>
            <w:r>
              <w:t>Dashboard</w:t>
            </w:r>
            <w:r>
              <w:rPr>
                <w:spacing w:val="3"/>
              </w:rPr>
              <w:t xml:space="preserve"> </w:t>
            </w:r>
            <w:r>
              <w:t>-</w:t>
            </w:r>
            <w:r>
              <w:rPr>
                <w:spacing w:val="1"/>
              </w:rPr>
              <w:t xml:space="preserve"> </w:t>
            </w:r>
            <w:r>
              <w:t>83.8%</w:t>
            </w:r>
            <w:r>
              <w:rPr>
                <w:spacing w:val="4"/>
              </w:rPr>
              <w:t xml:space="preserve"> </w:t>
            </w:r>
            <w:r>
              <w:t>(2020)</w:t>
            </w:r>
          </w:p>
          <w:p w14:paraId="7BB2F569" w14:textId="362801A3" w:rsidR="00B9015E" w:rsidRDefault="00B9015E" w:rsidP="003A2A24">
            <w:pPr>
              <w:rPr>
                <w:sz w:val="24"/>
                <w:szCs w:val="24"/>
              </w:rPr>
            </w:pP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1B7DAA51" w14:textId="6E9DDBF8" w:rsidR="00B9015E" w:rsidRDefault="00C86325" w:rsidP="003A2A24">
            <w:pPr>
              <w:rPr>
                <w:sz w:val="24"/>
                <w:szCs w:val="24"/>
              </w:rPr>
            </w:pPr>
            <w:r>
              <w:rPr>
                <w:sz w:val="24"/>
                <w:szCs w:val="24"/>
              </w:rPr>
              <w:t>Maintain or improve rate</w:t>
            </w:r>
          </w:p>
        </w:tc>
      </w:tr>
      <w:tr w:rsidR="0008357A" w14:paraId="68535875" w14:textId="77777777" w:rsidTr="0008357A">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050411D8" w14:textId="77777777" w:rsidR="0008357A" w:rsidRPr="0008357A" w:rsidRDefault="0008357A" w:rsidP="0008357A">
            <w:pPr>
              <w:rPr>
                <w:sz w:val="24"/>
                <w:szCs w:val="24"/>
              </w:rPr>
            </w:pPr>
            <w:r w:rsidRPr="0008357A">
              <w:rPr>
                <w:sz w:val="24"/>
                <w:szCs w:val="24"/>
              </w:rPr>
              <w:lastRenderedPageBreak/>
              <w:t>Attendance Rate and Chronic</w:t>
            </w:r>
            <w:r w:rsidRPr="00DC13FE">
              <w:rPr>
                <w:sz w:val="20"/>
                <w:szCs w:val="20"/>
              </w:rPr>
              <w:t xml:space="preserve"> </w:t>
            </w:r>
            <w:r w:rsidRPr="0008357A">
              <w:rPr>
                <w:sz w:val="24"/>
                <w:szCs w:val="24"/>
              </w:rPr>
              <w:t>Absenteeism Rate</w:t>
            </w:r>
          </w:p>
          <w:p w14:paraId="68CCA165" w14:textId="50310E72" w:rsidR="0008357A" w:rsidRDefault="0008357A" w:rsidP="0008357A">
            <w:pPr>
              <w:rPr>
                <w:sz w:val="24"/>
                <w:szCs w:val="24"/>
              </w:rPr>
            </w:pP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0D5888BF" w14:textId="23D99B82" w:rsidR="0008357A" w:rsidRDefault="004E60ED" w:rsidP="0008357A">
            <w:pPr>
              <w:rPr>
                <w:sz w:val="24"/>
                <w:szCs w:val="24"/>
              </w:rPr>
            </w:pPr>
            <w:r>
              <w:rPr>
                <w:sz w:val="24"/>
                <w:szCs w:val="24"/>
              </w:rPr>
              <w:t>Attendance Rate 2020 – 97.24%</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64C5011B" w14:textId="13F9EECD" w:rsidR="0008357A" w:rsidRDefault="004E60ED" w:rsidP="0008357A">
            <w:pPr>
              <w:rPr>
                <w:sz w:val="24"/>
                <w:szCs w:val="24"/>
              </w:rPr>
            </w:pPr>
            <w:r>
              <w:rPr>
                <w:sz w:val="24"/>
                <w:szCs w:val="24"/>
              </w:rPr>
              <w:t>2021 – maintain or increase</w:t>
            </w:r>
          </w:p>
          <w:p w14:paraId="1882ADD4" w14:textId="5930A318" w:rsidR="004E60ED" w:rsidRPr="004E60ED" w:rsidRDefault="004E60ED" w:rsidP="0008357A">
            <w:pPr>
              <w:rPr>
                <w:i/>
                <w:iCs/>
                <w:sz w:val="24"/>
                <w:szCs w:val="24"/>
              </w:rPr>
            </w:pPr>
            <w:r w:rsidRPr="004E60ED">
              <w:rPr>
                <w:i/>
                <w:iCs/>
                <w:sz w:val="24"/>
                <w:szCs w:val="24"/>
              </w:rPr>
              <w:t>COVID conditions impacted</w:t>
            </w:r>
            <w:r>
              <w:rPr>
                <w:i/>
                <w:iCs/>
                <w:sz w:val="24"/>
                <w:szCs w:val="24"/>
              </w:rPr>
              <w:t xml:space="preserve"> attendance calculations.</w:t>
            </w:r>
          </w:p>
        </w:tc>
      </w:tr>
      <w:tr w:rsidR="0008357A" w14:paraId="7951C5E1" w14:textId="77777777" w:rsidTr="0008357A">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6075746B" w14:textId="211D148A" w:rsidR="0008357A" w:rsidRPr="0008357A" w:rsidRDefault="0008357A" w:rsidP="0008357A">
            <w:r>
              <w:rPr>
                <w:sz w:val="24"/>
                <w:szCs w:val="24"/>
              </w:rPr>
              <w:t>A</w:t>
            </w:r>
            <w:r w:rsidRPr="0008357A">
              <w:rPr>
                <w:sz w:val="20"/>
                <w:szCs w:val="20"/>
              </w:rPr>
              <w:t xml:space="preserve"> </w:t>
            </w:r>
            <w:r w:rsidRPr="0008357A">
              <w:t>Suspension and Expulsion Rates</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5CA04635" w14:textId="5EA40273" w:rsidR="004E60ED" w:rsidRPr="004E60ED" w:rsidRDefault="004E60ED" w:rsidP="004E60ED">
            <w:pPr>
              <w:rPr>
                <w:sz w:val="24"/>
                <w:szCs w:val="24"/>
              </w:rPr>
            </w:pPr>
            <w:r w:rsidRPr="004E60ED">
              <w:rPr>
                <w:sz w:val="24"/>
                <w:szCs w:val="24"/>
              </w:rPr>
              <w:t>2020 Suspension Rate - all students</w:t>
            </w:r>
            <w:r>
              <w:rPr>
                <w:sz w:val="24"/>
                <w:szCs w:val="24"/>
              </w:rPr>
              <w:t xml:space="preserve"> </w:t>
            </w:r>
            <w:r w:rsidRPr="004E60ED">
              <w:rPr>
                <w:sz w:val="24"/>
                <w:szCs w:val="24"/>
              </w:rPr>
              <w:t>= 0.2 %</w:t>
            </w:r>
          </w:p>
          <w:p w14:paraId="0BB254BF" w14:textId="77777777" w:rsidR="004E60ED" w:rsidRPr="004E60ED" w:rsidRDefault="004E60ED" w:rsidP="004E60ED">
            <w:pPr>
              <w:rPr>
                <w:sz w:val="24"/>
                <w:szCs w:val="24"/>
              </w:rPr>
            </w:pPr>
          </w:p>
          <w:p w14:paraId="150006A3" w14:textId="50FF1495" w:rsidR="0008357A" w:rsidRDefault="004E60ED" w:rsidP="004E60ED">
            <w:pPr>
              <w:rPr>
                <w:sz w:val="24"/>
                <w:szCs w:val="24"/>
              </w:rPr>
            </w:pPr>
            <w:r w:rsidRPr="004E60ED">
              <w:rPr>
                <w:sz w:val="24"/>
                <w:szCs w:val="24"/>
              </w:rPr>
              <w:t>2020 Expulsion rate - all students</w:t>
            </w:r>
            <w:r>
              <w:rPr>
                <w:sz w:val="24"/>
                <w:szCs w:val="24"/>
              </w:rPr>
              <w:t xml:space="preserve"> </w:t>
            </w:r>
            <w:r w:rsidRPr="004E60ED">
              <w:rPr>
                <w:sz w:val="24"/>
                <w:szCs w:val="24"/>
              </w:rPr>
              <w:t>= 0</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3D0B65EB" w14:textId="4D9AC296" w:rsidR="0008357A" w:rsidRDefault="004E60ED" w:rsidP="0008357A">
            <w:pPr>
              <w:rPr>
                <w:sz w:val="24"/>
                <w:szCs w:val="24"/>
              </w:rPr>
            </w:pPr>
            <w:r>
              <w:rPr>
                <w:sz w:val="24"/>
                <w:szCs w:val="24"/>
              </w:rPr>
              <w:t>Maintain both measu</w:t>
            </w:r>
            <w:r w:rsidR="001103E8">
              <w:rPr>
                <w:sz w:val="24"/>
                <w:szCs w:val="24"/>
              </w:rPr>
              <w:t>r</w:t>
            </w:r>
            <w:r>
              <w:rPr>
                <w:sz w:val="24"/>
                <w:szCs w:val="24"/>
              </w:rPr>
              <w:t>es at under 1%.</w:t>
            </w:r>
          </w:p>
        </w:tc>
      </w:tr>
      <w:tr w:rsidR="0008357A" w14:paraId="360739C2" w14:textId="77777777" w:rsidTr="0008357A">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51213CF4" w14:textId="519BBCCE" w:rsidR="0008357A" w:rsidRDefault="0008357A" w:rsidP="0008357A">
            <w:pPr>
              <w:rPr>
                <w:sz w:val="24"/>
                <w:szCs w:val="24"/>
              </w:rPr>
            </w:pPr>
            <w:r w:rsidRPr="0008357A">
              <w:rPr>
                <w:sz w:val="24"/>
                <w:szCs w:val="24"/>
              </w:rPr>
              <w:t>Graduation Rate and Dropout Rate</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28BE80D3" w14:textId="77777777" w:rsidR="004E60ED" w:rsidRDefault="004E60ED" w:rsidP="004E60ED">
            <w:pPr>
              <w:pStyle w:val="BodyText"/>
              <w:spacing w:line="300" w:lineRule="auto"/>
              <w:ind w:left="232" w:right="386"/>
            </w:pPr>
            <w:r>
              <w:t>2020</w:t>
            </w:r>
            <w:r>
              <w:rPr>
                <w:spacing w:val="15"/>
              </w:rPr>
              <w:t xml:space="preserve"> </w:t>
            </w:r>
            <w:r>
              <w:t>Graduation</w:t>
            </w:r>
            <w:r>
              <w:rPr>
                <w:spacing w:val="-58"/>
              </w:rPr>
              <w:t xml:space="preserve"> </w:t>
            </w:r>
            <w:r>
              <w:t>Rate</w:t>
            </w:r>
            <w:r>
              <w:rPr>
                <w:spacing w:val="8"/>
              </w:rPr>
              <w:t xml:space="preserve"> </w:t>
            </w:r>
            <w:r>
              <w:t>-</w:t>
            </w:r>
            <w:r>
              <w:rPr>
                <w:spacing w:val="8"/>
              </w:rPr>
              <w:t xml:space="preserve"> </w:t>
            </w:r>
            <w:r>
              <w:t>97.3%</w:t>
            </w:r>
            <w:r>
              <w:rPr>
                <w:spacing w:val="9"/>
              </w:rPr>
              <w:t xml:space="preserve"> </w:t>
            </w:r>
            <w:r>
              <w:t>all</w:t>
            </w:r>
            <w:r>
              <w:rPr>
                <w:spacing w:val="1"/>
              </w:rPr>
              <w:t xml:space="preserve"> </w:t>
            </w:r>
            <w:r>
              <w:t>students</w:t>
            </w:r>
          </w:p>
          <w:p w14:paraId="2F60FA5E" w14:textId="77777777" w:rsidR="004E60ED" w:rsidRDefault="004E60ED" w:rsidP="004E60ED">
            <w:pPr>
              <w:pStyle w:val="BodyText"/>
              <w:spacing w:line="250" w:lineRule="exact"/>
              <w:ind w:left="232"/>
            </w:pPr>
            <w:r>
              <w:t>EL</w:t>
            </w:r>
            <w:r>
              <w:rPr>
                <w:spacing w:val="5"/>
              </w:rPr>
              <w:t xml:space="preserve"> </w:t>
            </w:r>
            <w:r>
              <w:t>-</w:t>
            </w:r>
            <w:r>
              <w:rPr>
                <w:spacing w:val="5"/>
              </w:rPr>
              <w:t xml:space="preserve"> </w:t>
            </w:r>
            <w:r>
              <w:t>93.3%</w:t>
            </w:r>
          </w:p>
          <w:p w14:paraId="3671A837" w14:textId="77777777" w:rsidR="004E60ED" w:rsidRDefault="004E60ED" w:rsidP="004E60ED">
            <w:pPr>
              <w:pStyle w:val="BodyText"/>
              <w:spacing w:before="63" w:line="300" w:lineRule="auto"/>
              <w:ind w:left="232"/>
            </w:pPr>
            <w:r>
              <w:t>Socioeconomically</w:t>
            </w:r>
            <w:r>
              <w:rPr>
                <w:spacing w:val="-59"/>
              </w:rPr>
              <w:t xml:space="preserve"> </w:t>
            </w:r>
            <w:r>
              <w:t>Disadvantaged</w:t>
            </w:r>
            <w:r>
              <w:rPr>
                <w:spacing w:val="8"/>
              </w:rPr>
              <w:t xml:space="preserve"> </w:t>
            </w:r>
            <w:r>
              <w:t>-</w:t>
            </w:r>
            <w:r>
              <w:rPr>
                <w:spacing w:val="1"/>
              </w:rPr>
              <w:t xml:space="preserve"> </w:t>
            </w:r>
            <w:r>
              <w:t>96.7%</w:t>
            </w:r>
          </w:p>
          <w:p w14:paraId="0D5B4AE2" w14:textId="77777777" w:rsidR="004E60ED" w:rsidRDefault="004E60ED" w:rsidP="004E60ED">
            <w:pPr>
              <w:pStyle w:val="BodyText"/>
              <w:spacing w:line="300" w:lineRule="auto"/>
              <w:ind w:left="232" w:right="532"/>
              <w:jc w:val="both"/>
            </w:pPr>
          </w:p>
          <w:p w14:paraId="032C2BFE" w14:textId="7E38D70B" w:rsidR="0008357A" w:rsidRPr="004E60ED" w:rsidRDefault="004E60ED" w:rsidP="004E60ED">
            <w:pPr>
              <w:pStyle w:val="BodyText"/>
              <w:spacing w:line="300" w:lineRule="auto"/>
              <w:ind w:left="232" w:right="532"/>
              <w:jc w:val="both"/>
            </w:pPr>
            <w:r>
              <w:t xml:space="preserve">All </w:t>
            </w:r>
            <w:r>
              <w:rPr>
                <w:spacing w:val="-59"/>
              </w:rPr>
              <w:t xml:space="preserve"> </w:t>
            </w:r>
            <w:r>
              <w:t>students - 1.3%</w:t>
            </w:r>
            <w:r>
              <w:rPr>
                <w:spacing w:val="1"/>
              </w:rPr>
              <w:t xml:space="preserve"> </w:t>
            </w:r>
            <w:r>
              <w:t>Dropout</w:t>
            </w:r>
            <w:r>
              <w:rPr>
                <w:spacing w:val="5"/>
              </w:rPr>
              <w:t xml:space="preserve"> </w:t>
            </w:r>
            <w:r>
              <w:t>rate</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50A07076" w14:textId="05317CC5" w:rsidR="0008357A" w:rsidRDefault="004E60ED" w:rsidP="0008357A">
            <w:pPr>
              <w:rPr>
                <w:sz w:val="24"/>
                <w:szCs w:val="24"/>
              </w:rPr>
            </w:pPr>
            <w:r>
              <w:rPr>
                <w:sz w:val="24"/>
                <w:szCs w:val="24"/>
              </w:rPr>
              <w:t>Maintain or improve graduation and Dropout rates</w:t>
            </w:r>
          </w:p>
        </w:tc>
      </w:tr>
      <w:tr w:rsidR="0008357A" w14:paraId="5E7A62F5" w14:textId="77777777" w:rsidTr="0008357A">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4E3F9E9E" w14:textId="2830FB05" w:rsidR="0008357A" w:rsidRPr="0008357A" w:rsidRDefault="0008357A" w:rsidP="0008357A">
            <w:r w:rsidRPr="0008357A">
              <w:t>Students feelings of school safety and connectedness, as measured by an annual survey.</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79B4F6C0" w14:textId="41F3E36F" w:rsidR="0008357A" w:rsidRDefault="005E1849" w:rsidP="0008357A">
            <w:pPr>
              <w:rPr>
                <w:sz w:val="24"/>
                <w:szCs w:val="24"/>
              </w:rPr>
            </w:pPr>
            <w:r>
              <w:rPr>
                <w:sz w:val="24"/>
                <w:szCs w:val="24"/>
              </w:rPr>
              <w:t xml:space="preserve">2020 survey was not provided due to </w:t>
            </w:r>
            <w:proofErr w:type="spellStart"/>
            <w:r>
              <w:rPr>
                <w:sz w:val="24"/>
                <w:szCs w:val="24"/>
              </w:rPr>
              <w:t>covid</w:t>
            </w:r>
            <w:proofErr w:type="spellEnd"/>
            <w:r>
              <w:rPr>
                <w:sz w:val="24"/>
                <w:szCs w:val="24"/>
              </w:rPr>
              <w:t xml:space="preserve"> and 100% at home learning.</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2E6B1E69" w14:textId="26A39E3B" w:rsidR="0008357A" w:rsidRDefault="004E60ED" w:rsidP="0008357A">
            <w:pPr>
              <w:rPr>
                <w:sz w:val="24"/>
                <w:szCs w:val="24"/>
              </w:rPr>
            </w:pPr>
            <w:r>
              <w:rPr>
                <w:sz w:val="24"/>
                <w:szCs w:val="24"/>
              </w:rPr>
              <w:t>Results will improve</w:t>
            </w:r>
          </w:p>
        </w:tc>
      </w:tr>
      <w:tr w:rsidR="0008357A" w14:paraId="01DCEE57" w14:textId="77777777" w:rsidTr="0008357A">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66CBD8A8" w14:textId="6E26A281" w:rsidR="0008357A" w:rsidRPr="0008357A" w:rsidRDefault="0008357A" w:rsidP="0008357A">
            <w:r w:rsidRPr="0008357A">
              <w:t>English Learner Progress</w:t>
            </w:r>
          </w:p>
          <w:p w14:paraId="18332F6B" w14:textId="7A1AB88B" w:rsidR="0008357A" w:rsidRDefault="0008357A" w:rsidP="0008357A">
            <w:pPr>
              <w:rPr>
                <w:sz w:val="24"/>
                <w:szCs w:val="24"/>
              </w:rPr>
            </w:pP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3F58A356" w14:textId="7EF43D8F" w:rsidR="004E60ED" w:rsidRDefault="004E60ED" w:rsidP="004E60ED">
            <w:pPr>
              <w:pStyle w:val="BodyText"/>
            </w:pPr>
            <w:r>
              <w:t>2019</w:t>
            </w:r>
            <w:r>
              <w:rPr>
                <w:spacing w:val="5"/>
              </w:rPr>
              <w:t xml:space="preserve"> </w:t>
            </w:r>
            <w:r>
              <w:t>-</w:t>
            </w:r>
            <w:r>
              <w:rPr>
                <w:spacing w:val="5"/>
              </w:rPr>
              <w:t xml:space="preserve"> </w:t>
            </w:r>
            <w:r>
              <w:t>55%</w:t>
            </w:r>
            <w:r>
              <w:rPr>
                <w:spacing w:val="5"/>
              </w:rPr>
              <w:t xml:space="preserve"> </w:t>
            </w:r>
            <w:r>
              <w:t>of</w:t>
            </w:r>
          </w:p>
          <w:p w14:paraId="7EAECA40" w14:textId="49EABE7E" w:rsidR="0008357A" w:rsidRDefault="001103E8" w:rsidP="004E60ED">
            <w:pPr>
              <w:rPr>
                <w:sz w:val="24"/>
                <w:szCs w:val="24"/>
              </w:rPr>
            </w:pPr>
            <w:r>
              <w:t xml:space="preserve">Els </w:t>
            </w:r>
            <w:r w:rsidR="004E60ED">
              <w:rPr>
                <w:spacing w:val="1"/>
              </w:rPr>
              <w:t xml:space="preserve"> </w:t>
            </w:r>
            <w:r w:rsidR="004E60ED">
              <w:t>are</w:t>
            </w:r>
            <w:r w:rsidR="004E60ED">
              <w:rPr>
                <w:spacing w:val="2"/>
              </w:rPr>
              <w:t xml:space="preserve"> </w:t>
            </w:r>
            <w:r w:rsidR="004E60ED">
              <w:t>making</w:t>
            </w:r>
            <w:r w:rsidR="004E60ED">
              <w:rPr>
                <w:spacing w:val="1"/>
              </w:rPr>
              <w:t xml:space="preserve"> </w:t>
            </w:r>
            <w:r w:rsidR="004E60ED">
              <w:t>progress</w:t>
            </w:r>
            <w:r w:rsidR="004E60ED">
              <w:rPr>
                <w:spacing w:val="17"/>
              </w:rPr>
              <w:t xml:space="preserve"> </w:t>
            </w:r>
            <w:r w:rsidR="004E60ED">
              <w:t>towards</w:t>
            </w:r>
            <w:r w:rsidR="004E60ED">
              <w:rPr>
                <w:spacing w:val="1"/>
              </w:rPr>
              <w:t xml:space="preserve"> </w:t>
            </w:r>
            <w:r w:rsidR="004E60ED">
              <w:t>English</w:t>
            </w:r>
            <w:r w:rsidR="004E60ED">
              <w:rPr>
                <w:spacing w:val="18"/>
              </w:rPr>
              <w:t xml:space="preserve"> </w:t>
            </w:r>
            <w:r w:rsidR="004E60ED">
              <w:t>Language</w:t>
            </w:r>
            <w:r w:rsidR="004E60ED">
              <w:rPr>
                <w:spacing w:val="-58"/>
              </w:rPr>
              <w:t xml:space="preserve"> </w:t>
            </w:r>
            <w:r w:rsidR="004E60ED">
              <w:t>Proficiency</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1291E3CD" w14:textId="52BC557A" w:rsidR="0008357A" w:rsidRDefault="001103E8" w:rsidP="0008357A">
            <w:pPr>
              <w:rPr>
                <w:sz w:val="24"/>
                <w:szCs w:val="24"/>
              </w:rPr>
            </w:pPr>
            <w:r>
              <w:rPr>
                <w:sz w:val="24"/>
                <w:szCs w:val="24"/>
              </w:rPr>
              <w:t>Improve rate</w:t>
            </w:r>
          </w:p>
        </w:tc>
      </w:tr>
      <w:tr w:rsidR="0008357A" w14:paraId="247A1189" w14:textId="77777777" w:rsidTr="0008357A">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58E5BC65" w14:textId="22D9EB3C" w:rsidR="0008357A" w:rsidRDefault="0008357A" w:rsidP="0008357A">
            <w:pPr>
              <w:rPr>
                <w:sz w:val="24"/>
                <w:szCs w:val="24"/>
              </w:rPr>
            </w:pPr>
            <w:r w:rsidRPr="0008357A">
              <w:rPr>
                <w:sz w:val="24"/>
                <w:szCs w:val="24"/>
              </w:rPr>
              <w:t>English Learner Reclassification Rate</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4ED35E77" w14:textId="77777777" w:rsidR="001103E8" w:rsidRDefault="001103E8" w:rsidP="001103E8">
            <w:pPr>
              <w:pStyle w:val="BodyText"/>
            </w:pPr>
            <w:r>
              <w:t>2019</w:t>
            </w:r>
            <w:r>
              <w:rPr>
                <w:spacing w:val="4"/>
              </w:rPr>
              <w:t xml:space="preserve"> </w:t>
            </w:r>
            <w:r>
              <w:t>EL</w:t>
            </w:r>
          </w:p>
          <w:p w14:paraId="00794CBB" w14:textId="1DDBE1BC" w:rsidR="0008357A" w:rsidRDefault="001103E8" w:rsidP="001103E8">
            <w:pPr>
              <w:rPr>
                <w:sz w:val="24"/>
                <w:szCs w:val="24"/>
              </w:rPr>
            </w:pPr>
            <w:r>
              <w:t>Reclassification</w:t>
            </w:r>
            <w:r>
              <w:rPr>
                <w:spacing w:val="1"/>
              </w:rPr>
              <w:t xml:space="preserve"> </w:t>
            </w:r>
            <w:r>
              <w:t>Rate</w:t>
            </w:r>
            <w:r>
              <w:rPr>
                <w:spacing w:val="6"/>
              </w:rPr>
              <w:t xml:space="preserve"> </w:t>
            </w:r>
            <w:r>
              <w:t>-</w:t>
            </w:r>
            <w:r>
              <w:rPr>
                <w:spacing w:val="7"/>
              </w:rPr>
              <w:t xml:space="preserve"> </w:t>
            </w:r>
            <w:r>
              <w:t>10%.</w:t>
            </w: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488153D6" w14:textId="54163CB9" w:rsidR="0008357A" w:rsidRDefault="001103E8" w:rsidP="0008357A">
            <w:pPr>
              <w:rPr>
                <w:sz w:val="24"/>
                <w:szCs w:val="24"/>
              </w:rPr>
            </w:pPr>
            <w:r>
              <w:rPr>
                <w:sz w:val="24"/>
                <w:szCs w:val="24"/>
              </w:rPr>
              <w:t>Improve rate</w:t>
            </w:r>
          </w:p>
        </w:tc>
      </w:tr>
    </w:tbl>
    <w:p w14:paraId="596E269B" w14:textId="77777777" w:rsidR="00B9015E" w:rsidRDefault="00B9015E" w:rsidP="00B9015E">
      <w:pPr>
        <w:pStyle w:val="Heading4"/>
      </w:pPr>
      <w:r w:rsidRPr="00764C5A">
        <w:t>Strategy/Activity</w:t>
      </w:r>
      <w:r>
        <w:t xml:space="preserve"> 1</w:t>
      </w:r>
    </w:p>
    <w:p w14:paraId="71CBE6F1" w14:textId="77777777" w:rsidR="00B9015E" w:rsidRPr="00764C5A" w:rsidRDefault="00B9015E" w:rsidP="00B9015E">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36679533" w14:textId="77777777" w:rsidR="00B9015E" w:rsidRDefault="00B9015E" w:rsidP="00B9015E">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3ED3A3DD" w14:textId="5A240482" w:rsidR="00B9015E" w:rsidRDefault="009A622A" w:rsidP="00B901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5842230F" w14:textId="77777777" w:rsidR="00B9015E" w:rsidRDefault="00B9015E" w:rsidP="00B9015E">
      <w:pPr>
        <w:pBdr>
          <w:top w:val="nil"/>
          <w:left w:val="nil"/>
          <w:bottom w:val="nil"/>
          <w:right w:val="nil"/>
          <w:between w:val="nil"/>
        </w:pBdr>
        <w:spacing w:after="0"/>
        <w:rPr>
          <w:color w:val="000000"/>
        </w:rPr>
      </w:pPr>
    </w:p>
    <w:p w14:paraId="7C47E51D" w14:textId="77777777" w:rsidR="00B9015E" w:rsidRDefault="00B9015E" w:rsidP="00B9015E">
      <w:pPr>
        <w:pBdr>
          <w:top w:val="nil"/>
          <w:left w:val="nil"/>
          <w:bottom w:val="nil"/>
          <w:right w:val="nil"/>
          <w:between w:val="nil"/>
        </w:pBdr>
        <w:spacing w:after="0"/>
        <w:rPr>
          <w:color w:val="000000"/>
        </w:rPr>
      </w:pPr>
      <w:r>
        <w:rPr>
          <w:rFonts w:eastAsia="Arial" w:cs="Arial"/>
          <w:color w:val="000000"/>
        </w:rPr>
        <w:t>Strategy/Activity</w:t>
      </w:r>
    </w:p>
    <w:p w14:paraId="08AAB695" w14:textId="615212F5" w:rsidR="00B9015E" w:rsidRDefault="009A622A" w:rsidP="00B901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9A622A">
        <w:rPr>
          <w:rFonts w:eastAsia="Arial" w:cs="Arial"/>
          <w:color w:val="000000"/>
        </w:rPr>
        <w:t>Students who are not meeting attendance standards will receive counseling and home visits from attendance staff.</w:t>
      </w:r>
    </w:p>
    <w:p w14:paraId="182B357E" w14:textId="77777777" w:rsidR="00B9015E" w:rsidRDefault="00B9015E" w:rsidP="00B9015E">
      <w:pPr>
        <w:spacing w:before="240"/>
        <w:rPr>
          <w:b/>
          <w:color w:val="000000"/>
        </w:rPr>
      </w:pPr>
      <w:r>
        <w:rPr>
          <w:b/>
          <w:color w:val="000000"/>
        </w:rPr>
        <w:t>Proposed Expenditures for this Strategy/Activity</w:t>
      </w:r>
    </w:p>
    <w:p w14:paraId="4CAFE190" w14:textId="77777777" w:rsidR="00B9015E" w:rsidRDefault="00B9015E" w:rsidP="00B9015E">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B9015E" w14:paraId="3DC1B978" w14:textId="77777777" w:rsidTr="003A2A24">
        <w:trPr>
          <w:cantSplit/>
          <w:trHeight w:val="280"/>
          <w:tblHeader/>
          <w:tblCellSpacing w:w="36" w:type="dxa"/>
        </w:trPr>
        <w:tc>
          <w:tcPr>
            <w:tcW w:w="3488" w:type="dxa"/>
          </w:tcPr>
          <w:p w14:paraId="126D3366" w14:textId="77777777" w:rsidR="00B9015E" w:rsidRDefault="00B9015E" w:rsidP="003A2A24">
            <w:r>
              <w:lastRenderedPageBreak/>
              <w:t>Amount(s)</w:t>
            </w:r>
          </w:p>
        </w:tc>
        <w:tc>
          <w:tcPr>
            <w:tcW w:w="3489" w:type="dxa"/>
          </w:tcPr>
          <w:p w14:paraId="02597A9E" w14:textId="77777777" w:rsidR="00B9015E" w:rsidRDefault="00B9015E" w:rsidP="003A2A24">
            <w:r>
              <w:t>Source(s)</w:t>
            </w:r>
          </w:p>
        </w:tc>
      </w:tr>
      <w:tr w:rsidR="00B9015E" w14:paraId="7302C41D" w14:textId="77777777" w:rsidTr="003A2A24">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BF501AB" w14:textId="748F21F7" w:rsidR="00B9015E" w:rsidRDefault="00803E57" w:rsidP="003A2A24">
            <w:pPr>
              <w:spacing w:after="0"/>
              <w:rPr>
                <w:b/>
              </w:rPr>
            </w:pPr>
            <w:r>
              <w:t>$10,000; $10,000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14DDC22" w14:textId="1B941121" w:rsidR="00B9015E" w:rsidRDefault="00803E57" w:rsidP="003A2A24">
            <w:pPr>
              <w:spacing w:after="0"/>
            </w:pPr>
            <w:r>
              <w:t xml:space="preserve">Title 1; </w:t>
            </w:r>
            <w:r w:rsidR="00B9015E">
              <w:t xml:space="preserve"> </w:t>
            </w:r>
            <w:r>
              <w:t>LCFF</w:t>
            </w:r>
            <w:r w:rsidR="00B9015E">
              <w:t xml:space="preserve"> </w:t>
            </w:r>
          </w:p>
        </w:tc>
      </w:tr>
    </w:tbl>
    <w:p w14:paraId="4C2A7C7A" w14:textId="708A041C" w:rsidR="00B9015E" w:rsidRDefault="00B9015E" w:rsidP="00B9015E"/>
    <w:p w14:paraId="79CCA9D2" w14:textId="3B9BD39A" w:rsidR="009A622A" w:rsidRDefault="009A622A" w:rsidP="00B9015E"/>
    <w:p w14:paraId="57CF180F" w14:textId="34E1CC8A" w:rsidR="009A622A" w:rsidRDefault="009A622A" w:rsidP="009A622A">
      <w:pPr>
        <w:pStyle w:val="Heading4"/>
      </w:pPr>
      <w:r w:rsidRPr="00764C5A">
        <w:t>Strategy/Activity</w:t>
      </w:r>
      <w:r>
        <w:t xml:space="preserve"> 2</w:t>
      </w:r>
    </w:p>
    <w:p w14:paraId="3EDAE25F" w14:textId="77777777" w:rsidR="009A622A" w:rsidRPr="00764C5A" w:rsidRDefault="009A622A" w:rsidP="009A622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6E2B3811" w14:textId="77777777" w:rsidR="009A622A" w:rsidRDefault="009A622A" w:rsidP="009A622A">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0B12D10D" w14:textId="0E733AEC" w:rsidR="009A622A" w:rsidRDefault="00005D85" w:rsidP="009A622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English Learners</w:t>
      </w:r>
    </w:p>
    <w:p w14:paraId="6BEA9059" w14:textId="77777777" w:rsidR="009A622A" w:rsidRDefault="009A622A" w:rsidP="009A622A">
      <w:pPr>
        <w:pBdr>
          <w:top w:val="nil"/>
          <w:left w:val="nil"/>
          <w:bottom w:val="nil"/>
          <w:right w:val="nil"/>
          <w:between w:val="nil"/>
        </w:pBdr>
        <w:spacing w:after="0"/>
        <w:rPr>
          <w:color w:val="000000"/>
        </w:rPr>
      </w:pPr>
    </w:p>
    <w:p w14:paraId="20B0A21E" w14:textId="77777777" w:rsidR="009A622A" w:rsidRDefault="009A622A" w:rsidP="009A622A">
      <w:pPr>
        <w:pBdr>
          <w:top w:val="nil"/>
          <w:left w:val="nil"/>
          <w:bottom w:val="nil"/>
          <w:right w:val="nil"/>
          <w:between w:val="nil"/>
        </w:pBdr>
        <w:spacing w:after="0"/>
        <w:rPr>
          <w:color w:val="000000"/>
        </w:rPr>
      </w:pPr>
      <w:r>
        <w:rPr>
          <w:rFonts w:eastAsia="Arial" w:cs="Arial"/>
          <w:color w:val="000000"/>
        </w:rPr>
        <w:t>Strategy/Activity</w:t>
      </w:r>
    </w:p>
    <w:p w14:paraId="33480F13" w14:textId="720CEA09" w:rsidR="009A622A" w:rsidRDefault="00005D85" w:rsidP="009A622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Supplemental</w:t>
      </w:r>
      <w:r w:rsidR="00803E57">
        <w:rPr>
          <w:rFonts w:eastAsia="Arial" w:cs="Arial"/>
          <w:color w:val="000000"/>
        </w:rPr>
        <w:t>, research proven,</w:t>
      </w:r>
      <w:r>
        <w:rPr>
          <w:rFonts w:eastAsia="Arial" w:cs="Arial"/>
          <w:color w:val="000000"/>
        </w:rPr>
        <w:t xml:space="preserve"> instructional support and intervention strategies will be provided to meet the </w:t>
      </w:r>
      <w:r w:rsidR="00803E57">
        <w:rPr>
          <w:rFonts w:eastAsia="Arial" w:cs="Arial"/>
          <w:color w:val="000000"/>
        </w:rPr>
        <w:t xml:space="preserve">unique </w:t>
      </w:r>
      <w:r>
        <w:rPr>
          <w:rFonts w:eastAsia="Arial" w:cs="Arial"/>
          <w:color w:val="000000"/>
        </w:rPr>
        <w:t>needs of English Learner students</w:t>
      </w:r>
    </w:p>
    <w:p w14:paraId="6E770BE3" w14:textId="77777777" w:rsidR="009A622A" w:rsidRDefault="009A622A" w:rsidP="009A622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68100850" w14:textId="77777777" w:rsidR="009A622A" w:rsidRDefault="009A622A" w:rsidP="009A622A">
      <w:pPr>
        <w:spacing w:before="240"/>
        <w:rPr>
          <w:b/>
          <w:color w:val="000000"/>
        </w:rPr>
      </w:pPr>
      <w:r>
        <w:rPr>
          <w:b/>
          <w:color w:val="000000"/>
        </w:rPr>
        <w:t>Proposed Expenditures for this Strategy/Activity</w:t>
      </w:r>
    </w:p>
    <w:p w14:paraId="4A1BC0D9" w14:textId="77777777" w:rsidR="009A622A" w:rsidRDefault="009A622A" w:rsidP="009A622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9A622A" w14:paraId="78019361" w14:textId="77777777" w:rsidTr="00EA0167">
        <w:trPr>
          <w:cantSplit/>
          <w:trHeight w:val="280"/>
          <w:tblHeader/>
          <w:tblCellSpacing w:w="36" w:type="dxa"/>
        </w:trPr>
        <w:tc>
          <w:tcPr>
            <w:tcW w:w="3488" w:type="dxa"/>
          </w:tcPr>
          <w:p w14:paraId="25C2323B" w14:textId="77777777" w:rsidR="009A622A" w:rsidRDefault="009A622A" w:rsidP="00EA0167">
            <w:r>
              <w:t>Amount(s)</w:t>
            </w:r>
          </w:p>
        </w:tc>
        <w:tc>
          <w:tcPr>
            <w:tcW w:w="3489" w:type="dxa"/>
          </w:tcPr>
          <w:p w14:paraId="260DBC67" w14:textId="77777777" w:rsidR="009A622A" w:rsidRDefault="009A622A" w:rsidP="00EA0167">
            <w:r>
              <w:t>Source(s)</w:t>
            </w:r>
          </w:p>
        </w:tc>
      </w:tr>
      <w:tr w:rsidR="009A622A" w14:paraId="35C5C0C4" w14:textId="77777777" w:rsidTr="00EA0167">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F7FF9E1" w14:textId="4CCCA512" w:rsidR="009A622A" w:rsidRDefault="00803E57" w:rsidP="00EA0167">
            <w:pPr>
              <w:spacing w:after="0"/>
              <w:rPr>
                <w:b/>
              </w:rPr>
            </w:pPr>
            <w:r>
              <w:t>5,000; $10,000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BA22081" w14:textId="77B6490C" w:rsidR="009A622A" w:rsidRDefault="00005D85" w:rsidP="00EA0167">
            <w:pPr>
              <w:spacing w:after="0"/>
            </w:pPr>
            <w:r>
              <w:t>Title I</w:t>
            </w:r>
            <w:r w:rsidR="00803E57">
              <w:t>; Title III</w:t>
            </w:r>
            <w:r w:rsidR="009A622A">
              <w:t xml:space="preserve"> </w:t>
            </w:r>
          </w:p>
        </w:tc>
      </w:tr>
    </w:tbl>
    <w:p w14:paraId="64118D97" w14:textId="1071C11C" w:rsidR="009A622A" w:rsidRDefault="009A622A" w:rsidP="00B9015E"/>
    <w:p w14:paraId="6F9A4EEF" w14:textId="3AFD2FE4" w:rsidR="009A622A" w:rsidRDefault="009A622A" w:rsidP="009A622A">
      <w:pPr>
        <w:pStyle w:val="Heading4"/>
      </w:pPr>
      <w:r w:rsidRPr="00764C5A">
        <w:t>Strategy/Activity</w:t>
      </w:r>
      <w:r>
        <w:t xml:space="preserve"> 3</w:t>
      </w:r>
    </w:p>
    <w:p w14:paraId="0DD32B4D" w14:textId="77777777" w:rsidR="009A622A" w:rsidRPr="00764C5A" w:rsidRDefault="009A622A" w:rsidP="009A622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7930E1D7" w14:textId="77777777" w:rsidR="009A622A" w:rsidRDefault="009A622A" w:rsidP="009A622A">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354F023" w14:textId="33759408" w:rsidR="009A622A" w:rsidRDefault="00005D85" w:rsidP="009A622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 with an emphasis on students not meeting grade level standards.</w:t>
      </w:r>
    </w:p>
    <w:p w14:paraId="4C8D5272" w14:textId="77777777" w:rsidR="009A622A" w:rsidRDefault="009A622A" w:rsidP="009A622A">
      <w:pPr>
        <w:pBdr>
          <w:top w:val="nil"/>
          <w:left w:val="nil"/>
          <w:bottom w:val="nil"/>
          <w:right w:val="nil"/>
          <w:between w:val="nil"/>
        </w:pBdr>
        <w:spacing w:after="0"/>
        <w:rPr>
          <w:color w:val="000000"/>
        </w:rPr>
      </w:pPr>
    </w:p>
    <w:p w14:paraId="64A0B02F" w14:textId="77777777" w:rsidR="009A622A" w:rsidRDefault="009A622A" w:rsidP="009A622A">
      <w:pPr>
        <w:pBdr>
          <w:top w:val="nil"/>
          <w:left w:val="nil"/>
          <w:bottom w:val="nil"/>
          <w:right w:val="nil"/>
          <w:between w:val="nil"/>
        </w:pBdr>
        <w:spacing w:after="0"/>
        <w:rPr>
          <w:color w:val="000000"/>
        </w:rPr>
      </w:pPr>
      <w:r>
        <w:rPr>
          <w:rFonts w:eastAsia="Arial" w:cs="Arial"/>
          <w:color w:val="000000"/>
        </w:rPr>
        <w:t>Strategy/Activity</w:t>
      </w:r>
    </w:p>
    <w:p w14:paraId="0393F3F0" w14:textId="76FE3649" w:rsidR="009A622A" w:rsidRDefault="00005D85" w:rsidP="009A622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005D85">
        <w:rPr>
          <w:rFonts w:eastAsia="Arial" w:cs="Arial"/>
          <w:color w:val="000000"/>
        </w:rPr>
        <w:t>For students who need additional levels of support, programs are available outside the regular school day.  This includes summer sessions, Saturday School, or other types of interventions</w:t>
      </w:r>
    </w:p>
    <w:p w14:paraId="5E01F123" w14:textId="77777777" w:rsidR="009A622A" w:rsidRDefault="009A622A" w:rsidP="009A622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0B8CB957" w14:textId="77777777" w:rsidR="009A622A" w:rsidRDefault="009A622A" w:rsidP="009A622A">
      <w:pPr>
        <w:spacing w:before="240"/>
        <w:rPr>
          <w:b/>
          <w:color w:val="000000"/>
        </w:rPr>
      </w:pPr>
      <w:r>
        <w:rPr>
          <w:b/>
          <w:color w:val="000000"/>
        </w:rPr>
        <w:t>Proposed Expenditures for this Strategy/Activity</w:t>
      </w:r>
    </w:p>
    <w:p w14:paraId="30AEE81E" w14:textId="77777777" w:rsidR="009A622A" w:rsidRDefault="009A622A" w:rsidP="009A622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9A622A" w14:paraId="4361B30B" w14:textId="77777777" w:rsidTr="00EA0167">
        <w:trPr>
          <w:cantSplit/>
          <w:trHeight w:val="280"/>
          <w:tblHeader/>
          <w:tblCellSpacing w:w="36" w:type="dxa"/>
        </w:trPr>
        <w:tc>
          <w:tcPr>
            <w:tcW w:w="3488" w:type="dxa"/>
          </w:tcPr>
          <w:p w14:paraId="410B9280" w14:textId="77777777" w:rsidR="009A622A" w:rsidRDefault="009A622A" w:rsidP="00EA0167">
            <w:r>
              <w:lastRenderedPageBreak/>
              <w:t>Amount(s)</w:t>
            </w:r>
          </w:p>
        </w:tc>
        <w:tc>
          <w:tcPr>
            <w:tcW w:w="3489" w:type="dxa"/>
          </w:tcPr>
          <w:p w14:paraId="74001CE7" w14:textId="77777777" w:rsidR="009A622A" w:rsidRDefault="009A622A" w:rsidP="00EA0167">
            <w:r>
              <w:t>Source(s)</w:t>
            </w:r>
          </w:p>
        </w:tc>
      </w:tr>
      <w:tr w:rsidR="009A622A" w14:paraId="0F0151A6" w14:textId="77777777" w:rsidTr="00EA0167">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61E80D8" w14:textId="343F5BED" w:rsidR="009A622A" w:rsidRDefault="00803E57" w:rsidP="00EA0167">
            <w:pPr>
              <w:spacing w:after="0"/>
              <w:rPr>
                <w:b/>
              </w:rPr>
            </w:pPr>
            <w:r>
              <w:t>$26,000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B419BC3" w14:textId="667B3CBF" w:rsidR="009A622A" w:rsidRDefault="00803E57" w:rsidP="00EA0167">
            <w:pPr>
              <w:spacing w:after="0"/>
            </w:pPr>
            <w:r>
              <w:t>Title I</w:t>
            </w:r>
            <w:r w:rsidR="009A622A">
              <w:t xml:space="preserve">  </w:t>
            </w:r>
          </w:p>
        </w:tc>
      </w:tr>
    </w:tbl>
    <w:p w14:paraId="770A0E2F" w14:textId="55709F7A" w:rsidR="009A622A" w:rsidRDefault="009A622A" w:rsidP="00B9015E"/>
    <w:p w14:paraId="5CA2E0E3" w14:textId="3A7B77C9" w:rsidR="009A622A" w:rsidRDefault="009A622A" w:rsidP="00B9015E"/>
    <w:p w14:paraId="2DFDDEEB" w14:textId="59EF96EB" w:rsidR="00005D85" w:rsidRDefault="00005D85" w:rsidP="00005D85">
      <w:pPr>
        <w:pStyle w:val="Heading4"/>
      </w:pPr>
      <w:r w:rsidRPr="00764C5A">
        <w:t>Strategy/Activity</w:t>
      </w:r>
      <w:r>
        <w:t xml:space="preserve"> 4</w:t>
      </w:r>
    </w:p>
    <w:p w14:paraId="7F5D9F74" w14:textId="77777777" w:rsidR="00005D85" w:rsidRPr="00764C5A" w:rsidRDefault="00005D85" w:rsidP="00005D85">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45BB2D49" w14:textId="77777777" w:rsidR="00005D85" w:rsidRDefault="00005D85" w:rsidP="00005D85">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38C52502" w14:textId="1EB1813D" w:rsidR="00005D85" w:rsidRDefault="0000799B" w:rsidP="00005D85">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w:t>
      </w:r>
    </w:p>
    <w:p w14:paraId="7E298F3F" w14:textId="77777777" w:rsidR="00005D85" w:rsidRDefault="00005D85" w:rsidP="00005D85">
      <w:pPr>
        <w:pBdr>
          <w:top w:val="nil"/>
          <w:left w:val="nil"/>
          <w:bottom w:val="nil"/>
          <w:right w:val="nil"/>
          <w:between w:val="nil"/>
        </w:pBdr>
        <w:spacing w:after="0"/>
        <w:rPr>
          <w:color w:val="000000"/>
        </w:rPr>
      </w:pPr>
    </w:p>
    <w:p w14:paraId="1B6955B5" w14:textId="77777777" w:rsidR="00005D85" w:rsidRDefault="00005D85" w:rsidP="00005D85">
      <w:pPr>
        <w:pBdr>
          <w:top w:val="nil"/>
          <w:left w:val="nil"/>
          <w:bottom w:val="nil"/>
          <w:right w:val="nil"/>
          <w:between w:val="nil"/>
        </w:pBdr>
        <w:spacing w:after="0"/>
        <w:rPr>
          <w:color w:val="000000"/>
        </w:rPr>
      </w:pPr>
      <w:r>
        <w:rPr>
          <w:rFonts w:eastAsia="Arial" w:cs="Arial"/>
          <w:color w:val="000000"/>
        </w:rPr>
        <w:t>Strategy/Activity</w:t>
      </w:r>
    </w:p>
    <w:p w14:paraId="3309B0EF" w14:textId="4385F290" w:rsidR="00005D85" w:rsidRDefault="0000799B" w:rsidP="00005D85">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In response to the concerns and Social/Emotional needs of students and staff HSHMC will provide more SEL activities and support staff.  This will may include Restorative Practices, School Climate Team, equity work and more. Focused supports will be provided for Foster/homeless students.</w:t>
      </w:r>
    </w:p>
    <w:p w14:paraId="15D592CC" w14:textId="77777777" w:rsidR="00005D85" w:rsidRDefault="00005D85" w:rsidP="00005D85">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3D6D6B02" w14:textId="77777777" w:rsidR="00005D85" w:rsidRDefault="00005D85" w:rsidP="00005D85">
      <w:pPr>
        <w:spacing w:before="240"/>
        <w:rPr>
          <w:b/>
          <w:color w:val="000000"/>
        </w:rPr>
      </w:pPr>
      <w:r>
        <w:rPr>
          <w:b/>
          <w:color w:val="000000"/>
        </w:rPr>
        <w:t>Proposed Expenditures for this Strategy/Activity</w:t>
      </w:r>
    </w:p>
    <w:p w14:paraId="29AF0FD5" w14:textId="77777777" w:rsidR="00005D85" w:rsidRDefault="00005D85" w:rsidP="00005D85">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005D85" w14:paraId="094B8B37" w14:textId="77777777" w:rsidTr="00EA0167">
        <w:trPr>
          <w:cantSplit/>
          <w:trHeight w:val="280"/>
          <w:tblHeader/>
          <w:tblCellSpacing w:w="36" w:type="dxa"/>
        </w:trPr>
        <w:tc>
          <w:tcPr>
            <w:tcW w:w="3488" w:type="dxa"/>
          </w:tcPr>
          <w:p w14:paraId="3BFF2BA1" w14:textId="77777777" w:rsidR="00005D85" w:rsidRDefault="00005D85" w:rsidP="00EA0167">
            <w:r>
              <w:t>Amount(s)</w:t>
            </w:r>
          </w:p>
        </w:tc>
        <w:tc>
          <w:tcPr>
            <w:tcW w:w="3489" w:type="dxa"/>
          </w:tcPr>
          <w:p w14:paraId="4739A3BE" w14:textId="77777777" w:rsidR="00005D85" w:rsidRDefault="00005D85" w:rsidP="00EA0167">
            <w:r>
              <w:t>Source(s)</w:t>
            </w:r>
          </w:p>
        </w:tc>
      </w:tr>
      <w:tr w:rsidR="00005D85" w14:paraId="40E03891" w14:textId="77777777" w:rsidTr="00EA0167">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22872A1" w14:textId="319FB8BC" w:rsidR="00005D85" w:rsidRDefault="00803E57" w:rsidP="00EA0167">
            <w:pPr>
              <w:spacing w:after="0"/>
              <w:rPr>
                <w:b/>
              </w:rPr>
            </w:pPr>
            <w:r>
              <w:t>$37,000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4C2666D" w14:textId="79362C81" w:rsidR="00005D85" w:rsidRDefault="00803E57" w:rsidP="00EA0167">
            <w:pPr>
              <w:spacing w:after="0"/>
            </w:pPr>
            <w:r>
              <w:t>Title I</w:t>
            </w:r>
            <w:r w:rsidR="00005D85">
              <w:t xml:space="preserve">  </w:t>
            </w:r>
          </w:p>
        </w:tc>
      </w:tr>
    </w:tbl>
    <w:p w14:paraId="2DAF39C8" w14:textId="36486661" w:rsidR="00005D85" w:rsidRDefault="00005D85" w:rsidP="00B9015E"/>
    <w:p w14:paraId="128C5DF9" w14:textId="77777777" w:rsidR="00005D85" w:rsidRDefault="00005D85" w:rsidP="00B9015E"/>
    <w:p w14:paraId="468038BB" w14:textId="527A047E" w:rsidR="00B9015E" w:rsidRDefault="00B9015E"/>
    <w:p w14:paraId="7D45962E" w14:textId="319DA8DB" w:rsidR="00FC618C" w:rsidRDefault="00FC618C" w:rsidP="00FC618C">
      <w:pPr>
        <w:pStyle w:val="Heading3"/>
      </w:pPr>
      <w:r>
        <w:rPr>
          <w:color w:val="000000"/>
        </w:rPr>
        <w:t>Goal</w:t>
      </w:r>
      <w:r>
        <w:t xml:space="preserve"> 3</w:t>
      </w:r>
    </w:p>
    <w:p w14:paraId="719F56FF" w14:textId="043F776F" w:rsidR="00FC618C" w:rsidRDefault="0000799B" w:rsidP="00FC618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00799B">
        <w:rPr>
          <w:color w:val="000000"/>
        </w:rPr>
        <w:t>Student</w:t>
      </w:r>
      <w:r>
        <w:rPr>
          <w:color w:val="000000"/>
        </w:rPr>
        <w:t>,</w:t>
      </w:r>
      <w:r w:rsidRPr="0000799B">
        <w:rPr>
          <w:color w:val="000000"/>
        </w:rPr>
        <w:t xml:space="preserve"> </w:t>
      </w:r>
      <w:r w:rsidR="009E0AEC" w:rsidRPr="0000799B">
        <w:rPr>
          <w:color w:val="000000"/>
        </w:rPr>
        <w:t xml:space="preserve">family </w:t>
      </w:r>
      <w:r w:rsidR="009E0AEC">
        <w:rPr>
          <w:color w:val="000000"/>
        </w:rPr>
        <w:t>and</w:t>
      </w:r>
      <w:r>
        <w:rPr>
          <w:color w:val="000000"/>
        </w:rPr>
        <w:t xml:space="preserve"> community </w:t>
      </w:r>
      <w:r w:rsidRPr="0000799B">
        <w:rPr>
          <w:color w:val="000000"/>
        </w:rPr>
        <w:t>voice, in partnership with HSHMC staff, will build engagement and enhance the welcoming and inclusive climate and culture at HSHMC.</w:t>
      </w:r>
    </w:p>
    <w:p w14:paraId="08D9713F" w14:textId="77777777" w:rsidR="00FC618C" w:rsidRDefault="00FC618C" w:rsidP="00FC618C">
      <w:pPr>
        <w:pStyle w:val="Heading4"/>
      </w:pPr>
      <w:r w:rsidRPr="00764C5A">
        <w:t>Identified Need</w:t>
      </w:r>
    </w:p>
    <w:p w14:paraId="18DA3410" w14:textId="295AD156" w:rsidR="00FC618C" w:rsidRDefault="009E0AEC" w:rsidP="00FC618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Surveys of</w:t>
      </w:r>
      <w:r w:rsidRPr="009E0AEC">
        <w:rPr>
          <w:rFonts w:eastAsia="Arial" w:cs="Arial"/>
          <w:color w:val="000000"/>
        </w:rPr>
        <w:t xml:space="preserve"> our parents, staff and community </w:t>
      </w:r>
      <w:r>
        <w:rPr>
          <w:rFonts w:eastAsia="Arial" w:cs="Arial"/>
          <w:color w:val="000000"/>
        </w:rPr>
        <w:t>indicate that</w:t>
      </w:r>
      <w:r w:rsidRPr="009E0AEC">
        <w:rPr>
          <w:rFonts w:eastAsia="Arial" w:cs="Arial"/>
          <w:color w:val="000000"/>
        </w:rPr>
        <w:t xml:space="preserve"> this </w:t>
      </w:r>
      <w:r>
        <w:rPr>
          <w:rFonts w:eastAsia="Arial" w:cs="Arial"/>
          <w:color w:val="000000"/>
        </w:rPr>
        <w:t xml:space="preserve">is a high priority </w:t>
      </w:r>
      <w:r w:rsidRPr="009E0AEC">
        <w:rPr>
          <w:rFonts w:eastAsia="Arial" w:cs="Arial"/>
          <w:color w:val="000000"/>
        </w:rPr>
        <w:t xml:space="preserve">area and </w:t>
      </w:r>
      <w:r>
        <w:rPr>
          <w:rFonts w:eastAsia="Arial" w:cs="Arial"/>
          <w:color w:val="000000"/>
        </w:rPr>
        <w:t xml:space="preserve">so we </w:t>
      </w:r>
      <w:r w:rsidRPr="009E0AEC">
        <w:rPr>
          <w:rFonts w:eastAsia="Arial" w:cs="Arial"/>
          <w:color w:val="000000"/>
        </w:rPr>
        <w:t>are always looking for ways to continue to improve. We believe that parent participation in their young adult's education is a key factor in enhancing student success.</w:t>
      </w:r>
    </w:p>
    <w:p w14:paraId="060C09CE" w14:textId="77777777" w:rsidR="00FC618C" w:rsidRDefault="00FC618C" w:rsidP="00FC618C">
      <w:pPr>
        <w:pStyle w:val="Heading4"/>
      </w:pPr>
      <w:r>
        <w:rPr>
          <w:color w:val="000000"/>
        </w:rPr>
        <w:lastRenderedPageBreak/>
        <w:t>Annual Measurable Outcomes</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Expected Annual Measureable Outcomes"/>
      </w:tblPr>
      <w:tblGrid>
        <w:gridCol w:w="3611"/>
        <w:gridCol w:w="3576"/>
        <w:gridCol w:w="3613"/>
      </w:tblGrid>
      <w:tr w:rsidR="00FC618C" w14:paraId="74335CBB" w14:textId="77777777" w:rsidTr="00800199">
        <w:trPr>
          <w:cantSplit/>
          <w:trHeight w:val="280"/>
          <w:tblHeader/>
          <w:tblCellSpacing w:w="36" w:type="dxa"/>
        </w:trPr>
        <w:tc>
          <w:tcPr>
            <w:tcW w:w="3503" w:type="dxa"/>
          </w:tcPr>
          <w:p w14:paraId="16E0DBF6" w14:textId="77777777" w:rsidR="00FC618C" w:rsidRDefault="00FC618C" w:rsidP="003A2A24">
            <w:pPr>
              <w:spacing w:after="120"/>
              <w:rPr>
                <w:sz w:val="24"/>
                <w:szCs w:val="24"/>
              </w:rPr>
            </w:pPr>
            <w:r>
              <w:rPr>
                <w:sz w:val="24"/>
                <w:szCs w:val="24"/>
              </w:rPr>
              <w:t>Metric/Indicator</w:t>
            </w:r>
          </w:p>
        </w:tc>
        <w:tc>
          <w:tcPr>
            <w:tcW w:w="3504" w:type="dxa"/>
          </w:tcPr>
          <w:p w14:paraId="4B6321B7" w14:textId="77777777" w:rsidR="00FC618C" w:rsidRDefault="00FC618C" w:rsidP="003A2A24">
            <w:pPr>
              <w:spacing w:after="120"/>
              <w:rPr>
                <w:sz w:val="24"/>
                <w:szCs w:val="24"/>
              </w:rPr>
            </w:pPr>
            <w:r>
              <w:rPr>
                <w:sz w:val="24"/>
                <w:szCs w:val="24"/>
              </w:rPr>
              <w:t>Baseline/Actual Outcome</w:t>
            </w:r>
          </w:p>
        </w:tc>
        <w:tc>
          <w:tcPr>
            <w:tcW w:w="3505" w:type="dxa"/>
          </w:tcPr>
          <w:p w14:paraId="35114FE9" w14:textId="77777777" w:rsidR="00FC618C" w:rsidRDefault="00FC618C" w:rsidP="003A2A24">
            <w:pPr>
              <w:spacing w:after="120"/>
              <w:rPr>
                <w:sz w:val="24"/>
                <w:szCs w:val="24"/>
              </w:rPr>
            </w:pPr>
            <w:r>
              <w:rPr>
                <w:sz w:val="24"/>
                <w:szCs w:val="24"/>
              </w:rPr>
              <w:t>Expected Outcome</w:t>
            </w:r>
          </w:p>
        </w:tc>
      </w:tr>
      <w:tr w:rsidR="00FC618C" w14:paraId="30E8B1F7" w14:textId="77777777" w:rsidTr="00800199">
        <w:trPr>
          <w:cantSplit/>
          <w:trHeight w:val="420"/>
          <w:tblCellSpacing w:w="36" w:type="dxa"/>
        </w:trPr>
        <w:tc>
          <w:tcPr>
            <w:tcW w:w="3503" w:type="dxa"/>
            <w:tcBorders>
              <w:top w:val="single" w:sz="4" w:space="0" w:color="D39EE6"/>
              <w:left w:val="single" w:sz="4" w:space="0" w:color="D39EE6"/>
              <w:bottom w:val="single" w:sz="4" w:space="0" w:color="D39EE6"/>
              <w:right w:val="single" w:sz="4" w:space="0" w:color="D39EE6"/>
            </w:tcBorders>
            <w:shd w:val="clear" w:color="auto" w:fill="F1E4F0"/>
          </w:tcPr>
          <w:p w14:paraId="71796FE3" w14:textId="05B50DBB" w:rsidR="00FC618C" w:rsidRDefault="00800199" w:rsidP="003A2A24">
            <w:pPr>
              <w:rPr>
                <w:sz w:val="24"/>
                <w:szCs w:val="24"/>
              </w:rPr>
            </w:pPr>
            <w:r>
              <w:rPr>
                <w:sz w:val="24"/>
                <w:szCs w:val="24"/>
              </w:rPr>
              <w:t>P</w:t>
            </w:r>
            <w:r w:rsidR="009E0AEC">
              <w:rPr>
                <w:sz w:val="24"/>
                <w:szCs w:val="24"/>
              </w:rPr>
              <w:t>arent surveys</w:t>
            </w:r>
          </w:p>
        </w:tc>
        <w:tc>
          <w:tcPr>
            <w:tcW w:w="3504" w:type="dxa"/>
            <w:tcBorders>
              <w:top w:val="single" w:sz="4" w:space="0" w:color="D39EE6"/>
              <w:left w:val="single" w:sz="4" w:space="0" w:color="D39EE6"/>
              <w:bottom w:val="single" w:sz="4" w:space="0" w:color="D39EE6"/>
              <w:right w:val="single" w:sz="4" w:space="0" w:color="D39EE6"/>
            </w:tcBorders>
            <w:shd w:val="clear" w:color="auto" w:fill="F1E4F0"/>
          </w:tcPr>
          <w:p w14:paraId="27E90B7F" w14:textId="77777777" w:rsidR="005E1849" w:rsidRDefault="00800199" w:rsidP="00800199">
            <w:pPr>
              <w:pStyle w:val="BodyText"/>
              <w:spacing w:line="300" w:lineRule="auto"/>
              <w:ind w:left="232" w:right="394"/>
              <w:jc w:val="both"/>
            </w:pPr>
            <w:proofErr w:type="spellStart"/>
            <w:r w:rsidRPr="005E1849">
              <w:t>MyVoice</w:t>
            </w:r>
            <w:proofErr w:type="spellEnd"/>
            <w:r w:rsidR="005E1849">
              <w:t xml:space="preserve"> </w:t>
            </w:r>
            <w:r w:rsidRPr="005E1849">
              <w:t xml:space="preserve">2019-20 </w:t>
            </w:r>
          </w:p>
          <w:p w14:paraId="21C192D3" w14:textId="41B7168E" w:rsidR="00800199" w:rsidRDefault="00800199" w:rsidP="00800199">
            <w:pPr>
              <w:pStyle w:val="BodyText"/>
              <w:spacing w:line="300" w:lineRule="auto"/>
              <w:ind w:left="232" w:right="394"/>
              <w:jc w:val="both"/>
            </w:pPr>
            <w:r w:rsidRPr="005E1849">
              <w:t>Parent Family Survey</w:t>
            </w:r>
          </w:p>
          <w:p w14:paraId="5AC63E57" w14:textId="0E49013F" w:rsidR="00FC618C" w:rsidRDefault="00FC618C" w:rsidP="003A2A24">
            <w:pPr>
              <w:rPr>
                <w:sz w:val="24"/>
                <w:szCs w:val="24"/>
              </w:rPr>
            </w:pPr>
          </w:p>
        </w:tc>
        <w:tc>
          <w:tcPr>
            <w:tcW w:w="3505" w:type="dxa"/>
            <w:tcBorders>
              <w:top w:val="single" w:sz="4" w:space="0" w:color="D39EE6"/>
              <w:left w:val="single" w:sz="4" w:space="0" w:color="D39EE6"/>
              <w:bottom w:val="single" w:sz="4" w:space="0" w:color="D39EE6"/>
              <w:right w:val="single" w:sz="4" w:space="0" w:color="D39EE6"/>
            </w:tcBorders>
            <w:shd w:val="clear" w:color="auto" w:fill="F1E4F0"/>
          </w:tcPr>
          <w:p w14:paraId="02527896" w14:textId="56452D37" w:rsidR="00FC618C" w:rsidRDefault="005E1849" w:rsidP="003A2A24">
            <w:pPr>
              <w:rPr>
                <w:sz w:val="24"/>
                <w:szCs w:val="24"/>
              </w:rPr>
            </w:pPr>
            <w:r>
              <w:rPr>
                <w:sz w:val="24"/>
                <w:szCs w:val="24"/>
              </w:rPr>
              <w:t>Increase in parent voice and involvement. Positive student survey responses.</w:t>
            </w:r>
            <w:bookmarkStart w:id="24" w:name="_GoBack"/>
            <w:bookmarkEnd w:id="24"/>
          </w:p>
        </w:tc>
      </w:tr>
    </w:tbl>
    <w:p w14:paraId="082384B9" w14:textId="77777777" w:rsidR="00FC618C" w:rsidRDefault="00FC618C" w:rsidP="00FC618C">
      <w:pPr>
        <w:pStyle w:val="Heading4"/>
      </w:pPr>
      <w:r w:rsidRPr="00764C5A">
        <w:t>Strategy/Activity</w:t>
      </w:r>
      <w:r>
        <w:t xml:space="preserve"> 1</w:t>
      </w:r>
    </w:p>
    <w:p w14:paraId="55A76853" w14:textId="77777777" w:rsidR="00FC618C" w:rsidRPr="00764C5A" w:rsidRDefault="00FC618C" w:rsidP="00FC618C">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125A1E0F" w14:textId="77777777" w:rsidR="00FC618C" w:rsidRDefault="00FC618C" w:rsidP="00FC618C">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263FDA20" w14:textId="129F1CBC" w:rsidR="00FC618C" w:rsidRDefault="009E0AEC" w:rsidP="00FC618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All students with a focus on ensuring representation from all student groups.</w:t>
      </w:r>
    </w:p>
    <w:p w14:paraId="7A9FCBB2" w14:textId="77777777" w:rsidR="00FC618C" w:rsidRDefault="00FC618C" w:rsidP="00FC618C">
      <w:pPr>
        <w:pBdr>
          <w:top w:val="nil"/>
          <w:left w:val="nil"/>
          <w:bottom w:val="nil"/>
          <w:right w:val="nil"/>
          <w:between w:val="nil"/>
        </w:pBdr>
        <w:spacing w:after="0"/>
        <w:rPr>
          <w:color w:val="000000"/>
        </w:rPr>
      </w:pPr>
    </w:p>
    <w:p w14:paraId="5F567634" w14:textId="77777777" w:rsidR="00FC618C" w:rsidRDefault="00FC618C" w:rsidP="00FC618C">
      <w:pPr>
        <w:pBdr>
          <w:top w:val="nil"/>
          <w:left w:val="nil"/>
          <w:bottom w:val="nil"/>
          <w:right w:val="nil"/>
          <w:between w:val="nil"/>
        </w:pBdr>
        <w:spacing w:after="0"/>
        <w:rPr>
          <w:color w:val="000000"/>
        </w:rPr>
      </w:pPr>
      <w:r>
        <w:rPr>
          <w:rFonts w:eastAsia="Arial" w:cs="Arial"/>
          <w:color w:val="000000"/>
        </w:rPr>
        <w:t>Strategy/Activity</w:t>
      </w:r>
    </w:p>
    <w:p w14:paraId="40EC18F6" w14:textId="0DDC672C" w:rsidR="00FC618C" w:rsidRDefault="009E0AEC" w:rsidP="00FC618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Increase meaningful involvement by parents, students and community in Leadership groups and in school events</w:t>
      </w:r>
      <w:r w:rsidR="00C440B9">
        <w:rPr>
          <w:rFonts w:eastAsia="Arial" w:cs="Arial"/>
          <w:color w:val="000000"/>
        </w:rPr>
        <w:t>, by removing barriers to participation, improving communication and offering topics of interest to parents.</w:t>
      </w:r>
    </w:p>
    <w:p w14:paraId="3C866CCF" w14:textId="77777777" w:rsidR="00FC618C" w:rsidRDefault="00FC618C" w:rsidP="00FC618C">
      <w:pPr>
        <w:spacing w:before="240"/>
        <w:rPr>
          <w:b/>
          <w:color w:val="000000"/>
        </w:rPr>
      </w:pPr>
      <w:r>
        <w:rPr>
          <w:b/>
          <w:color w:val="000000"/>
        </w:rPr>
        <w:t>Proposed Expenditures for this Strategy/Activity</w:t>
      </w:r>
    </w:p>
    <w:p w14:paraId="0C091A11" w14:textId="77777777" w:rsidR="00FC618C" w:rsidRDefault="00FC618C" w:rsidP="00FC618C">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Pr>
      <w:tblGrid>
        <w:gridCol w:w="5399"/>
        <w:gridCol w:w="5401"/>
      </w:tblGrid>
      <w:tr w:rsidR="00FC618C" w14:paraId="45D88029" w14:textId="77777777" w:rsidTr="003A2A24">
        <w:trPr>
          <w:cantSplit/>
          <w:trHeight w:val="280"/>
          <w:tblHeader/>
          <w:tblCellSpacing w:w="36" w:type="dxa"/>
        </w:trPr>
        <w:tc>
          <w:tcPr>
            <w:tcW w:w="3488" w:type="dxa"/>
          </w:tcPr>
          <w:p w14:paraId="5439C1FC" w14:textId="77777777" w:rsidR="00FC618C" w:rsidRDefault="00FC618C" w:rsidP="003A2A24">
            <w:r>
              <w:t>Amount(s)</w:t>
            </w:r>
          </w:p>
        </w:tc>
        <w:tc>
          <w:tcPr>
            <w:tcW w:w="3489" w:type="dxa"/>
          </w:tcPr>
          <w:p w14:paraId="46D3C926" w14:textId="77777777" w:rsidR="00FC618C" w:rsidRDefault="00FC618C" w:rsidP="003A2A24">
            <w:r>
              <w:t>Source(s)</w:t>
            </w:r>
          </w:p>
        </w:tc>
      </w:tr>
      <w:tr w:rsidR="00FC618C" w14:paraId="02D30A38" w14:textId="77777777" w:rsidTr="003A2A24">
        <w:trPr>
          <w:cantSplit/>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DB97811" w14:textId="7D720A79" w:rsidR="00FC618C" w:rsidRDefault="00C440B9" w:rsidP="003A2A24">
            <w:pPr>
              <w:spacing w:after="0"/>
              <w:rPr>
                <w:b/>
              </w:rPr>
            </w:pPr>
            <w:r>
              <w:t>$</w:t>
            </w:r>
            <w:r w:rsidR="00800199">
              <w:t>10,000; $5,000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F3FEF7A" w14:textId="01829DDB" w:rsidR="00FC618C" w:rsidRDefault="00C440B9" w:rsidP="003A2A24">
            <w:pPr>
              <w:spacing w:after="0"/>
            </w:pPr>
            <w:r>
              <w:t>LCFF</w:t>
            </w:r>
            <w:r w:rsidR="00800199">
              <w:t>; Title I</w:t>
            </w:r>
            <w:r w:rsidR="00FC618C">
              <w:t xml:space="preserve">  </w:t>
            </w:r>
          </w:p>
        </w:tc>
      </w:tr>
    </w:tbl>
    <w:p w14:paraId="753BB339" w14:textId="77777777" w:rsidR="00FC618C" w:rsidRDefault="00FC618C" w:rsidP="00FC618C"/>
    <w:p w14:paraId="2E0B298B" w14:textId="77777777" w:rsidR="00FC618C" w:rsidRDefault="00FC618C"/>
    <w:p w14:paraId="7A2DEC8A" w14:textId="713CF05C" w:rsidR="00917C42" w:rsidRDefault="00540D63" w:rsidP="005062C0">
      <w:pPr>
        <w:pStyle w:val="Heading2"/>
      </w:pPr>
      <w:bookmarkStart w:id="25" w:name="_3j2qqm3" w:colFirst="0" w:colLast="0"/>
      <w:bookmarkEnd w:id="25"/>
      <w:r>
        <w:rPr>
          <w:color w:val="000000"/>
        </w:rPr>
        <w:t xml:space="preserve">Budget Summary </w:t>
      </w:r>
    </w:p>
    <w:p w14:paraId="4ED87653" w14:textId="77777777" w:rsidR="00917C42" w:rsidRDefault="00540D63">
      <w:r>
        <w:t xml:space="preserve">Complete the table below. Schools may include additional information. Adjust the table as needed. The Budget Summary is required for schools funded through the </w:t>
      </w:r>
      <w:proofErr w:type="spellStart"/>
      <w:r>
        <w:t>ConApp</w:t>
      </w:r>
      <w:proofErr w:type="spellEnd"/>
      <w:r w:rsidRPr="7397D854">
        <w:t xml:space="preserve">, </w:t>
      </w:r>
      <w:r w:rsidR="00662E04">
        <w:t xml:space="preserve">and/or </w:t>
      </w:r>
      <w:r>
        <w:t>that receive funds f</w:t>
      </w:r>
      <w:r w:rsidR="7FB3D9FB">
        <w:t>rom the LEA f</w:t>
      </w:r>
      <w:r>
        <w:t xml:space="preserve">or </w:t>
      </w:r>
      <w:r w:rsidR="7397D854">
        <w:t>C</w:t>
      </w:r>
      <w:r>
        <w:t xml:space="preserve">omprehensive </w:t>
      </w:r>
      <w:r w:rsidR="7397D854">
        <w:t>S</w:t>
      </w:r>
      <w:r>
        <w:t xml:space="preserve">upport and </w:t>
      </w:r>
      <w:r w:rsidR="7397D854">
        <w:t>I</w:t>
      </w:r>
      <w:r>
        <w:t>mprovement</w:t>
      </w:r>
      <w:r w:rsidR="44433AA1">
        <w:t xml:space="preserve"> (CSI).</w:t>
      </w:r>
      <w:r w:rsidRPr="7397D854">
        <w:t xml:space="preserve"> </w:t>
      </w:r>
    </w:p>
    <w:p w14:paraId="6140224C" w14:textId="6159FC7E" w:rsidR="00917C42" w:rsidRDefault="00540D63">
      <w:pPr>
        <w:pStyle w:val="Heading3"/>
      </w:pPr>
      <w:bookmarkStart w:id="26" w:name="_1y810tw" w:colFirst="0" w:colLast="0"/>
      <w:bookmarkEnd w:id="26"/>
      <w:r>
        <w:rPr>
          <w:color w:val="000000"/>
        </w:rPr>
        <w:t>Budget Summary</w:t>
      </w:r>
    </w:p>
    <w:tbl>
      <w:tblPr>
        <w:tblStyle w:val="a4"/>
        <w:tblW w:w="5000" w:type="pct"/>
        <w:tblCellSpacing w:w="36" w:type="dxa"/>
        <w:tblBorders>
          <w:top w:val="nil"/>
          <w:left w:val="nil"/>
          <w:bottom w:val="nil"/>
          <w:right w:val="nil"/>
          <w:insideH w:val="nil"/>
          <w:insideV w:val="nil"/>
        </w:tblBorders>
        <w:tblLayout w:type="fixed"/>
        <w:tblCellMar>
          <w:left w:w="29" w:type="dxa"/>
          <w:right w:w="29" w:type="dxa"/>
        </w:tblCellMar>
        <w:tblLook w:val="0420" w:firstRow="1" w:lastRow="0" w:firstColumn="0" w:lastColumn="0" w:noHBand="0" w:noVBand="1"/>
        <w:tblDescription w:val="Budget Summary"/>
      </w:tblPr>
      <w:tblGrid>
        <w:gridCol w:w="6234"/>
        <w:gridCol w:w="4566"/>
      </w:tblGrid>
      <w:tr w:rsidR="00917C42" w14:paraId="3F5EA43A" w14:textId="77777777" w:rsidTr="00DA2CEC">
        <w:trPr>
          <w:cantSplit/>
          <w:tblHeader/>
          <w:tblCellSpacing w:w="36" w:type="dxa"/>
        </w:trPr>
        <w:tc>
          <w:tcPr>
            <w:tcW w:w="6371" w:type="dxa"/>
          </w:tcPr>
          <w:p w14:paraId="747096C5" w14:textId="77777777" w:rsidR="00917C42" w:rsidRDefault="00540D63">
            <w:pPr>
              <w:spacing w:after="120"/>
              <w:rPr>
                <w:b/>
              </w:rPr>
            </w:pPr>
            <w:r>
              <w:rPr>
                <w:b/>
              </w:rPr>
              <w:t>DESCRIPTION</w:t>
            </w:r>
          </w:p>
        </w:tc>
        <w:tc>
          <w:tcPr>
            <w:tcW w:w="4634" w:type="dxa"/>
          </w:tcPr>
          <w:p w14:paraId="1E55099E" w14:textId="77777777" w:rsidR="00917C42" w:rsidRDefault="00540D63">
            <w:pPr>
              <w:spacing w:after="120"/>
              <w:rPr>
                <w:b/>
              </w:rPr>
            </w:pPr>
            <w:r>
              <w:rPr>
                <w:b/>
              </w:rPr>
              <w:t>AMOUNT</w:t>
            </w:r>
          </w:p>
        </w:tc>
      </w:tr>
      <w:tr w:rsidR="00917C42" w14:paraId="73AE9483" w14:textId="77777777" w:rsidTr="00DA2CEC">
        <w:trPr>
          <w:cantSplit/>
          <w:trHeight w:val="720"/>
          <w:tblCellSpacing w:w="36" w:type="dxa"/>
        </w:trPr>
        <w:tc>
          <w:tcPr>
            <w:tcW w:w="6371" w:type="dxa"/>
            <w:vAlign w:val="center"/>
          </w:tcPr>
          <w:p w14:paraId="2CCF16E5" w14:textId="119D49DD" w:rsidR="00917C42" w:rsidRDefault="00540D63">
            <w:r>
              <w:t xml:space="preserve">Total </w:t>
            </w:r>
            <w:r w:rsidR="00005BDE">
              <w:t xml:space="preserve">Federal </w:t>
            </w:r>
            <w:r>
              <w:t>Funds Provided to the School Through the Consolidated Application</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AE1028" w14:textId="6D8231C0" w:rsidR="00917C42" w:rsidRDefault="00540D63">
            <w:r>
              <w:t xml:space="preserve">$ </w:t>
            </w:r>
            <w:r w:rsidR="00C440B9">
              <w:t>188,653</w:t>
            </w:r>
          </w:p>
        </w:tc>
      </w:tr>
      <w:tr w:rsidR="00917C42" w14:paraId="5C719797" w14:textId="77777777" w:rsidTr="00DA2CEC">
        <w:trPr>
          <w:cantSplit/>
          <w:trHeight w:val="720"/>
          <w:tblCellSpacing w:w="36" w:type="dxa"/>
        </w:trPr>
        <w:tc>
          <w:tcPr>
            <w:tcW w:w="6371" w:type="dxa"/>
            <w:shd w:val="clear" w:color="auto" w:fill="auto"/>
            <w:vAlign w:val="center"/>
          </w:tcPr>
          <w:p w14:paraId="0B845875" w14:textId="77777777" w:rsidR="00917C42" w:rsidRDefault="00540D63">
            <w:r w:rsidRPr="006B4AA3">
              <w:t xml:space="preserve">Total Federal Funds Provided to the School </w:t>
            </w:r>
            <w:r w:rsidR="7397D854" w:rsidRPr="006B4AA3">
              <w:t xml:space="preserve">from the LEA </w:t>
            </w:r>
            <w:r w:rsidRPr="006B4AA3">
              <w:t xml:space="preserve">for </w:t>
            </w:r>
            <w:r w:rsidR="7397D854" w:rsidRPr="006B4AA3">
              <w:t>CSI</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F424583" w14:textId="517A295C" w:rsidR="00917C42" w:rsidRDefault="00540D63">
            <w:r>
              <w:t xml:space="preserve">$ </w:t>
            </w:r>
            <w:r w:rsidR="00C440B9">
              <w:t>0</w:t>
            </w:r>
          </w:p>
        </w:tc>
      </w:tr>
      <w:tr w:rsidR="00917C42" w14:paraId="2C2F97F6" w14:textId="77777777" w:rsidTr="00DA2CEC">
        <w:trPr>
          <w:cantSplit/>
          <w:trHeight w:val="720"/>
          <w:tblCellSpacing w:w="36" w:type="dxa"/>
        </w:trPr>
        <w:tc>
          <w:tcPr>
            <w:tcW w:w="6371" w:type="dxa"/>
            <w:vAlign w:val="center"/>
          </w:tcPr>
          <w:p w14:paraId="0CD1765E" w14:textId="77777777" w:rsidR="00917C42" w:rsidRDefault="00540D63">
            <w:r>
              <w:lastRenderedPageBreak/>
              <w:t>Total Funds Budgeted for Strategies to Meet the Goals in the SPSA</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AB6A6F3" w14:textId="44783CFF" w:rsidR="00917C42" w:rsidRDefault="00540D63">
            <w:r>
              <w:t xml:space="preserve">$ </w:t>
            </w:r>
            <w:r w:rsidR="00CA1C4F">
              <w:t>289,500</w:t>
            </w:r>
          </w:p>
        </w:tc>
      </w:tr>
    </w:tbl>
    <w:p w14:paraId="38E5907C" w14:textId="394BB41F" w:rsidR="00917C42" w:rsidRDefault="00540D63">
      <w:pPr>
        <w:pStyle w:val="Heading3"/>
        <w:rPr>
          <w:color w:val="000000"/>
        </w:rPr>
      </w:pPr>
      <w:bookmarkStart w:id="27" w:name="_4i7ojhp" w:colFirst="0" w:colLast="0"/>
      <w:bookmarkEnd w:id="27"/>
      <w:r>
        <w:rPr>
          <w:color w:val="000000"/>
        </w:rPr>
        <w:t>Federal, State, and Local Funds</w:t>
      </w:r>
      <w:r>
        <w:fldChar w:fldCharType="begin"/>
      </w:r>
      <w:r>
        <w:instrText xml:space="preserve"> HYPERLINK \l "_28h4qwu" </w:instrText>
      </w:r>
      <w:r>
        <w:rPr>
          <w:szCs w:val="36"/>
        </w:rPr>
        <w:fldChar w:fldCharType="separate"/>
      </w:r>
    </w:p>
    <w:p w14:paraId="59E4AFE6" w14:textId="7B83A9D2" w:rsidR="00917C42" w:rsidRDefault="00540D63">
      <w:r>
        <w:fldChar w:fldCharType="end"/>
      </w:r>
      <w:r>
        <w:t>List the additional Federal programs that the school is including in the schoolwide program. Adjust the table as needed.</w:t>
      </w:r>
      <w:r w:rsidR="00722751">
        <w:t xml:space="preserve"> If </w:t>
      </w:r>
      <w:r w:rsidR="00F82283">
        <w:t xml:space="preserve">the school is not operating a Title I schoolwide program </w:t>
      </w:r>
      <w:r w:rsidR="00722751">
        <w:t xml:space="preserve">this section is not applicable </w:t>
      </w:r>
      <w:r w:rsidR="00F82283">
        <w:t>and</w:t>
      </w:r>
      <w:r w:rsidR="00722751">
        <w:t xml:space="preserve"> may be deleted.</w:t>
      </w:r>
    </w:p>
    <w:tbl>
      <w:tblPr>
        <w:tblStyle w:val="a5"/>
        <w:tblW w:w="5000" w:type="pct"/>
        <w:tblCellSpacing w:w="36" w:type="dxa"/>
        <w:tblBorders>
          <w:top w:val="nil"/>
          <w:left w:val="nil"/>
          <w:bottom w:val="nil"/>
          <w:right w:val="nil"/>
          <w:insideH w:val="nil"/>
          <w:insideV w:val="nil"/>
        </w:tblBorders>
        <w:tblLayout w:type="fixed"/>
        <w:tblCellMar>
          <w:left w:w="29" w:type="dxa"/>
          <w:right w:w="29" w:type="dxa"/>
        </w:tblCellMar>
        <w:tblLook w:val="0020" w:firstRow="1" w:lastRow="0" w:firstColumn="0" w:lastColumn="0" w:noHBand="0" w:noVBand="0"/>
        <w:tblDescription w:val="Federal programs included in plan"/>
      </w:tblPr>
      <w:tblGrid>
        <w:gridCol w:w="7658"/>
        <w:gridCol w:w="3132"/>
      </w:tblGrid>
      <w:tr w:rsidR="00C37019" w14:paraId="3240A57B" w14:textId="77777777" w:rsidTr="00C440B9">
        <w:trPr>
          <w:cantSplit/>
          <w:trHeight w:val="200"/>
          <w:tblHeader/>
          <w:tblCellSpacing w:w="36" w:type="dxa"/>
        </w:trPr>
        <w:tc>
          <w:tcPr>
            <w:tcW w:w="755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53CF601" w14:textId="77777777" w:rsidR="00917C42" w:rsidRDefault="00540D63" w:rsidP="00D558B0">
            <w:pPr>
              <w:rPr>
                <w:b/>
              </w:rPr>
            </w:pPr>
            <w:r>
              <w:rPr>
                <w:b/>
              </w:rPr>
              <w:t>Federal Programs</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EB649F8" w14:textId="77777777" w:rsidR="00917C42" w:rsidRDefault="00540D63" w:rsidP="00D558B0">
            <w:pPr>
              <w:rPr>
                <w:b/>
              </w:rPr>
            </w:pPr>
            <w:r>
              <w:rPr>
                <w:b/>
              </w:rPr>
              <w:t>Allocation ($)</w:t>
            </w:r>
          </w:p>
        </w:tc>
      </w:tr>
      <w:tr w:rsidR="00917C42" w14:paraId="35FAFDAC" w14:textId="77777777" w:rsidTr="00C440B9">
        <w:trPr>
          <w:cantSplit/>
          <w:trHeight w:val="360"/>
          <w:tblCellSpacing w:w="36" w:type="dxa"/>
        </w:trPr>
        <w:tc>
          <w:tcPr>
            <w:tcW w:w="7550" w:type="dxa"/>
            <w:tcBorders>
              <w:top w:val="single" w:sz="4" w:space="0" w:color="8EAADB"/>
              <w:left w:val="single" w:sz="4" w:space="0" w:color="8EAADB"/>
              <w:bottom w:val="single" w:sz="4" w:space="0" w:color="8EAADB"/>
              <w:right w:val="single" w:sz="4" w:space="0" w:color="8EAADB"/>
            </w:tcBorders>
            <w:vAlign w:val="center"/>
          </w:tcPr>
          <w:p w14:paraId="75193938" w14:textId="165CD931" w:rsidR="00917C42" w:rsidRDefault="00C440B9" w:rsidP="00D558B0">
            <w:r>
              <w:t>Title I</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3B51BDE" w14:textId="0EBE905A" w:rsidR="00917C42" w:rsidRDefault="00540D63" w:rsidP="00D558B0">
            <w:r>
              <w:t>$</w:t>
            </w:r>
            <w:r w:rsidR="00C440B9">
              <w:t>154791</w:t>
            </w:r>
          </w:p>
        </w:tc>
      </w:tr>
      <w:tr w:rsidR="00917C42" w14:paraId="500832EA" w14:textId="77777777" w:rsidTr="00C440B9">
        <w:trPr>
          <w:cantSplit/>
          <w:trHeight w:val="360"/>
          <w:tblCellSpacing w:w="36" w:type="dxa"/>
        </w:trPr>
        <w:tc>
          <w:tcPr>
            <w:tcW w:w="7550" w:type="dxa"/>
            <w:tcBorders>
              <w:top w:val="single" w:sz="4" w:space="0" w:color="8EAADB"/>
              <w:left w:val="single" w:sz="4" w:space="0" w:color="8EAADB"/>
              <w:bottom w:val="single" w:sz="4" w:space="0" w:color="8EAADB"/>
              <w:right w:val="single" w:sz="4" w:space="0" w:color="8EAADB"/>
            </w:tcBorders>
            <w:vAlign w:val="center"/>
          </w:tcPr>
          <w:p w14:paraId="78E28A25" w14:textId="4AF31D71" w:rsidR="00917C42" w:rsidRDefault="00C440B9" w:rsidP="00D558B0">
            <w:r>
              <w:t>Title II</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5DAA567" w14:textId="41F7DA72" w:rsidR="00917C42" w:rsidRDefault="00540D63" w:rsidP="00D558B0">
            <w:r>
              <w:t>$</w:t>
            </w:r>
            <w:r w:rsidR="00C440B9">
              <w:t>23,192</w:t>
            </w:r>
          </w:p>
        </w:tc>
      </w:tr>
      <w:tr w:rsidR="00917C42" w14:paraId="2D093B05" w14:textId="77777777" w:rsidTr="00C440B9">
        <w:trPr>
          <w:cantSplit/>
          <w:trHeight w:val="360"/>
          <w:tblCellSpacing w:w="36" w:type="dxa"/>
        </w:trPr>
        <w:tc>
          <w:tcPr>
            <w:tcW w:w="7550" w:type="dxa"/>
            <w:tcBorders>
              <w:top w:val="single" w:sz="4" w:space="0" w:color="8EAADB"/>
              <w:left w:val="single" w:sz="4" w:space="0" w:color="8EAADB"/>
              <w:bottom w:val="single" w:sz="4" w:space="0" w:color="8EAADB"/>
              <w:right w:val="single" w:sz="4" w:space="0" w:color="8EAADB"/>
            </w:tcBorders>
            <w:vAlign w:val="center"/>
          </w:tcPr>
          <w:p w14:paraId="65961452" w14:textId="31E82E90" w:rsidR="00917C42" w:rsidRDefault="00C440B9" w:rsidP="00D558B0">
            <w:r>
              <w:t>Title III</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9967B69" w14:textId="22E6BD16" w:rsidR="00917C42" w:rsidRDefault="00C440B9" w:rsidP="00D558B0">
            <w:r>
              <w:t>$10,670</w:t>
            </w:r>
          </w:p>
        </w:tc>
      </w:tr>
    </w:tbl>
    <w:p w14:paraId="58B2CDB0" w14:textId="1AD61428" w:rsidR="00917C42" w:rsidRDefault="00917C42">
      <w:pPr>
        <w:spacing w:before="240"/>
      </w:pPr>
    </w:p>
    <w:tbl>
      <w:tblPr>
        <w:tblStyle w:val="a6"/>
        <w:tblW w:w="5000" w:type="pct"/>
        <w:tblCellSpacing w:w="36" w:type="dxa"/>
        <w:tblBorders>
          <w:top w:val="nil"/>
          <w:left w:val="nil"/>
          <w:bottom w:val="nil"/>
          <w:right w:val="nil"/>
          <w:insideH w:val="nil"/>
          <w:insideV w:val="nil"/>
        </w:tblBorders>
        <w:tblLayout w:type="fixed"/>
        <w:tblCellMar>
          <w:left w:w="72" w:type="dxa"/>
          <w:right w:w="72" w:type="dxa"/>
        </w:tblCellMar>
        <w:tblLook w:val="0020" w:firstRow="1" w:lastRow="0" w:firstColumn="0" w:lastColumn="0" w:noHBand="0" w:noVBand="0"/>
        <w:tblDescription w:val="State and local funding included in plan"/>
      </w:tblPr>
      <w:tblGrid>
        <w:gridCol w:w="7656"/>
        <w:gridCol w:w="3134"/>
      </w:tblGrid>
      <w:tr w:rsidR="00C37019" w14:paraId="0622837C" w14:textId="77777777" w:rsidTr="00005BDE">
        <w:trPr>
          <w:cantSplit/>
          <w:trHeight w:val="200"/>
          <w:tblHeader/>
          <w:tblCellSpacing w:w="36" w:type="dxa"/>
        </w:trPr>
        <w:tc>
          <w:tcPr>
            <w:tcW w:w="7548" w:type="dxa"/>
            <w:tcBorders>
              <w:top w:val="single" w:sz="4" w:space="0" w:color="8EAADB"/>
              <w:left w:val="single" w:sz="4" w:space="0" w:color="8EAADB"/>
              <w:bottom w:val="single" w:sz="4" w:space="0" w:color="8EAADB"/>
              <w:right w:val="single" w:sz="4" w:space="0" w:color="8EAADB"/>
            </w:tcBorders>
            <w:shd w:val="clear" w:color="auto" w:fill="D9E2F3"/>
          </w:tcPr>
          <w:p w14:paraId="5E89B8B2" w14:textId="77777777" w:rsidR="00917C42" w:rsidRDefault="00540D63" w:rsidP="00C44165">
            <w:pPr>
              <w:rPr>
                <w:b/>
              </w:rPr>
            </w:pPr>
            <w:r>
              <w:t>State or Local Programs</w:t>
            </w:r>
          </w:p>
        </w:tc>
        <w:tc>
          <w:tcPr>
            <w:tcW w:w="3026" w:type="dxa"/>
            <w:tcBorders>
              <w:top w:val="single" w:sz="4" w:space="0" w:color="8EAADB"/>
              <w:left w:val="single" w:sz="4" w:space="0" w:color="8EAADB"/>
              <w:bottom w:val="single" w:sz="4" w:space="0" w:color="8EAADB"/>
              <w:right w:val="single" w:sz="4" w:space="0" w:color="8EAADB"/>
            </w:tcBorders>
            <w:shd w:val="clear" w:color="auto" w:fill="D9E2F3"/>
          </w:tcPr>
          <w:p w14:paraId="647F63BF" w14:textId="77777777" w:rsidR="00917C42" w:rsidRDefault="00540D63" w:rsidP="00C44165">
            <w:r>
              <w:t>Allocation ($)</w:t>
            </w:r>
          </w:p>
        </w:tc>
      </w:tr>
      <w:tr w:rsidR="00917C42" w14:paraId="63F140FE" w14:textId="77777777" w:rsidTr="00005BDE">
        <w:trPr>
          <w:cantSplit/>
          <w:trHeight w:val="360"/>
          <w:tblCellSpacing w:w="36" w:type="dxa"/>
        </w:trPr>
        <w:tc>
          <w:tcPr>
            <w:tcW w:w="7548" w:type="dxa"/>
            <w:tcBorders>
              <w:top w:val="single" w:sz="4" w:space="0" w:color="8EAADB"/>
              <w:left w:val="single" w:sz="4" w:space="0" w:color="8EAADB"/>
              <w:bottom w:val="single" w:sz="4" w:space="0" w:color="8EAADB"/>
              <w:right w:val="single" w:sz="4" w:space="0" w:color="8EAADB"/>
            </w:tcBorders>
            <w:vAlign w:val="center"/>
          </w:tcPr>
          <w:p w14:paraId="751AF181" w14:textId="39520751" w:rsidR="00917C42" w:rsidRDefault="00005BDE" w:rsidP="00C44165">
            <w:r>
              <w:t>LCFF</w:t>
            </w:r>
          </w:p>
        </w:tc>
        <w:tc>
          <w:tcPr>
            <w:tcW w:w="3026" w:type="dxa"/>
            <w:tcBorders>
              <w:top w:val="single" w:sz="4" w:space="0" w:color="8EAADB"/>
              <w:left w:val="single" w:sz="4" w:space="0" w:color="8EAADB"/>
              <w:bottom w:val="single" w:sz="4" w:space="0" w:color="8EAADB"/>
              <w:right w:val="single" w:sz="4" w:space="0" w:color="8EAADB"/>
            </w:tcBorders>
            <w:shd w:val="clear" w:color="auto" w:fill="D9E2F3"/>
          </w:tcPr>
          <w:p w14:paraId="25AFCA51" w14:textId="0646C081" w:rsidR="00917C42" w:rsidRDefault="00540D63" w:rsidP="00C44165">
            <w:r>
              <w:t>$</w:t>
            </w:r>
            <w:r w:rsidR="00CA1C4F" w:rsidRPr="00CA1C4F">
              <w:t>100,847</w:t>
            </w:r>
          </w:p>
        </w:tc>
      </w:tr>
    </w:tbl>
    <w:p w14:paraId="3074F9AD" w14:textId="6FD26C3B" w:rsidR="00723642" w:rsidRPr="00AC4D6D" w:rsidRDefault="00FC0041" w:rsidP="00CA1C4F">
      <w:pPr>
        <w:spacing w:before="120"/>
      </w:pPr>
      <w:r>
        <w:t xml:space="preserve">Total </w:t>
      </w:r>
      <w:r w:rsidR="00540D63">
        <w:t>of state or local funds included</w:t>
      </w:r>
      <w:r>
        <w:t xml:space="preserve"> in SPSA</w:t>
      </w:r>
      <w:r w:rsidR="007130E4">
        <w:t xml:space="preserve"> </w:t>
      </w:r>
      <w:r w:rsidR="00540D63">
        <w:t xml:space="preserve">for this school: </w:t>
      </w:r>
      <w:r w:rsidR="00540D63">
        <w:rPr>
          <w:shd w:val="clear" w:color="auto" w:fill="D9E2F3"/>
        </w:rPr>
        <w:t xml:space="preserve">$ </w:t>
      </w:r>
      <w:bookmarkStart w:id="28" w:name="1ci93xb" w:colFirst="0" w:colLast="0"/>
      <w:bookmarkStart w:id="29" w:name="_2xcytpi" w:colFirst="0" w:colLast="0"/>
      <w:bookmarkStart w:id="30" w:name="_Instructions"/>
      <w:bookmarkEnd w:id="28"/>
      <w:bookmarkEnd w:id="29"/>
      <w:bookmarkEnd w:id="30"/>
      <w:r w:rsidR="00CA1C4F">
        <w:rPr>
          <w:shd w:val="clear" w:color="auto" w:fill="D9E2F3"/>
        </w:rPr>
        <w:t>100,847</w:t>
      </w:r>
    </w:p>
    <w:sectPr w:rsidR="00723642" w:rsidRPr="00AC4D6D" w:rsidSect="00425483">
      <w:footerReference w:type="default" r:id="rId9"/>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72B21" w14:textId="77777777" w:rsidR="00F87371" w:rsidRDefault="00F87371">
      <w:pPr>
        <w:spacing w:after="0"/>
      </w:pPr>
      <w:r>
        <w:separator/>
      </w:r>
    </w:p>
  </w:endnote>
  <w:endnote w:type="continuationSeparator" w:id="0">
    <w:p w14:paraId="5807E801" w14:textId="77777777" w:rsidR="00F87371" w:rsidRDefault="00F87371">
      <w:pPr>
        <w:spacing w:after="0"/>
      </w:pPr>
      <w:r>
        <w:continuationSeparator/>
      </w:r>
    </w:p>
  </w:endnote>
  <w:endnote w:type="continuationNotice" w:id="1">
    <w:p w14:paraId="6A0B5BE5" w14:textId="77777777" w:rsidR="00F87371" w:rsidRDefault="00F873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679B" w14:textId="37CEC10E" w:rsidR="003A2A24" w:rsidRDefault="003A2A24">
    <w:r>
      <w:t xml:space="preserve">School Plan for Student Achievement Appendices| Page </w:t>
    </w:r>
    <w:r w:rsidRPr="00425483">
      <w:rPr>
        <w:bCs/>
      </w:rPr>
      <w:fldChar w:fldCharType="begin"/>
    </w:r>
    <w:r w:rsidRPr="00425483">
      <w:rPr>
        <w:bCs/>
      </w:rPr>
      <w:instrText xml:space="preserve"> PAGE  \* Arabic  \* MERGEFORMAT </w:instrText>
    </w:r>
    <w:r w:rsidRPr="00425483">
      <w:rPr>
        <w:bCs/>
      </w:rPr>
      <w:fldChar w:fldCharType="separate"/>
    </w:r>
    <w:r>
      <w:rPr>
        <w:bCs/>
        <w:noProof/>
      </w:rPr>
      <w:t>6</w:t>
    </w:r>
    <w:r w:rsidRPr="00425483">
      <w:rPr>
        <w:bCs/>
      </w:rPr>
      <w:fldChar w:fldCharType="end"/>
    </w:r>
    <w:r w:rsidRPr="00425483">
      <w:t xml:space="preserve"> of </w:t>
    </w:r>
    <w:r>
      <w:rPr>
        <w:bC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421D0" w14:textId="77777777" w:rsidR="00F87371" w:rsidRDefault="00F87371">
      <w:pPr>
        <w:spacing w:after="0"/>
      </w:pPr>
      <w:r>
        <w:separator/>
      </w:r>
    </w:p>
  </w:footnote>
  <w:footnote w:type="continuationSeparator" w:id="0">
    <w:p w14:paraId="6CAA16E9" w14:textId="77777777" w:rsidR="00F87371" w:rsidRDefault="00F87371">
      <w:pPr>
        <w:spacing w:after="0"/>
      </w:pPr>
      <w:r>
        <w:continuationSeparator/>
      </w:r>
    </w:p>
  </w:footnote>
  <w:footnote w:type="continuationNotice" w:id="1">
    <w:p w14:paraId="654BA7E3" w14:textId="77777777" w:rsidR="00F87371" w:rsidRDefault="00F873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3977"/>
    <w:multiLevelType w:val="multilevel"/>
    <w:tmpl w:val="8BCE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6644C"/>
    <w:multiLevelType w:val="multilevel"/>
    <w:tmpl w:val="2C74B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03CFC"/>
    <w:multiLevelType w:val="multilevel"/>
    <w:tmpl w:val="C156B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0006E"/>
    <w:multiLevelType w:val="multilevel"/>
    <w:tmpl w:val="51EA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D517EC"/>
    <w:multiLevelType w:val="multilevel"/>
    <w:tmpl w:val="E47A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61D38"/>
    <w:multiLevelType w:val="multilevel"/>
    <w:tmpl w:val="5E0EA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C1881"/>
    <w:multiLevelType w:val="multilevel"/>
    <w:tmpl w:val="70D61D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121C4"/>
    <w:multiLevelType w:val="multilevel"/>
    <w:tmpl w:val="49BE6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A03A4"/>
    <w:multiLevelType w:val="multilevel"/>
    <w:tmpl w:val="94E4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12BD3"/>
    <w:multiLevelType w:val="hybridMultilevel"/>
    <w:tmpl w:val="81EA7190"/>
    <w:lvl w:ilvl="0" w:tplc="81587E1C">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F013812"/>
    <w:multiLevelType w:val="multilevel"/>
    <w:tmpl w:val="AADA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9F7DCF"/>
    <w:multiLevelType w:val="hybridMultilevel"/>
    <w:tmpl w:val="D10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C1455"/>
    <w:multiLevelType w:val="multilevel"/>
    <w:tmpl w:val="46F8E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3B0700"/>
    <w:multiLevelType w:val="multilevel"/>
    <w:tmpl w:val="7C9E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0844A1"/>
    <w:multiLevelType w:val="multilevel"/>
    <w:tmpl w:val="7CE61A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37DAE"/>
    <w:multiLevelType w:val="multilevel"/>
    <w:tmpl w:val="550636FE"/>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727C4D4C"/>
    <w:multiLevelType w:val="hybridMultilevel"/>
    <w:tmpl w:val="D236065C"/>
    <w:lvl w:ilvl="0" w:tplc="E2543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36992"/>
    <w:multiLevelType w:val="hybridMultilevel"/>
    <w:tmpl w:val="1E8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24E99"/>
    <w:multiLevelType w:val="multilevel"/>
    <w:tmpl w:val="213E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D83F13"/>
    <w:multiLevelType w:val="multilevel"/>
    <w:tmpl w:val="0430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0"/>
  </w:num>
  <w:num w:numId="4">
    <w:abstractNumId w:val="20"/>
  </w:num>
  <w:num w:numId="5">
    <w:abstractNumId w:val="14"/>
  </w:num>
  <w:num w:numId="6">
    <w:abstractNumId w:val="4"/>
  </w:num>
  <w:num w:numId="7">
    <w:abstractNumId w:val="6"/>
  </w:num>
  <w:num w:numId="8">
    <w:abstractNumId w:val="13"/>
  </w:num>
  <w:num w:numId="9">
    <w:abstractNumId w:val="13"/>
    <w:lvlOverride w:ilvl="1">
      <w:lvl w:ilvl="1">
        <w:numFmt w:val="bullet"/>
        <w:lvlText w:val=""/>
        <w:lvlJc w:val="left"/>
        <w:pPr>
          <w:tabs>
            <w:tab w:val="num" w:pos="1440"/>
          </w:tabs>
          <w:ind w:left="1440" w:hanging="360"/>
        </w:pPr>
        <w:rPr>
          <w:rFonts w:ascii="Symbol" w:hAnsi="Symbol" w:hint="default"/>
          <w:sz w:val="20"/>
        </w:rPr>
      </w:lvl>
    </w:lvlOverride>
  </w:num>
  <w:num w:numId="10">
    <w:abstractNumId w:val="1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1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2">
    <w:abstractNumId w:val="9"/>
    <w:lvlOverride w:ilvl="0">
      <w:lvl w:ilvl="0">
        <w:numFmt w:val="decimal"/>
        <w:lvlText w:val="%1."/>
        <w:lvlJc w:val="left"/>
      </w:lvl>
    </w:lvlOverride>
  </w:num>
  <w:num w:numId="13">
    <w:abstractNumId w:val="15"/>
  </w:num>
  <w:num w:numId="14">
    <w:abstractNumId w:val="2"/>
    <w:lvlOverride w:ilvl="0">
      <w:lvl w:ilvl="0">
        <w:start w:val="3"/>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abstractNumId w:val="5"/>
  </w:num>
  <w:num w:numId="16">
    <w:abstractNumId w:val="3"/>
  </w:num>
  <w:num w:numId="17">
    <w:abstractNumId w:val="18"/>
  </w:num>
  <w:num w:numId="18">
    <w:abstractNumId w:val="21"/>
  </w:num>
  <w:num w:numId="19">
    <w:abstractNumId w:val="1"/>
  </w:num>
  <w:num w:numId="20">
    <w:abstractNumId w:val="1"/>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1">
    <w:abstractNumId w:val="17"/>
  </w:num>
  <w:num w:numId="22">
    <w:abstractNumId w:val="8"/>
    <w:lvlOverride w:ilvl="1">
      <w:lvl w:ilvl="1">
        <w:numFmt w:val="lowerLetter"/>
        <w:lvlText w:val="%2."/>
        <w:lvlJc w:val="left"/>
      </w:lvl>
    </w:lvlOverride>
  </w:num>
  <w:num w:numId="23">
    <w:abstractNumId w:val="16"/>
  </w:num>
  <w:num w:numId="24">
    <w:abstractNumId w:val="12"/>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42"/>
    <w:rsid w:val="00005BDE"/>
    <w:rsid w:val="00005D85"/>
    <w:rsid w:val="0000799B"/>
    <w:rsid w:val="0001222C"/>
    <w:rsid w:val="00013CF7"/>
    <w:rsid w:val="0002353E"/>
    <w:rsid w:val="0002436D"/>
    <w:rsid w:val="00025DFD"/>
    <w:rsid w:val="00026795"/>
    <w:rsid w:val="000572C0"/>
    <w:rsid w:val="0006128E"/>
    <w:rsid w:val="0006756D"/>
    <w:rsid w:val="0007173E"/>
    <w:rsid w:val="0008357A"/>
    <w:rsid w:val="00084E62"/>
    <w:rsid w:val="000860FB"/>
    <w:rsid w:val="00087FD0"/>
    <w:rsid w:val="000A4C93"/>
    <w:rsid w:val="000A70EB"/>
    <w:rsid w:val="000C0EFE"/>
    <w:rsid w:val="000C3426"/>
    <w:rsid w:val="000D6458"/>
    <w:rsid w:val="000F533B"/>
    <w:rsid w:val="001103E8"/>
    <w:rsid w:val="0011119F"/>
    <w:rsid w:val="00112842"/>
    <w:rsid w:val="00121DC7"/>
    <w:rsid w:val="00123D17"/>
    <w:rsid w:val="001268BB"/>
    <w:rsid w:val="00126A16"/>
    <w:rsid w:val="00130F24"/>
    <w:rsid w:val="001525F1"/>
    <w:rsid w:val="00153260"/>
    <w:rsid w:val="0015474C"/>
    <w:rsid w:val="00174B8B"/>
    <w:rsid w:val="001812A3"/>
    <w:rsid w:val="001A4396"/>
    <w:rsid w:val="001A76B1"/>
    <w:rsid w:val="001B08A2"/>
    <w:rsid w:val="001B1727"/>
    <w:rsid w:val="001B236B"/>
    <w:rsid w:val="001B2A94"/>
    <w:rsid w:val="001C5B41"/>
    <w:rsid w:val="001E1235"/>
    <w:rsid w:val="001E39D7"/>
    <w:rsid w:val="001F16C7"/>
    <w:rsid w:val="001F1EF0"/>
    <w:rsid w:val="00215186"/>
    <w:rsid w:val="0022074E"/>
    <w:rsid w:val="0022399A"/>
    <w:rsid w:val="0023286C"/>
    <w:rsid w:val="00241BA2"/>
    <w:rsid w:val="0024308F"/>
    <w:rsid w:val="00252148"/>
    <w:rsid w:val="0026616D"/>
    <w:rsid w:val="002740F5"/>
    <w:rsid w:val="002841FD"/>
    <w:rsid w:val="0029689F"/>
    <w:rsid w:val="002972F1"/>
    <w:rsid w:val="002A386F"/>
    <w:rsid w:val="002A7797"/>
    <w:rsid w:val="002B01CF"/>
    <w:rsid w:val="002B2454"/>
    <w:rsid w:val="002E0838"/>
    <w:rsid w:val="002F7A25"/>
    <w:rsid w:val="0030656C"/>
    <w:rsid w:val="00310844"/>
    <w:rsid w:val="003319A2"/>
    <w:rsid w:val="00336604"/>
    <w:rsid w:val="00341B40"/>
    <w:rsid w:val="003625D2"/>
    <w:rsid w:val="00363EAC"/>
    <w:rsid w:val="00371865"/>
    <w:rsid w:val="00382B67"/>
    <w:rsid w:val="00391151"/>
    <w:rsid w:val="003925B7"/>
    <w:rsid w:val="003A2A24"/>
    <w:rsid w:val="003B1489"/>
    <w:rsid w:val="003B7918"/>
    <w:rsid w:val="003C5E25"/>
    <w:rsid w:val="003D6F95"/>
    <w:rsid w:val="003E1B19"/>
    <w:rsid w:val="003E31DF"/>
    <w:rsid w:val="003E500A"/>
    <w:rsid w:val="003E5CCE"/>
    <w:rsid w:val="0040184C"/>
    <w:rsid w:val="0040424A"/>
    <w:rsid w:val="00405C8B"/>
    <w:rsid w:val="00423F4C"/>
    <w:rsid w:val="00425483"/>
    <w:rsid w:val="00425498"/>
    <w:rsid w:val="004335B3"/>
    <w:rsid w:val="00441F23"/>
    <w:rsid w:val="00452F18"/>
    <w:rsid w:val="0046118C"/>
    <w:rsid w:val="004808D4"/>
    <w:rsid w:val="00486146"/>
    <w:rsid w:val="00487362"/>
    <w:rsid w:val="00497789"/>
    <w:rsid w:val="004A65DF"/>
    <w:rsid w:val="004B0FC6"/>
    <w:rsid w:val="004B4EC5"/>
    <w:rsid w:val="004B6FA1"/>
    <w:rsid w:val="004E1751"/>
    <w:rsid w:val="004E60ED"/>
    <w:rsid w:val="005062C0"/>
    <w:rsid w:val="00507DA3"/>
    <w:rsid w:val="00520E33"/>
    <w:rsid w:val="00523B23"/>
    <w:rsid w:val="00523EE9"/>
    <w:rsid w:val="005314C9"/>
    <w:rsid w:val="00540D63"/>
    <w:rsid w:val="0054199F"/>
    <w:rsid w:val="00547ADC"/>
    <w:rsid w:val="00557838"/>
    <w:rsid w:val="005679E3"/>
    <w:rsid w:val="0057463F"/>
    <w:rsid w:val="00576D22"/>
    <w:rsid w:val="005879D0"/>
    <w:rsid w:val="005A4943"/>
    <w:rsid w:val="005B1D8A"/>
    <w:rsid w:val="005C0356"/>
    <w:rsid w:val="005C4C8F"/>
    <w:rsid w:val="005D6E6A"/>
    <w:rsid w:val="005E1849"/>
    <w:rsid w:val="005F2DF1"/>
    <w:rsid w:val="005F50EF"/>
    <w:rsid w:val="005F5DB8"/>
    <w:rsid w:val="00604308"/>
    <w:rsid w:val="00607372"/>
    <w:rsid w:val="00614280"/>
    <w:rsid w:val="00631CB5"/>
    <w:rsid w:val="00662E04"/>
    <w:rsid w:val="006632FC"/>
    <w:rsid w:val="00663914"/>
    <w:rsid w:val="006662CD"/>
    <w:rsid w:val="00667E42"/>
    <w:rsid w:val="00681204"/>
    <w:rsid w:val="00687D45"/>
    <w:rsid w:val="006A2EFF"/>
    <w:rsid w:val="006B1353"/>
    <w:rsid w:val="006B2C7A"/>
    <w:rsid w:val="006B3D59"/>
    <w:rsid w:val="006B4AA3"/>
    <w:rsid w:val="006B73AE"/>
    <w:rsid w:val="006C2AAE"/>
    <w:rsid w:val="006C4468"/>
    <w:rsid w:val="006E079A"/>
    <w:rsid w:val="006E4B2A"/>
    <w:rsid w:val="006F5CB3"/>
    <w:rsid w:val="006F6012"/>
    <w:rsid w:val="0071288D"/>
    <w:rsid w:val="007130E4"/>
    <w:rsid w:val="007176E4"/>
    <w:rsid w:val="00722751"/>
    <w:rsid w:val="00723642"/>
    <w:rsid w:val="00736607"/>
    <w:rsid w:val="007611F8"/>
    <w:rsid w:val="00762646"/>
    <w:rsid w:val="00764C5A"/>
    <w:rsid w:val="007747F4"/>
    <w:rsid w:val="007804B6"/>
    <w:rsid w:val="00780A60"/>
    <w:rsid w:val="007A19F8"/>
    <w:rsid w:val="007A20A8"/>
    <w:rsid w:val="007B6A0F"/>
    <w:rsid w:val="007D0CF9"/>
    <w:rsid w:val="007D51B5"/>
    <w:rsid w:val="007E778A"/>
    <w:rsid w:val="007F580E"/>
    <w:rsid w:val="007F7AA8"/>
    <w:rsid w:val="00800199"/>
    <w:rsid w:val="00800356"/>
    <w:rsid w:val="00802386"/>
    <w:rsid w:val="008032C8"/>
    <w:rsid w:val="00803E57"/>
    <w:rsid w:val="00810DDF"/>
    <w:rsid w:val="0081227B"/>
    <w:rsid w:val="00813CD1"/>
    <w:rsid w:val="008235AF"/>
    <w:rsid w:val="00834C7F"/>
    <w:rsid w:val="0084686F"/>
    <w:rsid w:val="00852650"/>
    <w:rsid w:val="00852FD1"/>
    <w:rsid w:val="0085476D"/>
    <w:rsid w:val="0085608C"/>
    <w:rsid w:val="008570CF"/>
    <w:rsid w:val="00880237"/>
    <w:rsid w:val="00884064"/>
    <w:rsid w:val="008957AA"/>
    <w:rsid w:val="008A105D"/>
    <w:rsid w:val="008A1F65"/>
    <w:rsid w:val="008C074E"/>
    <w:rsid w:val="008C1E1E"/>
    <w:rsid w:val="008D4E8C"/>
    <w:rsid w:val="008E0C9C"/>
    <w:rsid w:val="008E35AB"/>
    <w:rsid w:val="008F0F63"/>
    <w:rsid w:val="008F1295"/>
    <w:rsid w:val="00902CE2"/>
    <w:rsid w:val="00910404"/>
    <w:rsid w:val="00915CBB"/>
    <w:rsid w:val="00917C42"/>
    <w:rsid w:val="009306DD"/>
    <w:rsid w:val="00931138"/>
    <w:rsid w:val="00941347"/>
    <w:rsid w:val="00953CC4"/>
    <w:rsid w:val="00954F58"/>
    <w:rsid w:val="009637F6"/>
    <w:rsid w:val="009650C3"/>
    <w:rsid w:val="009673BE"/>
    <w:rsid w:val="00970F7F"/>
    <w:rsid w:val="00975121"/>
    <w:rsid w:val="00977EAA"/>
    <w:rsid w:val="00981468"/>
    <w:rsid w:val="00982CBB"/>
    <w:rsid w:val="009A34AD"/>
    <w:rsid w:val="009A589C"/>
    <w:rsid w:val="009A622A"/>
    <w:rsid w:val="009A63B6"/>
    <w:rsid w:val="009B03AC"/>
    <w:rsid w:val="009C1E6D"/>
    <w:rsid w:val="009C357A"/>
    <w:rsid w:val="009C40A0"/>
    <w:rsid w:val="009C4E54"/>
    <w:rsid w:val="009C7E80"/>
    <w:rsid w:val="009D0534"/>
    <w:rsid w:val="009D2865"/>
    <w:rsid w:val="009D4F4B"/>
    <w:rsid w:val="009E0AEC"/>
    <w:rsid w:val="009E2E3A"/>
    <w:rsid w:val="009F19E9"/>
    <w:rsid w:val="009F2E47"/>
    <w:rsid w:val="009F357C"/>
    <w:rsid w:val="009F3D6F"/>
    <w:rsid w:val="00A21F45"/>
    <w:rsid w:val="00A32D0A"/>
    <w:rsid w:val="00A401CC"/>
    <w:rsid w:val="00A55449"/>
    <w:rsid w:val="00A65527"/>
    <w:rsid w:val="00A6724C"/>
    <w:rsid w:val="00A71CF1"/>
    <w:rsid w:val="00AA0169"/>
    <w:rsid w:val="00AC4D6D"/>
    <w:rsid w:val="00AC4E3C"/>
    <w:rsid w:val="00AC54CE"/>
    <w:rsid w:val="00AE12BC"/>
    <w:rsid w:val="00AF1429"/>
    <w:rsid w:val="00AF4255"/>
    <w:rsid w:val="00AF4285"/>
    <w:rsid w:val="00B0758B"/>
    <w:rsid w:val="00B17797"/>
    <w:rsid w:val="00B204B4"/>
    <w:rsid w:val="00B2095B"/>
    <w:rsid w:val="00B21F48"/>
    <w:rsid w:val="00B34708"/>
    <w:rsid w:val="00B36609"/>
    <w:rsid w:val="00B475FF"/>
    <w:rsid w:val="00B60085"/>
    <w:rsid w:val="00B60AAA"/>
    <w:rsid w:val="00B645E9"/>
    <w:rsid w:val="00B9015E"/>
    <w:rsid w:val="00BA1491"/>
    <w:rsid w:val="00BA21AC"/>
    <w:rsid w:val="00BB1DA9"/>
    <w:rsid w:val="00BC0BC5"/>
    <w:rsid w:val="00BC294C"/>
    <w:rsid w:val="00BC555F"/>
    <w:rsid w:val="00BE1AF1"/>
    <w:rsid w:val="00C0796B"/>
    <w:rsid w:val="00C16F36"/>
    <w:rsid w:val="00C16F8E"/>
    <w:rsid w:val="00C21558"/>
    <w:rsid w:val="00C34B12"/>
    <w:rsid w:val="00C37019"/>
    <w:rsid w:val="00C42776"/>
    <w:rsid w:val="00C440B9"/>
    <w:rsid w:val="00C4413A"/>
    <w:rsid w:val="00C44165"/>
    <w:rsid w:val="00C53FC8"/>
    <w:rsid w:val="00C65D3E"/>
    <w:rsid w:val="00C66741"/>
    <w:rsid w:val="00C76B1B"/>
    <w:rsid w:val="00C86325"/>
    <w:rsid w:val="00C9690F"/>
    <w:rsid w:val="00CA0EF1"/>
    <w:rsid w:val="00CA1C4F"/>
    <w:rsid w:val="00CA62BF"/>
    <w:rsid w:val="00CD5556"/>
    <w:rsid w:val="00CE2F07"/>
    <w:rsid w:val="00CE39C1"/>
    <w:rsid w:val="00CE56DA"/>
    <w:rsid w:val="00CE5CD6"/>
    <w:rsid w:val="00CE6F46"/>
    <w:rsid w:val="00CF0A5A"/>
    <w:rsid w:val="00CF41B7"/>
    <w:rsid w:val="00CF7BA5"/>
    <w:rsid w:val="00D17E8F"/>
    <w:rsid w:val="00D27AF5"/>
    <w:rsid w:val="00D32886"/>
    <w:rsid w:val="00D364E4"/>
    <w:rsid w:val="00D400CD"/>
    <w:rsid w:val="00D40DD8"/>
    <w:rsid w:val="00D41670"/>
    <w:rsid w:val="00D558B0"/>
    <w:rsid w:val="00D66F7F"/>
    <w:rsid w:val="00D72DC0"/>
    <w:rsid w:val="00D7747E"/>
    <w:rsid w:val="00D8095F"/>
    <w:rsid w:val="00D83CA8"/>
    <w:rsid w:val="00D87753"/>
    <w:rsid w:val="00DA2CEC"/>
    <w:rsid w:val="00DB7F30"/>
    <w:rsid w:val="00DC73AA"/>
    <w:rsid w:val="00DD05C0"/>
    <w:rsid w:val="00DD07F1"/>
    <w:rsid w:val="00DE5F28"/>
    <w:rsid w:val="00E02AE2"/>
    <w:rsid w:val="00E12275"/>
    <w:rsid w:val="00E27204"/>
    <w:rsid w:val="00E36742"/>
    <w:rsid w:val="00E736F2"/>
    <w:rsid w:val="00E8617F"/>
    <w:rsid w:val="00E90FEB"/>
    <w:rsid w:val="00E914DF"/>
    <w:rsid w:val="00EA7C79"/>
    <w:rsid w:val="00EB2DB8"/>
    <w:rsid w:val="00ED224B"/>
    <w:rsid w:val="00ED4C89"/>
    <w:rsid w:val="00EE6202"/>
    <w:rsid w:val="00EF5463"/>
    <w:rsid w:val="00EF5E27"/>
    <w:rsid w:val="00F01624"/>
    <w:rsid w:val="00F02F5A"/>
    <w:rsid w:val="00F03701"/>
    <w:rsid w:val="00F14A2D"/>
    <w:rsid w:val="00F233CE"/>
    <w:rsid w:val="00F3005C"/>
    <w:rsid w:val="00F31FFD"/>
    <w:rsid w:val="00F37153"/>
    <w:rsid w:val="00F44744"/>
    <w:rsid w:val="00F45B5A"/>
    <w:rsid w:val="00F64FD0"/>
    <w:rsid w:val="00F71F5E"/>
    <w:rsid w:val="00F7275B"/>
    <w:rsid w:val="00F7744B"/>
    <w:rsid w:val="00F82283"/>
    <w:rsid w:val="00F825E2"/>
    <w:rsid w:val="00F85B25"/>
    <w:rsid w:val="00F87371"/>
    <w:rsid w:val="00F93A47"/>
    <w:rsid w:val="00FB0EF6"/>
    <w:rsid w:val="00FC0041"/>
    <w:rsid w:val="00FC618C"/>
    <w:rsid w:val="00FD4A10"/>
    <w:rsid w:val="013FE25A"/>
    <w:rsid w:val="015CF557"/>
    <w:rsid w:val="024ACE95"/>
    <w:rsid w:val="02922269"/>
    <w:rsid w:val="0401A83E"/>
    <w:rsid w:val="0473C932"/>
    <w:rsid w:val="0514AFA2"/>
    <w:rsid w:val="053F333D"/>
    <w:rsid w:val="05958622"/>
    <w:rsid w:val="06597D79"/>
    <w:rsid w:val="0698B290"/>
    <w:rsid w:val="074BB2F4"/>
    <w:rsid w:val="07D53B1C"/>
    <w:rsid w:val="083B68C5"/>
    <w:rsid w:val="087396A6"/>
    <w:rsid w:val="08895E89"/>
    <w:rsid w:val="093B74DC"/>
    <w:rsid w:val="09DC1091"/>
    <w:rsid w:val="0A405561"/>
    <w:rsid w:val="0B347197"/>
    <w:rsid w:val="0B40E106"/>
    <w:rsid w:val="0C226D03"/>
    <w:rsid w:val="0D9B688F"/>
    <w:rsid w:val="0DDBC57C"/>
    <w:rsid w:val="0E2968A7"/>
    <w:rsid w:val="0E407A86"/>
    <w:rsid w:val="101F1DE1"/>
    <w:rsid w:val="102A5D51"/>
    <w:rsid w:val="10C8D56D"/>
    <w:rsid w:val="1117EE8E"/>
    <w:rsid w:val="11751BF7"/>
    <w:rsid w:val="12109E1C"/>
    <w:rsid w:val="132D3B44"/>
    <w:rsid w:val="13AB60EF"/>
    <w:rsid w:val="14D61897"/>
    <w:rsid w:val="152AF42F"/>
    <w:rsid w:val="1584EAFD"/>
    <w:rsid w:val="15ADA8BB"/>
    <w:rsid w:val="17D8305E"/>
    <w:rsid w:val="19447AA1"/>
    <w:rsid w:val="1A36ECD2"/>
    <w:rsid w:val="1A527175"/>
    <w:rsid w:val="1B2CE9F9"/>
    <w:rsid w:val="1B4576C1"/>
    <w:rsid w:val="1BC0D9E5"/>
    <w:rsid w:val="1C35854A"/>
    <w:rsid w:val="1C732726"/>
    <w:rsid w:val="1EF4E33F"/>
    <w:rsid w:val="1EFE09AE"/>
    <w:rsid w:val="1FBC2E76"/>
    <w:rsid w:val="1FE77BD4"/>
    <w:rsid w:val="200424F9"/>
    <w:rsid w:val="207FF8F3"/>
    <w:rsid w:val="212A9796"/>
    <w:rsid w:val="224B8405"/>
    <w:rsid w:val="229411BD"/>
    <w:rsid w:val="22AC0036"/>
    <w:rsid w:val="2369F1EA"/>
    <w:rsid w:val="23B221B9"/>
    <w:rsid w:val="23B4696E"/>
    <w:rsid w:val="23E93774"/>
    <w:rsid w:val="2659AD7F"/>
    <w:rsid w:val="273AA204"/>
    <w:rsid w:val="2763C01D"/>
    <w:rsid w:val="2842E763"/>
    <w:rsid w:val="285E499A"/>
    <w:rsid w:val="29097A5F"/>
    <w:rsid w:val="2B81EFE2"/>
    <w:rsid w:val="2BAC63BC"/>
    <w:rsid w:val="2C30F8B3"/>
    <w:rsid w:val="2C42AE5C"/>
    <w:rsid w:val="2D72B7E5"/>
    <w:rsid w:val="2E8BE9FB"/>
    <w:rsid w:val="2EE7C80D"/>
    <w:rsid w:val="2F170CA5"/>
    <w:rsid w:val="312B5A58"/>
    <w:rsid w:val="32EAAA74"/>
    <w:rsid w:val="33D2DE6A"/>
    <w:rsid w:val="34329B89"/>
    <w:rsid w:val="34E34420"/>
    <w:rsid w:val="35EA9398"/>
    <w:rsid w:val="36092362"/>
    <w:rsid w:val="36265266"/>
    <w:rsid w:val="3683261C"/>
    <w:rsid w:val="36CD7984"/>
    <w:rsid w:val="36EBD233"/>
    <w:rsid w:val="37272C87"/>
    <w:rsid w:val="3BB10221"/>
    <w:rsid w:val="3BCAB663"/>
    <w:rsid w:val="3C5E03A0"/>
    <w:rsid w:val="3CA6CF60"/>
    <w:rsid w:val="3D67E340"/>
    <w:rsid w:val="3DB23BAA"/>
    <w:rsid w:val="3DF4074E"/>
    <w:rsid w:val="3E2BA2CF"/>
    <w:rsid w:val="3E3BA83B"/>
    <w:rsid w:val="3E4EA91E"/>
    <w:rsid w:val="3E835201"/>
    <w:rsid w:val="3F169248"/>
    <w:rsid w:val="3F46798F"/>
    <w:rsid w:val="400E54C5"/>
    <w:rsid w:val="400FAD97"/>
    <w:rsid w:val="4165ABAD"/>
    <w:rsid w:val="41D226A3"/>
    <w:rsid w:val="422AC75C"/>
    <w:rsid w:val="422EFE1A"/>
    <w:rsid w:val="422F1604"/>
    <w:rsid w:val="43F7E443"/>
    <w:rsid w:val="44433AA1"/>
    <w:rsid w:val="44BF9ADF"/>
    <w:rsid w:val="4664A361"/>
    <w:rsid w:val="46B271E7"/>
    <w:rsid w:val="46D49F0B"/>
    <w:rsid w:val="49C673E7"/>
    <w:rsid w:val="4A032736"/>
    <w:rsid w:val="4B35E25B"/>
    <w:rsid w:val="4D54FEAA"/>
    <w:rsid w:val="4D59E1A8"/>
    <w:rsid w:val="4D7D5414"/>
    <w:rsid w:val="4DF3D496"/>
    <w:rsid w:val="4E27AEA3"/>
    <w:rsid w:val="4E505B33"/>
    <w:rsid w:val="4EB20A71"/>
    <w:rsid w:val="4F278EAA"/>
    <w:rsid w:val="4F32A547"/>
    <w:rsid w:val="4FC0885D"/>
    <w:rsid w:val="4FD2F89F"/>
    <w:rsid w:val="4FDD2664"/>
    <w:rsid w:val="4FF5394D"/>
    <w:rsid w:val="50A9AE4C"/>
    <w:rsid w:val="515DE219"/>
    <w:rsid w:val="51A4EDEC"/>
    <w:rsid w:val="52443317"/>
    <w:rsid w:val="52A7E59D"/>
    <w:rsid w:val="53558FED"/>
    <w:rsid w:val="5408E484"/>
    <w:rsid w:val="54268DFE"/>
    <w:rsid w:val="54364032"/>
    <w:rsid w:val="54878B7C"/>
    <w:rsid w:val="54F51D1C"/>
    <w:rsid w:val="552A2A07"/>
    <w:rsid w:val="55DA2F93"/>
    <w:rsid w:val="55E37347"/>
    <w:rsid w:val="56BAB3DE"/>
    <w:rsid w:val="57E11568"/>
    <w:rsid w:val="5805FF21"/>
    <w:rsid w:val="586315C0"/>
    <w:rsid w:val="58AC3B33"/>
    <w:rsid w:val="599A8F9F"/>
    <w:rsid w:val="5A3344E8"/>
    <w:rsid w:val="5A49F93A"/>
    <w:rsid w:val="5AF056C7"/>
    <w:rsid w:val="5B26FC48"/>
    <w:rsid w:val="5B4EC48F"/>
    <w:rsid w:val="5BA0727E"/>
    <w:rsid w:val="5BDD28F2"/>
    <w:rsid w:val="5C2B8A34"/>
    <w:rsid w:val="5CCF3B09"/>
    <w:rsid w:val="5D033011"/>
    <w:rsid w:val="5E96AEA1"/>
    <w:rsid w:val="5FBA688B"/>
    <w:rsid w:val="60C65D3C"/>
    <w:rsid w:val="60E58F16"/>
    <w:rsid w:val="6167EA9F"/>
    <w:rsid w:val="621554BB"/>
    <w:rsid w:val="62C49B91"/>
    <w:rsid w:val="63AC6A57"/>
    <w:rsid w:val="63FD8DC4"/>
    <w:rsid w:val="64225175"/>
    <w:rsid w:val="6491F263"/>
    <w:rsid w:val="64D19D34"/>
    <w:rsid w:val="64E2DD23"/>
    <w:rsid w:val="659625E4"/>
    <w:rsid w:val="6908015B"/>
    <w:rsid w:val="696F6803"/>
    <w:rsid w:val="6A62EA23"/>
    <w:rsid w:val="6B65B9CD"/>
    <w:rsid w:val="6BD54D50"/>
    <w:rsid w:val="6CC7788F"/>
    <w:rsid w:val="6D0C5D70"/>
    <w:rsid w:val="6EA81845"/>
    <w:rsid w:val="6ED50A90"/>
    <w:rsid w:val="6F05DA15"/>
    <w:rsid w:val="7358EBDD"/>
    <w:rsid w:val="7397D854"/>
    <w:rsid w:val="73AF6187"/>
    <w:rsid w:val="74956826"/>
    <w:rsid w:val="75F84317"/>
    <w:rsid w:val="75FE57CB"/>
    <w:rsid w:val="762806E1"/>
    <w:rsid w:val="7684E112"/>
    <w:rsid w:val="76EE1378"/>
    <w:rsid w:val="7754C15F"/>
    <w:rsid w:val="77723FDA"/>
    <w:rsid w:val="779300D2"/>
    <w:rsid w:val="78DB016A"/>
    <w:rsid w:val="79EAA3AE"/>
    <w:rsid w:val="7BA3A218"/>
    <w:rsid w:val="7C030BFF"/>
    <w:rsid w:val="7CBFB937"/>
    <w:rsid w:val="7DC124B1"/>
    <w:rsid w:val="7E5FE3D3"/>
    <w:rsid w:val="7F583535"/>
    <w:rsid w:val="7F60BA33"/>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4A3EEC"/>
  <w15:docId w15:val="{79A94A68-D775-42BD-A3D9-C96B599E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5062C0"/>
    <w:pPr>
      <w:keepNext/>
      <w:keepLines/>
      <w:spacing w:before="160"/>
      <w:outlineLvl w:val="1"/>
    </w:pPr>
    <w:rPr>
      <w:rFonts w:eastAsia="Arial"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a">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0">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1">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2">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3">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4">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5">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6">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5062C0"/>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 w:type="table" w:styleId="TableGrid">
    <w:name w:val="Table Grid"/>
    <w:basedOn w:val="TableNormal"/>
    <w:uiPriority w:val="39"/>
    <w:rsid w:val="00005D85"/>
    <w:pPr>
      <w:widowControl w:val="0"/>
      <w:autoSpaceDE w:val="0"/>
      <w:autoSpaceDN w:val="0"/>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0199"/>
    <w:pPr>
      <w:widowControl w:val="0"/>
      <w:autoSpaceDE w:val="0"/>
      <w:autoSpaceDN w:val="0"/>
      <w:spacing w:after="0"/>
    </w:pPr>
    <w:rPr>
      <w:rFonts w:eastAsia="Arial" w:cs="Arial"/>
      <w:sz w:val="22"/>
      <w:szCs w:val="22"/>
    </w:rPr>
  </w:style>
  <w:style w:type="character" w:customStyle="1" w:styleId="BodyTextChar">
    <w:name w:val="Body Text Char"/>
    <w:basedOn w:val="DefaultParagraphFont"/>
    <w:link w:val="BodyText"/>
    <w:uiPriority w:val="1"/>
    <w:rsid w:val="00800199"/>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50296736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School Plan for Student Achievement Template - Local Control Funding Formula (CA Dept of Education)</vt:lpstr>
    </vt:vector>
  </TitlesOfParts>
  <Company>CA Department of Education</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for Student Achievement Template - Local Control Funding Formula (CA Dept of Education)</dc:title>
  <dc:subject>School Plan for Student Achievement Template, Education Code Section 64001 and the Elementary and Secondary Education Act.</dc:subject>
  <dc:creator>California Department of Education</dc:creator>
  <cp:keywords>SPSA, school plan, template</cp:keywords>
  <cp:lastModifiedBy>Microsoft Office User</cp:lastModifiedBy>
  <cp:revision>3</cp:revision>
  <cp:lastPrinted>2019-06-26T19:47:00Z</cp:lastPrinted>
  <dcterms:created xsi:type="dcterms:W3CDTF">2022-02-17T23:38:00Z</dcterms:created>
  <dcterms:modified xsi:type="dcterms:W3CDTF">2022-02-18T00:05:00Z</dcterms:modified>
</cp:coreProperties>
</file>