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dde3d812ed04aa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7" w:type="dxa"/>
        <w:tblInd w:w="-5" w:type="dxa"/>
        <w:tblLook w:val="04A0" w:firstRow="1" w:lastRow="0" w:firstColumn="1" w:lastColumn="0" w:noHBand="0" w:noVBand="1"/>
      </w:tblPr>
      <w:tblGrid>
        <w:gridCol w:w="3888"/>
        <w:gridCol w:w="3117"/>
        <w:gridCol w:w="3572"/>
      </w:tblGrid>
      <w:tr w:rsidR="00A71A18" w14:paraId="0A52F179" w14:textId="77777777" w:rsidTr="00AB134A">
        <w:tc>
          <w:tcPr>
            <w:tcW w:w="3888" w:type="dxa"/>
          </w:tcPr>
          <w:p w14:paraId="07F615C7" w14:textId="77777777" w:rsidR="00A71A18" w:rsidRPr="00266A44" w:rsidRDefault="00A71A18" w:rsidP="00A71A18">
            <w:pPr>
              <w:rPr>
                <w:sz w:val="24"/>
                <w:szCs w:val="24"/>
              </w:rPr>
            </w:pPr>
            <w:r w:rsidRPr="00266A44">
              <w:rPr>
                <w:sz w:val="24"/>
                <w:szCs w:val="24"/>
              </w:rPr>
              <w:t>Location:</w:t>
            </w:r>
          </w:p>
          <w:p w14:paraId="435BABCF" w14:textId="1C87C5F2" w:rsidR="00A71A18" w:rsidRPr="00266A44" w:rsidRDefault="00D25BD7" w:rsidP="00A7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GTA</w:t>
            </w:r>
          </w:p>
        </w:tc>
        <w:tc>
          <w:tcPr>
            <w:tcW w:w="3117" w:type="dxa"/>
          </w:tcPr>
          <w:p w14:paraId="647F094D" w14:textId="77777777" w:rsidR="00A71A18" w:rsidRPr="00266A44" w:rsidRDefault="00A71A18" w:rsidP="00A71A18">
            <w:pPr>
              <w:rPr>
                <w:sz w:val="24"/>
                <w:szCs w:val="24"/>
              </w:rPr>
            </w:pPr>
            <w:r w:rsidRPr="00266A44">
              <w:rPr>
                <w:sz w:val="24"/>
                <w:szCs w:val="24"/>
              </w:rPr>
              <w:t>Classification:</w:t>
            </w:r>
          </w:p>
          <w:p w14:paraId="2EDB0F59" w14:textId="757557A0" w:rsidR="00A71A18" w:rsidRPr="00266A44" w:rsidRDefault="00A71A18" w:rsidP="00A71A18">
            <w:pPr>
              <w:rPr>
                <w:sz w:val="24"/>
                <w:szCs w:val="24"/>
              </w:rPr>
            </w:pPr>
            <w:r w:rsidRPr="00266A44">
              <w:rPr>
                <w:sz w:val="24"/>
                <w:szCs w:val="24"/>
              </w:rPr>
              <w:t xml:space="preserve">Classified </w:t>
            </w:r>
            <w:r w:rsidR="009F5C9E">
              <w:rPr>
                <w:sz w:val="24"/>
                <w:szCs w:val="24"/>
              </w:rPr>
              <w:t>–</w:t>
            </w:r>
            <w:r w:rsidR="000905E8">
              <w:rPr>
                <w:sz w:val="24"/>
                <w:szCs w:val="24"/>
              </w:rPr>
              <w:t xml:space="preserve"> </w:t>
            </w:r>
            <w:r w:rsidR="00D25BD7">
              <w:rPr>
                <w:sz w:val="24"/>
                <w:szCs w:val="24"/>
              </w:rPr>
              <w:t>Exempt</w:t>
            </w:r>
          </w:p>
        </w:tc>
        <w:tc>
          <w:tcPr>
            <w:tcW w:w="3572" w:type="dxa"/>
          </w:tcPr>
          <w:p w14:paraId="12825C6B" w14:textId="0B1E8050" w:rsidR="00A71A18" w:rsidRPr="00266A44" w:rsidRDefault="000905E8" w:rsidP="00A7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Hours / </w:t>
            </w:r>
            <w:r w:rsidR="00A71A18" w:rsidRPr="00266A44">
              <w:rPr>
                <w:sz w:val="24"/>
                <w:szCs w:val="24"/>
              </w:rPr>
              <w:t>Work Year:</w:t>
            </w:r>
          </w:p>
          <w:p w14:paraId="24E8996F" w14:textId="2C340484" w:rsidR="00A71A18" w:rsidRPr="00266A44" w:rsidRDefault="000905E8" w:rsidP="00A7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Full-time, </w:t>
            </w:r>
            <w:r w:rsidR="007F1175">
              <w:rPr>
                <w:sz w:val="24"/>
                <w:szCs w:val="24"/>
              </w:rPr>
              <w:t>Year-Round</w:t>
            </w:r>
          </w:p>
        </w:tc>
      </w:tr>
      <w:tr w:rsidR="00A71A18" w14:paraId="30895AE7" w14:textId="77777777" w:rsidTr="00AB134A">
        <w:tc>
          <w:tcPr>
            <w:tcW w:w="3888" w:type="dxa"/>
          </w:tcPr>
          <w:p w14:paraId="6FE1546E" w14:textId="77777777" w:rsidR="00A71A18" w:rsidRDefault="00A71A18" w:rsidP="00A71A18">
            <w:pPr>
              <w:rPr>
                <w:sz w:val="24"/>
                <w:szCs w:val="24"/>
              </w:rPr>
            </w:pPr>
            <w:r w:rsidRPr="00266A44">
              <w:rPr>
                <w:sz w:val="24"/>
                <w:szCs w:val="24"/>
              </w:rPr>
              <w:t>Reports to:</w:t>
            </w:r>
            <w:r w:rsidR="00F64014">
              <w:rPr>
                <w:sz w:val="24"/>
                <w:szCs w:val="24"/>
              </w:rPr>
              <w:t xml:space="preserve"> </w:t>
            </w:r>
          </w:p>
          <w:p w14:paraId="2B0660A3" w14:textId="54657A7B" w:rsidR="00162323" w:rsidRPr="00266A44" w:rsidRDefault="00D25BD7" w:rsidP="00A7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GTA Board of Directors</w:t>
            </w:r>
          </w:p>
        </w:tc>
        <w:tc>
          <w:tcPr>
            <w:tcW w:w="3117" w:type="dxa"/>
          </w:tcPr>
          <w:p w14:paraId="3FC03300" w14:textId="77777777" w:rsidR="00A71A18" w:rsidRPr="00266A44" w:rsidRDefault="00A71A18" w:rsidP="00A71A18">
            <w:pPr>
              <w:rPr>
                <w:sz w:val="24"/>
                <w:szCs w:val="24"/>
              </w:rPr>
            </w:pPr>
            <w:r w:rsidRPr="00266A44">
              <w:rPr>
                <w:sz w:val="24"/>
                <w:szCs w:val="24"/>
              </w:rPr>
              <w:t>Salary Schedule:</w:t>
            </w:r>
          </w:p>
          <w:p w14:paraId="2EB6111A" w14:textId="25CCDBEE" w:rsidR="00A71A18" w:rsidRPr="00266A44" w:rsidRDefault="00D25BD7" w:rsidP="00A7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Confidential </w:t>
            </w:r>
          </w:p>
        </w:tc>
        <w:tc>
          <w:tcPr>
            <w:tcW w:w="3572" w:type="dxa"/>
          </w:tcPr>
          <w:p w14:paraId="19BADBA7" w14:textId="1B6BA1E6" w:rsidR="00A71A18" w:rsidRPr="00266A44" w:rsidRDefault="00A71A18" w:rsidP="00A71A18">
            <w:pPr>
              <w:rPr>
                <w:sz w:val="24"/>
                <w:szCs w:val="24"/>
              </w:rPr>
            </w:pPr>
          </w:p>
        </w:tc>
      </w:tr>
    </w:tbl>
    <w:p w14:paraId="4C222068" w14:textId="544213D1" w:rsidR="00AB134A" w:rsidRDefault="00AB134A"/>
    <w:p w14:paraId="2FB058A1" w14:textId="08C0B937" w:rsidR="00344AE6" w:rsidRPr="003775D8" w:rsidRDefault="00344AE6" w:rsidP="00344AE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3775D8">
        <w:rPr>
          <w:rFonts w:eastAsia="Times New Roman" w:cstheme="minorHAnsi"/>
          <w:b/>
          <w:sz w:val="24"/>
          <w:szCs w:val="24"/>
        </w:rPr>
        <w:t>P</w:t>
      </w:r>
      <w:r w:rsidR="002E5C33" w:rsidRPr="003775D8">
        <w:rPr>
          <w:rFonts w:eastAsia="Times New Roman" w:cstheme="minorHAnsi"/>
          <w:b/>
          <w:sz w:val="24"/>
          <w:szCs w:val="24"/>
        </w:rPr>
        <w:t>osition Summary:</w:t>
      </w:r>
    </w:p>
    <w:p w14:paraId="60E345B0" w14:textId="4A78109C" w:rsidR="00FE39F7" w:rsidRPr="003775D8" w:rsidRDefault="00FE39F7" w:rsidP="00B50FBC">
      <w:pPr>
        <w:pStyle w:val="BodyText2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775D8">
        <w:rPr>
          <w:rFonts w:asciiTheme="minorHAnsi" w:hAnsiTheme="minorHAnsi" w:cstheme="minorHAnsi"/>
          <w:sz w:val="24"/>
          <w:szCs w:val="24"/>
        </w:rPr>
        <w:t xml:space="preserve">The </w:t>
      </w:r>
      <w:r w:rsidR="00067675">
        <w:rPr>
          <w:rFonts w:asciiTheme="minorHAnsi" w:hAnsiTheme="minorHAnsi" w:cstheme="minorHAnsi"/>
          <w:sz w:val="24"/>
          <w:szCs w:val="24"/>
        </w:rPr>
        <w:t>Chief Business Officer (“CBO”)</w:t>
      </w:r>
      <w:r w:rsidRPr="003775D8">
        <w:rPr>
          <w:rFonts w:asciiTheme="minorHAnsi" w:hAnsiTheme="minorHAnsi" w:cstheme="minorHAnsi"/>
          <w:sz w:val="24"/>
          <w:szCs w:val="24"/>
        </w:rPr>
        <w:t xml:space="preserve"> works closely with the Superintendent, Board</w:t>
      </w:r>
      <w:r w:rsidR="000701EC">
        <w:rPr>
          <w:rFonts w:asciiTheme="minorHAnsi" w:hAnsiTheme="minorHAnsi" w:cstheme="minorHAnsi"/>
          <w:sz w:val="24"/>
          <w:szCs w:val="24"/>
        </w:rPr>
        <w:t xml:space="preserve"> </w:t>
      </w:r>
      <w:r w:rsidRPr="003775D8">
        <w:rPr>
          <w:rFonts w:asciiTheme="minorHAnsi" w:hAnsiTheme="minorHAnsi" w:cstheme="minorHAnsi"/>
          <w:sz w:val="24"/>
          <w:szCs w:val="24"/>
        </w:rPr>
        <w:t xml:space="preserve">Finance Committee, and GTA’s auditing team to ensure the overall fiscal health of the organization and that fiscal operations </w:t>
      </w:r>
      <w:proofErr w:type="gramStart"/>
      <w:r w:rsidRPr="003775D8">
        <w:rPr>
          <w:rFonts w:asciiTheme="minorHAnsi" w:hAnsiTheme="minorHAnsi" w:cstheme="minorHAnsi"/>
          <w:sz w:val="24"/>
          <w:szCs w:val="24"/>
        </w:rPr>
        <w:t>are in compliance with</w:t>
      </w:r>
      <w:proofErr w:type="gramEnd"/>
      <w:r w:rsidRPr="003775D8">
        <w:rPr>
          <w:rFonts w:asciiTheme="minorHAnsi" w:hAnsiTheme="minorHAnsi" w:cstheme="minorHAnsi"/>
          <w:sz w:val="24"/>
          <w:szCs w:val="24"/>
        </w:rPr>
        <w:t xml:space="preserve"> state and federal regulations.</w:t>
      </w:r>
      <w:r>
        <w:rPr>
          <w:rFonts w:asciiTheme="minorHAnsi" w:hAnsiTheme="minorHAnsi" w:cstheme="minorHAnsi"/>
          <w:sz w:val="24"/>
          <w:szCs w:val="24"/>
        </w:rPr>
        <w:t xml:space="preserve"> The </w:t>
      </w:r>
      <w:r w:rsidR="00067675">
        <w:rPr>
          <w:rFonts w:asciiTheme="minorHAnsi" w:hAnsiTheme="minorHAnsi" w:cstheme="minorHAnsi"/>
          <w:sz w:val="24"/>
          <w:szCs w:val="24"/>
        </w:rPr>
        <w:t xml:space="preserve">CBO </w:t>
      </w:r>
      <w:r>
        <w:rPr>
          <w:rFonts w:asciiTheme="minorHAnsi" w:hAnsiTheme="minorHAnsi" w:cstheme="minorHAnsi"/>
          <w:sz w:val="24"/>
          <w:szCs w:val="24"/>
        </w:rPr>
        <w:t>sets the strategy for organizational financial management and ensures that the organization is positioned to achieve short-and long-term goals.</w:t>
      </w:r>
    </w:p>
    <w:p w14:paraId="09F54E14" w14:textId="77777777" w:rsidR="00FE39F7" w:rsidRPr="003775D8" w:rsidRDefault="00FE39F7" w:rsidP="00B50FBC">
      <w:pPr>
        <w:pStyle w:val="BodyText2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15BF04B1" w14:textId="7B539B8C" w:rsidR="007F052E" w:rsidRDefault="007F052E" w:rsidP="00B50FBC">
      <w:pPr>
        <w:pStyle w:val="BodyText2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775D8">
        <w:rPr>
          <w:rFonts w:asciiTheme="minorHAnsi" w:hAnsiTheme="minorHAnsi" w:cstheme="minorHAnsi"/>
          <w:sz w:val="24"/>
          <w:szCs w:val="24"/>
        </w:rPr>
        <w:t xml:space="preserve">The </w:t>
      </w:r>
      <w:r w:rsidR="00067675">
        <w:rPr>
          <w:rFonts w:asciiTheme="minorHAnsi" w:hAnsiTheme="minorHAnsi" w:cstheme="minorHAnsi"/>
          <w:sz w:val="24"/>
          <w:szCs w:val="24"/>
        </w:rPr>
        <w:t>CBO</w:t>
      </w:r>
      <w:r w:rsidR="00FE39F7">
        <w:rPr>
          <w:rFonts w:asciiTheme="minorHAnsi" w:hAnsiTheme="minorHAnsi" w:cstheme="minorHAnsi"/>
          <w:sz w:val="24"/>
          <w:szCs w:val="24"/>
        </w:rPr>
        <w:t xml:space="preserve"> </w:t>
      </w:r>
      <w:r w:rsidR="00B50FBC">
        <w:rPr>
          <w:rFonts w:asciiTheme="minorHAnsi" w:hAnsiTheme="minorHAnsi" w:cstheme="minorHAnsi"/>
          <w:sz w:val="24"/>
          <w:szCs w:val="24"/>
        </w:rPr>
        <w:t>oversees</w:t>
      </w:r>
      <w:r w:rsidRPr="003775D8">
        <w:rPr>
          <w:rFonts w:asciiTheme="minorHAnsi" w:hAnsiTheme="minorHAnsi" w:cstheme="minorHAnsi"/>
          <w:sz w:val="24"/>
          <w:szCs w:val="24"/>
        </w:rPr>
        <w:t xml:space="preserve"> GTA’s accounting and financial record-keeping activities, </w:t>
      </w:r>
      <w:r w:rsidR="00A132FF" w:rsidRPr="003775D8">
        <w:rPr>
          <w:rFonts w:asciiTheme="minorHAnsi" w:hAnsiTheme="minorHAnsi" w:cstheme="minorHAnsi"/>
          <w:sz w:val="24"/>
          <w:szCs w:val="24"/>
        </w:rPr>
        <w:t>which</w:t>
      </w:r>
      <w:r w:rsidRPr="003775D8">
        <w:rPr>
          <w:rFonts w:asciiTheme="minorHAnsi" w:hAnsiTheme="minorHAnsi" w:cstheme="minorHAnsi"/>
          <w:sz w:val="24"/>
          <w:szCs w:val="24"/>
        </w:rPr>
        <w:t xml:space="preserve"> include</w:t>
      </w:r>
      <w:r w:rsidR="00A132FF" w:rsidRPr="003775D8">
        <w:rPr>
          <w:rFonts w:asciiTheme="minorHAnsi" w:hAnsiTheme="minorHAnsi" w:cstheme="minorHAnsi"/>
          <w:sz w:val="24"/>
          <w:szCs w:val="24"/>
        </w:rPr>
        <w:t>s</w:t>
      </w:r>
      <w:r w:rsidRPr="003775D8">
        <w:rPr>
          <w:rFonts w:asciiTheme="minorHAnsi" w:hAnsiTheme="minorHAnsi" w:cstheme="minorHAnsi"/>
          <w:sz w:val="24"/>
          <w:szCs w:val="24"/>
        </w:rPr>
        <w:t xml:space="preserve"> establishing and revising accounting procedures and controls, conduct</w:t>
      </w:r>
      <w:r w:rsidR="00A132FF" w:rsidRPr="003775D8">
        <w:rPr>
          <w:rFonts w:asciiTheme="minorHAnsi" w:hAnsiTheme="minorHAnsi" w:cstheme="minorHAnsi"/>
          <w:sz w:val="24"/>
          <w:szCs w:val="24"/>
        </w:rPr>
        <w:t>ing</w:t>
      </w:r>
      <w:r w:rsidRPr="003775D8">
        <w:rPr>
          <w:rFonts w:asciiTheme="minorHAnsi" w:hAnsiTheme="minorHAnsi" w:cstheme="minorHAnsi"/>
          <w:sz w:val="24"/>
          <w:szCs w:val="24"/>
        </w:rPr>
        <w:t xml:space="preserve"> </w:t>
      </w:r>
      <w:r w:rsidR="00A2459D">
        <w:rPr>
          <w:rFonts w:asciiTheme="minorHAnsi" w:hAnsiTheme="minorHAnsi" w:cstheme="minorHAnsi"/>
          <w:sz w:val="24"/>
          <w:szCs w:val="24"/>
        </w:rPr>
        <w:t>financial</w:t>
      </w:r>
      <w:r w:rsidRPr="003775D8">
        <w:rPr>
          <w:rFonts w:asciiTheme="minorHAnsi" w:hAnsiTheme="minorHAnsi" w:cstheme="minorHAnsi"/>
          <w:sz w:val="24"/>
          <w:szCs w:val="24"/>
        </w:rPr>
        <w:t xml:space="preserve"> analysis, prepar</w:t>
      </w:r>
      <w:r w:rsidR="00A132FF" w:rsidRPr="003775D8">
        <w:rPr>
          <w:rFonts w:asciiTheme="minorHAnsi" w:hAnsiTheme="minorHAnsi" w:cstheme="minorHAnsi"/>
          <w:sz w:val="24"/>
          <w:szCs w:val="24"/>
        </w:rPr>
        <w:t>ing</w:t>
      </w:r>
      <w:r w:rsidRPr="003775D8">
        <w:rPr>
          <w:rFonts w:asciiTheme="minorHAnsi" w:hAnsiTheme="minorHAnsi" w:cstheme="minorHAnsi"/>
          <w:sz w:val="24"/>
          <w:szCs w:val="24"/>
        </w:rPr>
        <w:t xml:space="preserve"> financial reports and statements, </w:t>
      </w:r>
      <w:r w:rsidR="00A132FF" w:rsidRPr="003775D8">
        <w:rPr>
          <w:rFonts w:asciiTheme="minorHAnsi" w:hAnsiTheme="minorHAnsi" w:cstheme="minorHAnsi"/>
          <w:sz w:val="24"/>
          <w:szCs w:val="24"/>
        </w:rPr>
        <w:t xml:space="preserve">and </w:t>
      </w:r>
      <w:r w:rsidR="00A2459D">
        <w:rPr>
          <w:rFonts w:asciiTheme="minorHAnsi" w:hAnsiTheme="minorHAnsi" w:cstheme="minorHAnsi"/>
          <w:sz w:val="24"/>
          <w:szCs w:val="24"/>
        </w:rPr>
        <w:t>leading</w:t>
      </w:r>
      <w:r w:rsidRPr="003775D8">
        <w:rPr>
          <w:rFonts w:asciiTheme="minorHAnsi" w:hAnsiTheme="minorHAnsi" w:cstheme="minorHAnsi"/>
          <w:sz w:val="24"/>
          <w:szCs w:val="24"/>
        </w:rPr>
        <w:t xml:space="preserve"> budget preparation. The </w:t>
      </w:r>
      <w:r w:rsidR="00067675">
        <w:rPr>
          <w:rFonts w:asciiTheme="minorHAnsi" w:hAnsiTheme="minorHAnsi" w:cstheme="minorHAnsi"/>
          <w:sz w:val="24"/>
          <w:szCs w:val="24"/>
        </w:rPr>
        <w:t>CBO</w:t>
      </w:r>
      <w:r w:rsidRPr="003775D8">
        <w:rPr>
          <w:rFonts w:asciiTheme="minorHAnsi" w:hAnsiTheme="minorHAnsi" w:cstheme="minorHAnsi"/>
          <w:sz w:val="24"/>
          <w:szCs w:val="24"/>
        </w:rPr>
        <w:t xml:space="preserve"> supervises business services functions for </w:t>
      </w:r>
      <w:r w:rsidR="00A132FF" w:rsidRPr="003775D8">
        <w:rPr>
          <w:rFonts w:asciiTheme="minorHAnsi" w:hAnsiTheme="minorHAnsi" w:cstheme="minorHAnsi"/>
          <w:sz w:val="24"/>
          <w:szCs w:val="24"/>
        </w:rPr>
        <w:t>GTA</w:t>
      </w:r>
      <w:r w:rsidRPr="003775D8">
        <w:rPr>
          <w:rFonts w:asciiTheme="minorHAnsi" w:hAnsiTheme="minorHAnsi" w:cstheme="minorHAnsi"/>
          <w:sz w:val="24"/>
          <w:szCs w:val="24"/>
        </w:rPr>
        <w:t xml:space="preserve">, including budget control, accounts payable, accounts receivable, purchasing, accounting, </w:t>
      </w:r>
      <w:r w:rsidR="00A132FF" w:rsidRPr="003775D8">
        <w:rPr>
          <w:rFonts w:asciiTheme="minorHAnsi" w:hAnsiTheme="minorHAnsi" w:cstheme="minorHAnsi"/>
          <w:sz w:val="24"/>
          <w:szCs w:val="24"/>
        </w:rPr>
        <w:t xml:space="preserve">and </w:t>
      </w:r>
      <w:r w:rsidR="004A42A4">
        <w:rPr>
          <w:rFonts w:asciiTheme="minorHAnsi" w:hAnsiTheme="minorHAnsi" w:cstheme="minorHAnsi"/>
          <w:sz w:val="24"/>
          <w:szCs w:val="24"/>
        </w:rPr>
        <w:t>directs</w:t>
      </w:r>
      <w:r w:rsidR="00A132FF" w:rsidRPr="003775D8">
        <w:rPr>
          <w:rFonts w:asciiTheme="minorHAnsi" w:hAnsiTheme="minorHAnsi" w:cstheme="minorHAnsi"/>
          <w:sz w:val="24"/>
          <w:szCs w:val="24"/>
        </w:rPr>
        <w:t xml:space="preserve"> the operations of Information Technology, Human Resources, and Food Services departments. </w:t>
      </w:r>
    </w:p>
    <w:p w14:paraId="7063CDC0" w14:textId="77777777" w:rsidR="00FE39F7" w:rsidRPr="003775D8" w:rsidRDefault="00FE39F7" w:rsidP="00A71A18">
      <w:pPr>
        <w:pStyle w:val="BodyText2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0C4A0FB3" w14:textId="77777777" w:rsidR="0018483A" w:rsidRPr="003775D8" w:rsidRDefault="0018483A" w:rsidP="0018483A">
      <w:pPr>
        <w:pStyle w:val="NormalWeb"/>
        <w:tabs>
          <w:tab w:val="left" w:pos="3285"/>
        </w:tabs>
        <w:spacing w:before="0" w:after="0"/>
        <w:rPr>
          <w:rStyle w:val="Strong"/>
          <w:rFonts w:asciiTheme="minorHAnsi" w:hAnsiTheme="minorHAnsi" w:cstheme="minorHAnsi"/>
          <w:lang w:val="en"/>
        </w:rPr>
      </w:pPr>
      <w:r w:rsidRPr="003775D8">
        <w:rPr>
          <w:rStyle w:val="Strong"/>
          <w:rFonts w:asciiTheme="minorHAnsi" w:hAnsiTheme="minorHAnsi" w:cstheme="minorHAnsi"/>
          <w:lang w:val="en"/>
        </w:rPr>
        <w:t>Representative Duties and Responsibilities:</w:t>
      </w:r>
    </w:p>
    <w:p w14:paraId="22909479" w14:textId="1024BD2B" w:rsidR="00F90F47" w:rsidRPr="003775D8" w:rsidRDefault="00B50FBC" w:rsidP="00F90F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General:</w:t>
      </w:r>
    </w:p>
    <w:p w14:paraId="3EF6278D" w14:textId="77777777" w:rsidR="00884866" w:rsidRDefault="00D52E9D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Lead financial planning process and finalize short- and long-term budgets with leadership team</w:t>
      </w:r>
      <w:r w:rsidR="00884866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.</w:t>
      </w:r>
      <w:r w:rsidR="00FE39F7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 </w:t>
      </w:r>
    </w:p>
    <w:p w14:paraId="126D3EE8" w14:textId="2F62E401" w:rsidR="00F90F47" w:rsidRDefault="00884866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Set vision and expectations for analysis and </w:t>
      </w:r>
      <w:r w:rsidR="00FE39F7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promote a culture of rigor and transparency.</w:t>
      </w:r>
    </w:p>
    <w:p w14:paraId="27E86707" w14:textId="70C204B0" w:rsidR="00FE39F7" w:rsidRPr="003775D8" w:rsidRDefault="00FE39F7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Ensure budgets and financial allocations are aligned to organizational strategic priorities and that the organization stays within annual budget.</w:t>
      </w:r>
    </w:p>
    <w:p w14:paraId="7EA02970" w14:textId="5E3ACA3F" w:rsidR="00F90F47" w:rsidRPr="003775D8" w:rsidRDefault="00D52E9D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Manage Board communication and approval process, building trust with Board members</w:t>
      </w:r>
      <w:r w:rsidR="00061072"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.</w:t>
      </w:r>
    </w:p>
    <w:p w14:paraId="3DFACE19" w14:textId="2F83C1DE" w:rsidR="00F90F47" w:rsidRPr="003775D8" w:rsidRDefault="00D52E9D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Define key financial metrics </w:t>
      </w:r>
      <w:r w:rsidR="003665F5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and develop instruments for</w:t>
      </w:r>
      <w:r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 performance measurement</w:t>
      </w:r>
      <w:r w:rsidR="00061072"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.</w:t>
      </w:r>
    </w:p>
    <w:p w14:paraId="3E38F93E" w14:textId="7E154FB2" w:rsidR="00F90F47" w:rsidRPr="002B66EE" w:rsidRDefault="00D52E9D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Ensure organization can manage unexpected financial situations</w:t>
      </w:r>
      <w:r w:rsidR="00A2459D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 and d</w:t>
      </w:r>
      <w:r w:rsidRPr="00A2459D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etermine contingency plans and recommend approach to Board</w:t>
      </w:r>
      <w:r w:rsidR="00061072" w:rsidRPr="00A2459D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.</w:t>
      </w:r>
    </w:p>
    <w:p w14:paraId="638758FD" w14:textId="7FA56132" w:rsidR="001E3E3E" w:rsidRDefault="00884866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Define expectations for</w:t>
      </w:r>
      <w:r w:rsidR="001E3E3E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 </w:t>
      </w:r>
      <w:r w:rsidR="002D025D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fiscal</w:t>
      </w:r>
      <w:r w:rsidR="001E3E3E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 processes and controls and oversee annual financial audit.</w:t>
      </w:r>
      <w:r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 Provide regular guidance to the Board on status of financial controls and fiscal compliance requirements.</w:t>
      </w:r>
    </w:p>
    <w:p w14:paraId="66023CAB" w14:textId="5DD1D151" w:rsidR="001E3E3E" w:rsidRPr="001E3E3E" w:rsidRDefault="001E3E3E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Define</w:t>
      </w:r>
      <w:r w:rsidR="00B75229">
        <w:rPr>
          <w:rFonts w:asciiTheme="minorHAnsi" w:hAnsiTheme="minorHAnsi" w:cstheme="minorHAnsi"/>
          <w:sz w:val="24"/>
          <w:szCs w:val="24"/>
          <w:lang w:eastAsia="ja-JP"/>
        </w:rPr>
        <w:t xml:space="preserve"> approach for management and mitigation of risk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and</w:t>
      </w:r>
      <w:r w:rsidR="00B75229">
        <w:rPr>
          <w:rFonts w:asciiTheme="minorHAnsi" w:hAnsiTheme="minorHAnsi" w:cstheme="minorHAnsi"/>
          <w:sz w:val="24"/>
          <w:szCs w:val="24"/>
          <w:lang w:eastAsia="ja-JP"/>
        </w:rPr>
        <w:t xml:space="preserve"> ensure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implement</w:t>
      </w:r>
      <w:r w:rsidR="00B75229">
        <w:rPr>
          <w:rFonts w:asciiTheme="minorHAnsi" w:hAnsiTheme="minorHAnsi" w:cstheme="minorHAnsi"/>
          <w:sz w:val="24"/>
          <w:szCs w:val="24"/>
          <w:lang w:eastAsia="ja-JP"/>
        </w:rPr>
        <w:t>ation of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risk management and mitigation processes.</w:t>
      </w:r>
    </w:p>
    <w:p w14:paraId="2FF22D18" w14:textId="1E565D7D" w:rsidR="001E3E3E" w:rsidRPr="003775D8" w:rsidRDefault="001E3E3E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Set expectation</w:t>
      </w:r>
      <w:r w:rsidR="00E528C7">
        <w:rPr>
          <w:rFonts w:asciiTheme="minorHAnsi" w:hAnsiTheme="minorHAnsi" w:cstheme="minorHAnsi"/>
          <w:sz w:val="24"/>
          <w:szCs w:val="24"/>
          <w:lang w:eastAsia="ja-JP"/>
        </w:rPr>
        <w:t>s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for budget monitoring and ensure that processes meet expectations.</w:t>
      </w:r>
    </w:p>
    <w:p w14:paraId="49DF0BA1" w14:textId="7E730CB4" w:rsidR="00F90F47" w:rsidRDefault="00D52E9D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 w:rsidRPr="003775D8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Set approach to cash management, ensuring cash is available to meet expenses</w:t>
      </w:r>
      <w:r w:rsidR="00E528C7">
        <w:rPr>
          <w:rFonts w:asciiTheme="minorHAnsi" w:hAnsiTheme="minorHAnsi" w:cstheme="minorHAnsi"/>
          <w:color w:val="231F20"/>
          <w:sz w:val="24"/>
          <w:szCs w:val="24"/>
          <w:lang w:eastAsia="ja-JP"/>
        </w:rPr>
        <w:t xml:space="preserve"> and avoid short-term cash shortages through forecasting.</w:t>
      </w:r>
    </w:p>
    <w:p w14:paraId="1EBB5E49" w14:textId="76DB9878" w:rsidR="00E528C7" w:rsidRPr="003775D8" w:rsidRDefault="00E528C7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231F20"/>
          <w:sz w:val="24"/>
          <w:szCs w:val="24"/>
          <w:lang w:eastAsia="ja-JP"/>
        </w:rPr>
        <w:t>Ensure organization can accomplish financial activities through financial tools and systems and update them when necessary.</w:t>
      </w:r>
    </w:p>
    <w:p w14:paraId="5881C2C1" w14:textId="617531FF" w:rsidR="00F90F47" w:rsidRPr="003775D8" w:rsidRDefault="00D52E9D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3775D8">
        <w:rPr>
          <w:rFonts w:asciiTheme="minorHAnsi" w:hAnsiTheme="minorHAnsi" w:cstheme="minorHAnsi"/>
          <w:sz w:val="24"/>
          <w:szCs w:val="24"/>
          <w:lang w:eastAsia="ja-JP"/>
        </w:rPr>
        <w:t>Ensure financial integrity of organization and compliance with capital requirements and covenants</w:t>
      </w:r>
      <w:r w:rsidR="00061072" w:rsidRPr="003775D8">
        <w:rPr>
          <w:rFonts w:asciiTheme="minorHAnsi" w:hAnsiTheme="minorHAnsi" w:cstheme="minorHAnsi"/>
          <w:sz w:val="24"/>
          <w:szCs w:val="24"/>
          <w:lang w:eastAsia="ja-JP"/>
        </w:rPr>
        <w:t>.</w:t>
      </w:r>
    </w:p>
    <w:p w14:paraId="096C4486" w14:textId="680BEDF5" w:rsidR="00F90F47" w:rsidRPr="003775D8" w:rsidRDefault="00D52E9D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3775D8">
        <w:rPr>
          <w:rFonts w:asciiTheme="minorHAnsi" w:hAnsiTheme="minorHAnsi" w:cstheme="minorHAnsi"/>
          <w:sz w:val="24"/>
          <w:szCs w:val="24"/>
          <w:lang w:eastAsia="ja-JP"/>
        </w:rPr>
        <w:t>Decide financial strategies, maximizing financial flexibility and capital employed, while maintaining budgetary controls and fund source compliance</w:t>
      </w:r>
      <w:r w:rsidR="00061072" w:rsidRPr="003775D8">
        <w:rPr>
          <w:rFonts w:asciiTheme="minorHAnsi" w:hAnsiTheme="minorHAnsi" w:cstheme="minorHAnsi"/>
          <w:sz w:val="24"/>
          <w:szCs w:val="24"/>
          <w:lang w:eastAsia="ja-JP"/>
        </w:rPr>
        <w:t>.</w:t>
      </w:r>
    </w:p>
    <w:p w14:paraId="6C5C1B3B" w14:textId="380DAE75" w:rsidR="00F90F47" w:rsidRDefault="00E528C7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lastRenderedPageBreak/>
        <w:t>Propose capital financing and facilities financing options and evaluate their implications on financial resources and flexibility</w:t>
      </w:r>
      <w:r w:rsidR="000701EC">
        <w:rPr>
          <w:rFonts w:asciiTheme="minorHAnsi" w:hAnsiTheme="minorHAnsi" w:cstheme="minorHAnsi"/>
          <w:sz w:val="24"/>
          <w:szCs w:val="24"/>
          <w:lang w:eastAsia="ja-JP"/>
        </w:rPr>
        <w:t xml:space="preserve"> and </w:t>
      </w:r>
      <w:r w:rsidR="00D52E9D" w:rsidRPr="000701EC">
        <w:rPr>
          <w:rFonts w:asciiTheme="minorHAnsi" w:hAnsiTheme="minorHAnsi" w:cstheme="minorHAnsi"/>
          <w:sz w:val="24"/>
          <w:szCs w:val="24"/>
          <w:lang w:eastAsia="ja-JP"/>
        </w:rPr>
        <w:t>interface with leadership team and Board to communicate strategic impact</w:t>
      </w:r>
      <w:r w:rsidR="00061072" w:rsidRPr="000701EC">
        <w:rPr>
          <w:rFonts w:asciiTheme="minorHAnsi" w:hAnsiTheme="minorHAnsi" w:cstheme="minorHAnsi"/>
          <w:sz w:val="24"/>
          <w:szCs w:val="24"/>
          <w:lang w:eastAsia="ja-JP"/>
        </w:rPr>
        <w:t>.</w:t>
      </w:r>
    </w:p>
    <w:p w14:paraId="7FC5ED1E" w14:textId="6C55F10F" w:rsidR="000701EC" w:rsidRPr="000701EC" w:rsidRDefault="000701EC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Develop and guide implementation of capital expenditure process and recommend which capital expenditure requests should be funded.</w:t>
      </w:r>
    </w:p>
    <w:p w14:paraId="3F783BF4" w14:textId="77777777" w:rsidR="00942012" w:rsidRDefault="004D0476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Serve as financial expert for negotiations and collective bargaining, identifying financial implications and trade-offs to remain within budget.</w:t>
      </w:r>
    </w:p>
    <w:p w14:paraId="7D8EFCEF" w14:textId="45AB00E2" w:rsidR="00942012" w:rsidRPr="00942012" w:rsidRDefault="00942012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2012">
        <w:rPr>
          <w:sz w:val="24"/>
          <w:szCs w:val="24"/>
        </w:rPr>
        <w:t>Assess the technical skills of the Fiscal Services department staff and establish an ongoing training program to increase and maintain each employee’s technical knowledge and expertise.</w:t>
      </w:r>
    </w:p>
    <w:p w14:paraId="25CA27B3" w14:textId="1CDA4B7F" w:rsidR="004A42A4" w:rsidRPr="00942012" w:rsidRDefault="004A42A4" w:rsidP="00B50F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2012">
        <w:rPr>
          <w:rFonts w:cstheme="minorHAnsi"/>
          <w:sz w:val="24"/>
          <w:szCs w:val="24"/>
          <w:lang w:eastAsia="ja-JP"/>
        </w:rPr>
        <w:t>Perform other duties as required by the position.</w:t>
      </w:r>
    </w:p>
    <w:p w14:paraId="27A4DE0E" w14:textId="77777777" w:rsidR="00942012" w:rsidRPr="00942012" w:rsidRDefault="00942012" w:rsidP="00B50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A3DF5C" w14:textId="51088353" w:rsidR="00810053" w:rsidRPr="009A562C" w:rsidRDefault="00810053" w:rsidP="00B50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562C">
        <w:rPr>
          <w:rFonts w:cstheme="minorHAnsi"/>
          <w:b/>
          <w:bCs/>
          <w:sz w:val="24"/>
          <w:szCs w:val="24"/>
        </w:rPr>
        <w:t>Process and Procedures:</w:t>
      </w:r>
    </w:p>
    <w:p w14:paraId="1F9F7E24" w14:textId="1C6672F6" w:rsidR="00942012" w:rsidRPr="00FF2D3F" w:rsidRDefault="00942012" w:rsidP="00B50FB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FF2D3F">
        <w:rPr>
          <w:sz w:val="24"/>
          <w:szCs w:val="24"/>
        </w:rPr>
        <w:t>Ensure the creation of policies and procedural manuals for key functional areas of the Fiscal Services Department.</w:t>
      </w:r>
    </w:p>
    <w:p w14:paraId="44B70046" w14:textId="7A1918F4" w:rsidR="00942012" w:rsidRPr="00FF2D3F" w:rsidRDefault="00942012" w:rsidP="00B50FB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FF2D3F">
        <w:rPr>
          <w:sz w:val="24"/>
          <w:szCs w:val="24"/>
        </w:rPr>
        <w:t xml:space="preserve">Ensure the development of desk manuals for employee </w:t>
      </w:r>
      <w:proofErr w:type="gramStart"/>
      <w:r w:rsidRPr="00FF2D3F">
        <w:rPr>
          <w:sz w:val="24"/>
          <w:szCs w:val="24"/>
        </w:rPr>
        <w:t>duties, and</w:t>
      </w:r>
      <w:proofErr w:type="gramEnd"/>
      <w:r w:rsidRPr="00FF2D3F">
        <w:rPr>
          <w:sz w:val="24"/>
          <w:szCs w:val="24"/>
        </w:rPr>
        <w:t xml:space="preserve"> ensure there is step-by-step procedures for all assigned duties.</w:t>
      </w:r>
    </w:p>
    <w:p w14:paraId="3B924510" w14:textId="77777777" w:rsidR="00942012" w:rsidRPr="00FF2D3F" w:rsidRDefault="00942012" w:rsidP="00B50FB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FF2D3F">
        <w:rPr>
          <w:sz w:val="24"/>
          <w:szCs w:val="24"/>
        </w:rPr>
        <w:t xml:space="preserve">Review and revise policies, </w:t>
      </w:r>
      <w:proofErr w:type="gramStart"/>
      <w:r w:rsidRPr="00FF2D3F">
        <w:rPr>
          <w:sz w:val="24"/>
          <w:szCs w:val="24"/>
        </w:rPr>
        <w:t>procedures</w:t>
      </w:r>
      <w:proofErr w:type="gramEnd"/>
      <w:r w:rsidRPr="00FF2D3F">
        <w:rPr>
          <w:sz w:val="24"/>
          <w:szCs w:val="24"/>
        </w:rPr>
        <w:t xml:space="preserve"> and desk manuals periodically, but not less than once a year.</w:t>
      </w:r>
    </w:p>
    <w:p w14:paraId="75704329" w14:textId="77777777" w:rsidR="00942012" w:rsidRPr="00FF2D3F" w:rsidRDefault="00942012" w:rsidP="00B50FB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FF2D3F">
        <w:rPr>
          <w:sz w:val="24"/>
          <w:szCs w:val="24"/>
        </w:rPr>
        <w:t>Revise Fiscal Services job descriptions to include all fiscal duties as applicable. Ensure essential duties are assigned so they support a robust system of internal controls, including separation of duties and supervision of work and that descriptions are maintained and updated as needed.</w:t>
      </w:r>
    </w:p>
    <w:p w14:paraId="4EA2F213" w14:textId="77777777" w:rsidR="00942012" w:rsidRDefault="00942012" w:rsidP="00B50FBC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4FDE9E0E" w14:textId="27466A28" w:rsidR="00810053" w:rsidRPr="00FF2D3F" w:rsidRDefault="00810053" w:rsidP="00B50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F2D3F">
        <w:rPr>
          <w:rFonts w:cstheme="minorHAnsi"/>
          <w:b/>
          <w:bCs/>
          <w:sz w:val="24"/>
          <w:szCs w:val="24"/>
        </w:rPr>
        <w:t>Accounts Receivable</w:t>
      </w:r>
      <w:r w:rsidR="009A562C" w:rsidRPr="00FF2D3F">
        <w:rPr>
          <w:rFonts w:cstheme="minorHAnsi"/>
          <w:b/>
          <w:bCs/>
          <w:sz w:val="24"/>
          <w:szCs w:val="24"/>
        </w:rPr>
        <w:t>/Account Payable:</w:t>
      </w:r>
    </w:p>
    <w:p w14:paraId="386368C7" w14:textId="536337C1" w:rsidR="00942012" w:rsidRPr="00FF2D3F" w:rsidRDefault="00942012" w:rsidP="00B50FBC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>Develop detailed policies and procedures to support the organization’s accounts receivable functions to ensure financial records and statements are prepared and maintained in accordance with GAAP.</w:t>
      </w:r>
    </w:p>
    <w:p w14:paraId="205ED2F0" w14:textId="19455EC4" w:rsidR="009A562C" w:rsidRPr="00FF2D3F" w:rsidRDefault="009A562C" w:rsidP="00B50FBC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 xml:space="preserve">Develop detailed policies and procedures to support the organization’s accounts payable functions so they ensure the </w:t>
      </w:r>
      <w:proofErr w:type="gramStart"/>
      <w:r w:rsidRPr="00FF2D3F">
        <w:rPr>
          <w:rFonts w:cstheme="minorHAnsi"/>
          <w:sz w:val="24"/>
          <w:szCs w:val="24"/>
        </w:rPr>
        <w:t>CMO</w:t>
      </w:r>
      <w:proofErr w:type="gramEnd"/>
      <w:r w:rsidRPr="00FF2D3F">
        <w:rPr>
          <w:rFonts w:cstheme="minorHAnsi"/>
          <w:sz w:val="24"/>
          <w:szCs w:val="24"/>
        </w:rPr>
        <w:t xml:space="preserve"> and its charter schools are protected from material weaknesses, serious errors, and fraud</w:t>
      </w:r>
      <w:r w:rsidR="00FF2D3F">
        <w:rPr>
          <w:rFonts w:cstheme="minorHAnsi"/>
          <w:sz w:val="24"/>
          <w:szCs w:val="24"/>
        </w:rPr>
        <w:t>.</w:t>
      </w:r>
    </w:p>
    <w:p w14:paraId="332ABE8E" w14:textId="3E16BEC4" w:rsidR="009A562C" w:rsidRPr="00FF2D3F" w:rsidRDefault="009A562C" w:rsidP="00B50FBC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>Establish board-approved purchasing requirements, including detailed guidance on approval limits, travel and expense reimbursements, credit card usage, new vendor creation, and independent contractor hiring.</w:t>
      </w:r>
    </w:p>
    <w:p w14:paraId="09A14D95" w14:textId="6D68EDC3" w:rsidR="009A562C" w:rsidRPr="00FF2D3F" w:rsidRDefault="009A562C" w:rsidP="00B50FBC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>Clarify the approvals needed for various purchasing actions and the process for approval.</w:t>
      </w:r>
    </w:p>
    <w:p w14:paraId="6D76477A" w14:textId="0E04A9BD" w:rsidR="009A562C" w:rsidRPr="00FF2D3F" w:rsidRDefault="009A562C" w:rsidP="00B50FBC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>Provide for a credit card acceptable use policy that specifies the consequences if a cardholder violates the requirements, including prohibiting the use of organization credit cards to pay for personal expenses.</w:t>
      </w:r>
    </w:p>
    <w:p w14:paraId="23705E6D" w14:textId="77777777" w:rsidR="00942012" w:rsidRPr="00942012" w:rsidRDefault="00942012" w:rsidP="00B50FBC">
      <w:pPr>
        <w:spacing w:after="0" w:line="240" w:lineRule="auto"/>
        <w:rPr>
          <w:sz w:val="24"/>
          <w:szCs w:val="24"/>
        </w:rPr>
      </w:pPr>
    </w:p>
    <w:p w14:paraId="7CE2FBEA" w14:textId="668BA6F2" w:rsidR="00810053" w:rsidRPr="0008601C" w:rsidRDefault="00810053" w:rsidP="00B50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601C">
        <w:rPr>
          <w:rFonts w:cstheme="minorHAnsi"/>
          <w:b/>
          <w:bCs/>
          <w:sz w:val="24"/>
          <w:szCs w:val="24"/>
        </w:rPr>
        <w:t>Payroll:</w:t>
      </w:r>
    </w:p>
    <w:p w14:paraId="5F3D4812" w14:textId="68163E30" w:rsidR="004D4529" w:rsidRPr="00FF2D3F" w:rsidRDefault="004D4529" w:rsidP="00B50FB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>Establish detailed policies and procedures to clearly define the distribution of responsibilities and accountability for payroll processing between the organization and its third-party provider as applicable.</w:t>
      </w:r>
    </w:p>
    <w:p w14:paraId="385CA489" w14:textId="0AB3E6F7" w:rsidR="004D4529" w:rsidRPr="00FF2D3F" w:rsidRDefault="004D4529" w:rsidP="00B50FB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>Ensure annual training to all department staff who complete and review timesheets, extra work agreements or any other monthly payroll-related documents. Focus on compliance, procedural requirements, and the application of information provided in the payroll process.</w:t>
      </w:r>
    </w:p>
    <w:p w14:paraId="532B6DEF" w14:textId="0E12B6E9" w:rsidR="004D4529" w:rsidRPr="00FF2D3F" w:rsidRDefault="004D4529" w:rsidP="00B50FB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F2D3F">
        <w:rPr>
          <w:rFonts w:cstheme="minorHAnsi"/>
          <w:sz w:val="24"/>
          <w:szCs w:val="24"/>
        </w:rPr>
        <w:t>Establish a payroll user guide for internal department use; specify document needs, audit processes, and input guidelines. Use this guide to help enable a smooth transition when staff change positions, and to assist in cross-training between positions.</w:t>
      </w:r>
    </w:p>
    <w:p w14:paraId="481D9976" w14:textId="77777777" w:rsidR="003775D8" w:rsidRDefault="003775D8" w:rsidP="00C502F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3701A0" w14:textId="77777777" w:rsidR="004E46D3" w:rsidRDefault="00FA79E4" w:rsidP="004E46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65F5">
        <w:rPr>
          <w:rFonts w:cstheme="minorHAnsi"/>
          <w:b/>
          <w:bCs/>
          <w:sz w:val="24"/>
          <w:szCs w:val="24"/>
        </w:rPr>
        <w:lastRenderedPageBreak/>
        <w:t>Information Technology:</w:t>
      </w:r>
    </w:p>
    <w:p w14:paraId="2B267F51" w14:textId="0D84D62B" w:rsidR="004E46D3" w:rsidRPr="006871F9" w:rsidRDefault="00823C2A" w:rsidP="00B50F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71F9">
        <w:rPr>
          <w:rFonts w:cstheme="minorHAnsi"/>
          <w:sz w:val="24"/>
          <w:szCs w:val="24"/>
        </w:rPr>
        <w:t>Ensure that a</w:t>
      </w:r>
      <w:r w:rsidR="00FA79E4" w:rsidRPr="006871F9">
        <w:rPr>
          <w:rFonts w:cstheme="minorHAnsi"/>
          <w:sz w:val="24"/>
          <w:szCs w:val="24"/>
        </w:rPr>
        <w:t xml:space="preserve"> </w:t>
      </w:r>
      <w:r w:rsidRPr="006871F9">
        <w:rPr>
          <w:rFonts w:cstheme="minorHAnsi"/>
          <w:sz w:val="24"/>
          <w:szCs w:val="24"/>
        </w:rPr>
        <w:t>T</w:t>
      </w:r>
      <w:r w:rsidR="00FA79E4" w:rsidRPr="006871F9">
        <w:rPr>
          <w:rFonts w:cstheme="minorHAnsi"/>
          <w:sz w:val="24"/>
          <w:szCs w:val="24"/>
        </w:rPr>
        <w:t>echnology strategy</w:t>
      </w:r>
      <w:r w:rsidRPr="006871F9">
        <w:rPr>
          <w:rFonts w:cstheme="minorHAnsi"/>
          <w:sz w:val="24"/>
          <w:szCs w:val="24"/>
        </w:rPr>
        <w:t xml:space="preserve"> is in place and that it is</w:t>
      </w:r>
      <w:r w:rsidR="00FA79E4" w:rsidRPr="006871F9">
        <w:rPr>
          <w:rFonts w:cstheme="minorHAnsi"/>
          <w:sz w:val="24"/>
          <w:szCs w:val="24"/>
        </w:rPr>
        <w:t xml:space="preserve"> aligned to </w:t>
      </w:r>
      <w:r w:rsidR="003775D8" w:rsidRPr="006871F9">
        <w:rPr>
          <w:rFonts w:cstheme="minorHAnsi"/>
          <w:sz w:val="24"/>
          <w:szCs w:val="24"/>
        </w:rPr>
        <w:t>GTA’s</w:t>
      </w:r>
      <w:r w:rsidR="00FA79E4" w:rsidRPr="006871F9">
        <w:rPr>
          <w:rFonts w:cstheme="minorHAnsi"/>
          <w:sz w:val="24"/>
          <w:szCs w:val="24"/>
        </w:rPr>
        <w:t xml:space="preserve"> strategic plan</w:t>
      </w:r>
      <w:r w:rsidR="003775D8" w:rsidRPr="006871F9">
        <w:rPr>
          <w:rFonts w:cstheme="minorHAnsi"/>
          <w:sz w:val="24"/>
          <w:szCs w:val="24"/>
        </w:rPr>
        <w:t>.</w:t>
      </w:r>
    </w:p>
    <w:p w14:paraId="5E1E2DC6" w14:textId="1B6ADDAE" w:rsidR="004E46D3" w:rsidRPr="006871F9" w:rsidRDefault="00841127" w:rsidP="00B50F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71F9">
        <w:rPr>
          <w:rFonts w:cstheme="minorHAnsi"/>
          <w:sz w:val="24"/>
          <w:szCs w:val="24"/>
        </w:rPr>
        <w:t>Manage</w:t>
      </w:r>
      <w:r w:rsidR="003775D8" w:rsidRPr="006871F9">
        <w:rPr>
          <w:rFonts w:cstheme="minorHAnsi"/>
          <w:sz w:val="24"/>
          <w:szCs w:val="24"/>
        </w:rPr>
        <w:t xml:space="preserve"> the department budget and ensure that appropriate personnel are in place to carry out IT functions.</w:t>
      </w:r>
    </w:p>
    <w:p w14:paraId="4020F1F9" w14:textId="11E24C72" w:rsidR="004E46D3" w:rsidRPr="006871F9" w:rsidRDefault="004E46D3" w:rsidP="00B50FBC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Ensur</w:t>
      </w:r>
      <w:r w:rsidR="00841127" w:rsidRPr="006871F9">
        <w:rPr>
          <w:rFonts w:eastAsia="Times New Roman" w:cstheme="minorHAnsi"/>
          <w:sz w:val="24"/>
          <w:szCs w:val="24"/>
        </w:rPr>
        <w:t>e</w:t>
      </w:r>
      <w:r w:rsidRPr="006871F9">
        <w:rPr>
          <w:rFonts w:eastAsia="Times New Roman" w:cstheme="minorHAnsi"/>
          <w:sz w:val="24"/>
          <w:szCs w:val="24"/>
        </w:rPr>
        <w:t xml:space="preserve"> that adequate technological and information systems services and equipment are in place to support the needs of the organization.</w:t>
      </w:r>
    </w:p>
    <w:p w14:paraId="6882F9D9" w14:textId="5A6F3C94" w:rsidR="004E46D3" w:rsidRPr="006871F9" w:rsidRDefault="004E46D3" w:rsidP="00B50FBC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Align activities of the Information Technology department with the overall goals and objectives of the organization.</w:t>
      </w:r>
    </w:p>
    <w:p w14:paraId="3BFD1F4A" w14:textId="3C18E006" w:rsidR="004E46D3" w:rsidRPr="006871F9" w:rsidRDefault="004E46D3" w:rsidP="00B50FBC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Seek the most cost-effective solutions to meet the desired objective.</w:t>
      </w:r>
    </w:p>
    <w:p w14:paraId="466E6A22" w14:textId="21572D0F" w:rsidR="00FA79E4" w:rsidRPr="006871F9" w:rsidRDefault="00FA79E4" w:rsidP="00B50F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71F9">
        <w:rPr>
          <w:rFonts w:cstheme="minorHAnsi"/>
          <w:sz w:val="24"/>
          <w:szCs w:val="24"/>
        </w:rPr>
        <w:t xml:space="preserve">Interface with </w:t>
      </w:r>
      <w:r w:rsidR="003775D8" w:rsidRPr="006871F9">
        <w:rPr>
          <w:rFonts w:cstheme="minorHAnsi"/>
          <w:sz w:val="24"/>
          <w:szCs w:val="24"/>
        </w:rPr>
        <w:t>school leadership teams</w:t>
      </w:r>
      <w:r w:rsidRPr="006871F9">
        <w:rPr>
          <w:rFonts w:cstheme="minorHAnsi"/>
          <w:sz w:val="24"/>
          <w:szCs w:val="24"/>
        </w:rPr>
        <w:t xml:space="preserve"> to advance </w:t>
      </w:r>
      <w:r w:rsidR="003775D8" w:rsidRPr="006871F9">
        <w:rPr>
          <w:rFonts w:cstheme="minorHAnsi"/>
          <w:sz w:val="24"/>
          <w:szCs w:val="24"/>
        </w:rPr>
        <w:t>GTA’s</w:t>
      </w:r>
      <w:r w:rsidRPr="006871F9">
        <w:rPr>
          <w:rFonts w:cstheme="minorHAnsi"/>
          <w:sz w:val="24"/>
          <w:szCs w:val="24"/>
        </w:rPr>
        <w:t xml:space="preserve"> vision for technology integration</w:t>
      </w:r>
      <w:r w:rsidR="003775D8" w:rsidRPr="006871F9">
        <w:rPr>
          <w:rFonts w:cstheme="minorHAnsi"/>
          <w:sz w:val="24"/>
          <w:szCs w:val="24"/>
        </w:rPr>
        <w:t>.</w:t>
      </w:r>
    </w:p>
    <w:p w14:paraId="1D793C3D" w14:textId="16DC22F7" w:rsidR="003775D8" w:rsidRPr="006871F9" w:rsidRDefault="003775D8" w:rsidP="00B50FBC">
      <w:pPr>
        <w:spacing w:after="0" w:line="240" w:lineRule="auto"/>
        <w:rPr>
          <w:rFonts w:cstheme="minorHAnsi"/>
          <w:sz w:val="24"/>
          <w:szCs w:val="24"/>
        </w:rPr>
      </w:pPr>
    </w:p>
    <w:p w14:paraId="16361BB3" w14:textId="334C8F87" w:rsidR="003775D8" w:rsidRPr="008D4183" w:rsidRDefault="003775D8" w:rsidP="00B50F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D4183">
        <w:rPr>
          <w:rFonts w:cstheme="minorHAnsi"/>
          <w:b/>
          <w:bCs/>
          <w:sz w:val="24"/>
          <w:szCs w:val="24"/>
        </w:rPr>
        <w:t>Human Resources:</w:t>
      </w:r>
    </w:p>
    <w:p w14:paraId="03F15959" w14:textId="29BBDAA1" w:rsidR="00835B0B" w:rsidRPr="006871F9" w:rsidRDefault="00823C2A" w:rsidP="00D902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Ensure a</w:t>
      </w:r>
      <w:r w:rsidR="00835B0B" w:rsidRPr="006871F9">
        <w:rPr>
          <w:rFonts w:eastAsia="Times New Roman" w:cstheme="minorHAnsi"/>
          <w:sz w:val="24"/>
          <w:szCs w:val="24"/>
        </w:rPr>
        <w:t xml:space="preserve"> Talent and Human Resources</w:t>
      </w:r>
      <w:r w:rsidR="008D4183" w:rsidRPr="006871F9">
        <w:rPr>
          <w:rFonts w:eastAsia="Times New Roman" w:cstheme="minorHAnsi"/>
          <w:sz w:val="24"/>
          <w:szCs w:val="24"/>
        </w:rPr>
        <w:t xml:space="preserve"> strategy</w:t>
      </w:r>
      <w:r w:rsidRPr="006871F9">
        <w:rPr>
          <w:rFonts w:eastAsia="Times New Roman" w:cstheme="minorHAnsi"/>
          <w:sz w:val="24"/>
          <w:szCs w:val="24"/>
        </w:rPr>
        <w:t xml:space="preserve"> is in place and that it is</w:t>
      </w:r>
      <w:r w:rsidR="008D4183" w:rsidRPr="006871F9">
        <w:rPr>
          <w:rFonts w:eastAsia="Times New Roman" w:cstheme="minorHAnsi"/>
          <w:sz w:val="24"/>
          <w:szCs w:val="24"/>
        </w:rPr>
        <w:t xml:space="preserve"> aligned </w:t>
      </w:r>
      <w:r w:rsidRPr="006871F9">
        <w:rPr>
          <w:rFonts w:eastAsia="Times New Roman" w:cstheme="minorHAnsi"/>
          <w:sz w:val="24"/>
          <w:szCs w:val="24"/>
        </w:rPr>
        <w:t xml:space="preserve">to </w:t>
      </w:r>
      <w:r w:rsidR="008D4183" w:rsidRPr="006871F9">
        <w:rPr>
          <w:rFonts w:eastAsia="Times New Roman" w:cstheme="minorHAnsi"/>
          <w:sz w:val="24"/>
          <w:szCs w:val="24"/>
        </w:rPr>
        <w:t>GTA’s strategic plan.</w:t>
      </w:r>
    </w:p>
    <w:p w14:paraId="1AF09F8A" w14:textId="339E8B9C" w:rsidR="004E46D3" w:rsidRPr="006871F9" w:rsidRDefault="00841127" w:rsidP="00D902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Manage</w:t>
      </w:r>
      <w:r w:rsidR="008D4183" w:rsidRPr="006871F9">
        <w:rPr>
          <w:rFonts w:eastAsia="Times New Roman" w:cstheme="minorHAnsi"/>
          <w:sz w:val="24"/>
          <w:szCs w:val="24"/>
        </w:rPr>
        <w:t xml:space="preserve"> the department budget and ensure</w:t>
      </w:r>
      <w:r w:rsidR="00835B0B" w:rsidRPr="006871F9">
        <w:rPr>
          <w:rFonts w:eastAsia="Times New Roman" w:cstheme="minorHAnsi"/>
          <w:sz w:val="24"/>
          <w:szCs w:val="24"/>
        </w:rPr>
        <w:t xml:space="preserve"> that appropriate personnel are in place to car</w:t>
      </w:r>
      <w:r w:rsidR="00976A68">
        <w:rPr>
          <w:rFonts w:eastAsia="Times New Roman" w:cstheme="minorHAnsi"/>
          <w:sz w:val="24"/>
          <w:szCs w:val="24"/>
        </w:rPr>
        <w:t>ry</w:t>
      </w:r>
      <w:r w:rsidR="00835B0B" w:rsidRPr="006871F9">
        <w:rPr>
          <w:rFonts w:eastAsia="Times New Roman" w:cstheme="minorHAnsi"/>
          <w:sz w:val="24"/>
          <w:szCs w:val="24"/>
        </w:rPr>
        <w:t xml:space="preserve"> out all essential functions.</w:t>
      </w:r>
    </w:p>
    <w:p w14:paraId="60683A7D" w14:textId="5EA7F02F" w:rsidR="00020A75" w:rsidRDefault="00020A75" w:rsidP="00D902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Promote high quality HR service delivery aligned with policies, procedures, and regulations</w:t>
      </w:r>
      <w:r w:rsidR="00976A68">
        <w:rPr>
          <w:rFonts w:eastAsia="Times New Roman" w:cstheme="minorHAnsi"/>
          <w:sz w:val="24"/>
          <w:szCs w:val="24"/>
        </w:rPr>
        <w:t xml:space="preserve"> and that is in alignment with organizational goals and culture.</w:t>
      </w:r>
    </w:p>
    <w:p w14:paraId="0C746C9C" w14:textId="0067CA9F" w:rsidR="00AF195D" w:rsidRDefault="00AF195D" w:rsidP="00D902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Ensure that appropriate HR policies, procedures and systems are in place and communicated</w:t>
      </w:r>
      <w:r w:rsidR="00906AE2">
        <w:rPr>
          <w:rFonts w:eastAsia="Times New Roman" w:cstheme="minorHAnsi"/>
          <w:sz w:val="24"/>
          <w:szCs w:val="24"/>
        </w:rPr>
        <w:t xml:space="preserve"> as needed</w:t>
      </w:r>
      <w:r>
        <w:rPr>
          <w:rFonts w:eastAsia="Times New Roman" w:cstheme="minorHAnsi"/>
          <w:sz w:val="24"/>
          <w:szCs w:val="24"/>
        </w:rPr>
        <w:t xml:space="preserve"> to minimize organization risk of non-compliance.</w:t>
      </w:r>
    </w:p>
    <w:p w14:paraId="264C21B5" w14:textId="1745513B" w:rsidR="00020A75" w:rsidRPr="006871F9" w:rsidRDefault="00020A75" w:rsidP="00D902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Advise on complex and/or highly visible policy infractions and communicate implications to leadership team.</w:t>
      </w:r>
    </w:p>
    <w:p w14:paraId="594A149B" w14:textId="7CB58D7C" w:rsidR="00020A75" w:rsidRPr="006871F9" w:rsidRDefault="00020A75" w:rsidP="00D902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Promote and foster productive labor relations and work with leadership team to manage issues if they arise.</w:t>
      </w:r>
    </w:p>
    <w:p w14:paraId="5C01D285" w14:textId="5A8BEBC5" w:rsidR="00020A75" w:rsidRPr="006871F9" w:rsidRDefault="006871F9" w:rsidP="00D902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Develop and recommend competitive benefit and compensation programs aligned to budget and organizational strategy and that promote a culture of transparency, consistency, and accuracy.</w:t>
      </w:r>
    </w:p>
    <w:p w14:paraId="48088EF5" w14:textId="0B6133F5" w:rsidR="003665F5" w:rsidRDefault="003665F5" w:rsidP="00B50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130783" w14:textId="165878DF" w:rsidR="003665F5" w:rsidRPr="00906AE2" w:rsidRDefault="00C74AA4" w:rsidP="00B50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6AE2">
        <w:rPr>
          <w:rFonts w:cstheme="minorHAnsi"/>
          <w:b/>
          <w:bCs/>
          <w:sz w:val="24"/>
          <w:szCs w:val="24"/>
        </w:rPr>
        <w:t>Nutritional Services:</w:t>
      </w:r>
    </w:p>
    <w:p w14:paraId="2CED1996" w14:textId="6C7F0E11" w:rsidR="00976A68" w:rsidRDefault="00976A68" w:rsidP="00B50FBC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6871F9">
        <w:rPr>
          <w:rFonts w:eastAsia="Times New Roman" w:cstheme="minorHAnsi"/>
          <w:sz w:val="24"/>
          <w:szCs w:val="24"/>
        </w:rPr>
        <w:t>Manage the department budget and ensure that appropriate personnel are in place to car</w:t>
      </w:r>
      <w:r>
        <w:rPr>
          <w:rFonts w:eastAsia="Times New Roman" w:cstheme="minorHAnsi"/>
          <w:sz w:val="24"/>
          <w:szCs w:val="24"/>
        </w:rPr>
        <w:t>ry</w:t>
      </w:r>
      <w:r w:rsidRPr="006871F9">
        <w:rPr>
          <w:rFonts w:eastAsia="Times New Roman" w:cstheme="minorHAnsi"/>
          <w:sz w:val="24"/>
          <w:szCs w:val="24"/>
        </w:rPr>
        <w:t xml:space="preserve"> out all essential functions</w:t>
      </w:r>
      <w:r>
        <w:rPr>
          <w:rFonts w:eastAsia="Times New Roman" w:cstheme="minorHAnsi"/>
          <w:sz w:val="24"/>
          <w:szCs w:val="24"/>
        </w:rPr>
        <w:t>.</w:t>
      </w:r>
    </w:p>
    <w:p w14:paraId="6F861286" w14:textId="3C5D908C" w:rsidR="00976A68" w:rsidRDefault="00976A68" w:rsidP="00B50FBC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976A68">
        <w:rPr>
          <w:rFonts w:eastAsia="Times New Roman" w:cstheme="minorHAnsi"/>
          <w:sz w:val="24"/>
          <w:szCs w:val="24"/>
        </w:rPr>
        <w:t xml:space="preserve">Promote high quality </w:t>
      </w:r>
      <w:r>
        <w:rPr>
          <w:rFonts w:eastAsia="Times New Roman" w:cstheme="minorHAnsi"/>
          <w:sz w:val="24"/>
          <w:szCs w:val="24"/>
        </w:rPr>
        <w:t>Food</w:t>
      </w:r>
      <w:r w:rsidRPr="00976A6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</w:t>
      </w:r>
      <w:r w:rsidRPr="00976A68">
        <w:rPr>
          <w:rFonts w:eastAsia="Times New Roman" w:cstheme="minorHAnsi"/>
          <w:sz w:val="24"/>
          <w:szCs w:val="24"/>
        </w:rPr>
        <w:t>ervice delivery aligned with policies, procedures, and regulations</w:t>
      </w:r>
      <w:r>
        <w:rPr>
          <w:rFonts w:eastAsia="Times New Roman" w:cstheme="minorHAnsi"/>
          <w:sz w:val="24"/>
          <w:szCs w:val="24"/>
        </w:rPr>
        <w:t>.</w:t>
      </w:r>
    </w:p>
    <w:p w14:paraId="08407B7B" w14:textId="77777777" w:rsidR="00976A68" w:rsidRPr="00976A68" w:rsidRDefault="00AF195D" w:rsidP="00B50FBC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976A68">
        <w:rPr>
          <w:rFonts w:cstheme="minorHAnsi"/>
          <w:sz w:val="24"/>
          <w:szCs w:val="24"/>
        </w:rPr>
        <w:t>Ensure the department has operating procedures and policies in place that meet local, state, and federal policies.</w:t>
      </w:r>
    </w:p>
    <w:p w14:paraId="6E67DB90" w14:textId="45A034A3" w:rsidR="00976A68" w:rsidRPr="00976A68" w:rsidRDefault="00976A68" w:rsidP="00B50FBC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</w:rPr>
      </w:pPr>
      <w:r w:rsidRPr="00976A68">
        <w:rPr>
          <w:rFonts w:eastAsia="Times New Roman" w:cstheme="minorHAnsi"/>
          <w:sz w:val="24"/>
          <w:szCs w:val="24"/>
        </w:rPr>
        <w:t>Ensure that written policies are kept current in the face of changing practices and regulations.</w:t>
      </w:r>
    </w:p>
    <w:p w14:paraId="5A9E914D" w14:textId="77777777" w:rsidR="003665F5" w:rsidRPr="003775D8" w:rsidRDefault="003665F5" w:rsidP="00B50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BF3C2D" w14:textId="77777777" w:rsidR="00201D44" w:rsidRDefault="00344AE6" w:rsidP="00201D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75D8">
        <w:rPr>
          <w:rFonts w:eastAsia="Times New Roman" w:cstheme="minorHAnsi"/>
          <w:b/>
          <w:sz w:val="24"/>
          <w:szCs w:val="24"/>
        </w:rPr>
        <w:t xml:space="preserve">Knowledge/Skills/Abilities: </w:t>
      </w:r>
    </w:p>
    <w:p w14:paraId="5F02A12E" w14:textId="38A56C28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42A4">
        <w:rPr>
          <w:rFonts w:cs="Arial"/>
          <w:sz w:val="24"/>
          <w:szCs w:val="24"/>
        </w:rPr>
        <w:t xml:space="preserve">Experience leading an organization as part of the senior/executive leadership team </w:t>
      </w:r>
    </w:p>
    <w:p w14:paraId="57E01514" w14:textId="3D331904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42A4">
        <w:rPr>
          <w:rFonts w:cs="Arial"/>
          <w:sz w:val="24"/>
          <w:szCs w:val="24"/>
        </w:rPr>
        <w:t>Able to plan, manage and collaborate in a challenging fiscal environment</w:t>
      </w:r>
    </w:p>
    <w:p w14:paraId="499BF561" w14:textId="6C538A2A" w:rsidR="00201D44" w:rsidRPr="004A42A4" w:rsidRDefault="00201D44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42A4">
        <w:rPr>
          <w:rFonts w:cs="Arial"/>
          <w:sz w:val="24"/>
          <w:szCs w:val="24"/>
        </w:rPr>
        <w:t>Versatility in addressing analytic and strategic issues across the organization</w:t>
      </w:r>
    </w:p>
    <w:p w14:paraId="1244D58C" w14:textId="1442D242" w:rsidR="00B06EA6" w:rsidRPr="004A42A4" w:rsidRDefault="00B06EA6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>Timely and effective decision making designed to maximize organizational resources and that drive best outcomes for students</w:t>
      </w:r>
    </w:p>
    <w:p w14:paraId="4341669E" w14:textId="57C26005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42A4">
        <w:rPr>
          <w:rFonts w:cs="Arial"/>
          <w:sz w:val="24"/>
          <w:szCs w:val="24"/>
        </w:rPr>
        <w:lastRenderedPageBreak/>
        <w:t xml:space="preserve">Demonstrated ability to communicate with and work well with all levels within an organization and to manage cross-functional teams </w:t>
      </w:r>
    </w:p>
    <w:p w14:paraId="56EA8AAA" w14:textId="773E3BFA" w:rsidR="00B06EA6" w:rsidRPr="004A42A4" w:rsidRDefault="00B06EA6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42A4">
        <w:rPr>
          <w:rFonts w:cs="Arial"/>
          <w:sz w:val="24"/>
          <w:szCs w:val="24"/>
        </w:rPr>
        <w:t>Models highest level of personal and professional trust with members across organization</w:t>
      </w:r>
    </w:p>
    <w:p w14:paraId="340EE9DB" w14:textId="4E0959AF" w:rsidR="00B06EA6" w:rsidRPr="004A42A4" w:rsidRDefault="00B06EA6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A42A4">
        <w:rPr>
          <w:rFonts w:cs="Arial"/>
          <w:sz w:val="24"/>
          <w:szCs w:val="24"/>
        </w:rPr>
        <w:t>Creates systems and processes that promote integration across the organization</w:t>
      </w:r>
    </w:p>
    <w:p w14:paraId="702382FB" w14:textId="6B859E3E" w:rsidR="00B06EA6" w:rsidRPr="004A42A4" w:rsidRDefault="00B06EA6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>Hold high standards for project management and models these standards for the organization</w:t>
      </w:r>
    </w:p>
    <w:p w14:paraId="2C908763" w14:textId="77777777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>Highly organized with strong project management skills, and drive to meet organizational and departmental objectives.</w:t>
      </w:r>
    </w:p>
    <w:p w14:paraId="63BA7899" w14:textId="7ADF4619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 xml:space="preserve">Excellent computer skills (Word, Excel, Power Point) </w:t>
      </w:r>
    </w:p>
    <w:p w14:paraId="56CC3B88" w14:textId="77383331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>Ability to prepare, review and analyze financial data and reports, statements, and projections</w:t>
      </w:r>
    </w:p>
    <w:p w14:paraId="6D4F795E" w14:textId="4FE606B0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 xml:space="preserve">Ability to provide professional written and verbal </w:t>
      </w:r>
      <w:proofErr w:type="gramStart"/>
      <w:r w:rsidRPr="004A42A4">
        <w:rPr>
          <w:rFonts w:cs="Arial"/>
          <w:sz w:val="24"/>
          <w:szCs w:val="24"/>
        </w:rPr>
        <w:t>communication;</w:t>
      </w:r>
      <w:proofErr w:type="gramEnd"/>
      <w:r w:rsidRPr="004A42A4">
        <w:rPr>
          <w:rFonts w:cs="Arial"/>
          <w:sz w:val="24"/>
          <w:szCs w:val="24"/>
        </w:rPr>
        <w:t xml:space="preserve"> and strong interpersonal skills</w:t>
      </w:r>
    </w:p>
    <w:p w14:paraId="485C9240" w14:textId="0E99289A" w:rsidR="00201D44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>An excellent negotiator who is experienced in contracts</w:t>
      </w:r>
    </w:p>
    <w:p w14:paraId="35FD3A90" w14:textId="25C2672D" w:rsidR="008E14A7" w:rsidRPr="004A42A4" w:rsidRDefault="008E14A7" w:rsidP="004A42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42A4">
        <w:rPr>
          <w:rFonts w:cs="Arial"/>
          <w:sz w:val="24"/>
          <w:szCs w:val="24"/>
        </w:rPr>
        <w:t xml:space="preserve">Ability to positively influence internal stakeholders to align with </w:t>
      </w:r>
      <w:proofErr w:type="gramStart"/>
      <w:r w:rsidRPr="004A42A4">
        <w:rPr>
          <w:rFonts w:cs="Arial"/>
          <w:sz w:val="24"/>
          <w:szCs w:val="24"/>
        </w:rPr>
        <w:t>short and long term</w:t>
      </w:r>
      <w:proofErr w:type="gramEnd"/>
      <w:r w:rsidRPr="004A42A4">
        <w:rPr>
          <w:rFonts w:cs="Arial"/>
          <w:sz w:val="24"/>
          <w:szCs w:val="24"/>
        </w:rPr>
        <w:t xml:space="preserve"> organizational goals</w:t>
      </w:r>
    </w:p>
    <w:p w14:paraId="4BF648C4" w14:textId="42526444" w:rsidR="001963C3" w:rsidRPr="00B06EA6" w:rsidRDefault="001963C3" w:rsidP="00344AE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DD4F1B" w14:textId="77777777" w:rsidR="001963C3" w:rsidRPr="00B06EA6" w:rsidRDefault="001963C3" w:rsidP="00344AE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6D2B6B" w14:textId="132723BF" w:rsidR="002E5A01" w:rsidRPr="00B06EA6" w:rsidRDefault="002E5A01" w:rsidP="00344AE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06EA6">
        <w:rPr>
          <w:rFonts w:eastAsia="Times New Roman" w:cstheme="minorHAnsi"/>
          <w:b/>
          <w:sz w:val="24"/>
          <w:szCs w:val="24"/>
        </w:rPr>
        <w:t>Education</w:t>
      </w:r>
      <w:r w:rsidR="0018483A" w:rsidRPr="00B06EA6">
        <w:rPr>
          <w:rFonts w:eastAsia="Times New Roman" w:cstheme="minorHAnsi"/>
          <w:b/>
          <w:sz w:val="24"/>
          <w:szCs w:val="24"/>
        </w:rPr>
        <w:t>, Qualifications</w:t>
      </w:r>
      <w:r w:rsidR="00193702" w:rsidRPr="00B06EA6">
        <w:rPr>
          <w:rFonts w:eastAsia="Times New Roman" w:cstheme="minorHAnsi"/>
          <w:b/>
          <w:sz w:val="24"/>
          <w:szCs w:val="24"/>
        </w:rPr>
        <w:t xml:space="preserve"> </w:t>
      </w:r>
      <w:r w:rsidRPr="00B06EA6">
        <w:rPr>
          <w:rFonts w:eastAsia="Times New Roman" w:cstheme="minorHAnsi"/>
          <w:b/>
          <w:sz w:val="24"/>
          <w:szCs w:val="24"/>
        </w:rPr>
        <w:t>and Experience:</w:t>
      </w:r>
    </w:p>
    <w:p w14:paraId="422E47E0" w14:textId="2DFD02F7" w:rsidR="008E14A7" w:rsidRPr="00B06EA6" w:rsidRDefault="008E14A7" w:rsidP="008E14A7">
      <w:pPr>
        <w:numPr>
          <w:ilvl w:val="0"/>
          <w:numId w:val="20"/>
        </w:numPr>
        <w:spacing w:after="0" w:line="240" w:lineRule="auto"/>
        <w:rPr>
          <w:rFonts w:cs="Arial"/>
          <w:sz w:val="24"/>
          <w:szCs w:val="24"/>
        </w:rPr>
      </w:pPr>
      <w:r w:rsidRPr="00B06EA6">
        <w:rPr>
          <w:rFonts w:cs="Arial"/>
          <w:sz w:val="24"/>
          <w:szCs w:val="24"/>
        </w:rPr>
        <w:t>Minimum of five years of senior leadership experience (as a, CEO, CFO, Director of Finance, or COO, or Director of Operations with budgeting responsibility), including a minimum of three years of experience in a hands-on financial management role</w:t>
      </w:r>
    </w:p>
    <w:p w14:paraId="048827FB" w14:textId="5E677A7F" w:rsidR="008E14A7" w:rsidRPr="00B06EA6" w:rsidRDefault="008E14A7" w:rsidP="008E14A7">
      <w:pPr>
        <w:numPr>
          <w:ilvl w:val="0"/>
          <w:numId w:val="20"/>
        </w:numPr>
        <w:spacing w:after="0" w:line="240" w:lineRule="auto"/>
        <w:rPr>
          <w:rFonts w:cs="Arial"/>
          <w:sz w:val="24"/>
          <w:szCs w:val="24"/>
        </w:rPr>
      </w:pPr>
      <w:r w:rsidRPr="00B06EA6">
        <w:rPr>
          <w:rFonts w:cs="Arial"/>
          <w:sz w:val="24"/>
          <w:szCs w:val="24"/>
        </w:rPr>
        <w:t>Working knowledge of non-profit accounting, small ERP systems, budgeting, and cash flow management required</w:t>
      </w:r>
    </w:p>
    <w:p w14:paraId="76728639" w14:textId="42D33FE4" w:rsidR="008E14A7" w:rsidRPr="00B06EA6" w:rsidRDefault="008E14A7" w:rsidP="008E14A7">
      <w:pPr>
        <w:numPr>
          <w:ilvl w:val="0"/>
          <w:numId w:val="20"/>
        </w:numPr>
        <w:spacing w:after="0" w:line="240" w:lineRule="auto"/>
        <w:rPr>
          <w:rFonts w:cs="Arial"/>
          <w:sz w:val="24"/>
          <w:szCs w:val="24"/>
        </w:rPr>
      </w:pPr>
      <w:r w:rsidRPr="00B06EA6">
        <w:rPr>
          <w:rFonts w:cs="Arial"/>
          <w:sz w:val="24"/>
          <w:szCs w:val="24"/>
        </w:rPr>
        <w:t>MBA preferred</w:t>
      </w:r>
    </w:p>
    <w:p w14:paraId="229421D5" w14:textId="5044685F" w:rsidR="008E14A7" w:rsidRDefault="008E14A7" w:rsidP="008E14A7">
      <w:pPr>
        <w:numPr>
          <w:ilvl w:val="0"/>
          <w:numId w:val="20"/>
        </w:numPr>
        <w:spacing w:after="0" w:line="240" w:lineRule="auto"/>
        <w:rPr>
          <w:rFonts w:cs="Arial"/>
          <w:sz w:val="24"/>
          <w:szCs w:val="24"/>
        </w:rPr>
      </w:pPr>
      <w:r w:rsidRPr="00B06EA6">
        <w:rPr>
          <w:rFonts w:cs="Arial"/>
          <w:sz w:val="24"/>
          <w:szCs w:val="24"/>
        </w:rPr>
        <w:t>Experience in non-profit/education field and knowledge of the laws, rules, procedures, and programs specifically related to the business operations of charter public schools in California preferred</w:t>
      </w:r>
    </w:p>
    <w:p w14:paraId="15E9E8EF" w14:textId="77777777" w:rsidR="00B06EA6" w:rsidRPr="00B06EA6" w:rsidRDefault="00B06EA6" w:rsidP="00B06EA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06EA6">
        <w:rPr>
          <w:rFonts w:cs="Arial"/>
          <w:sz w:val="24"/>
          <w:szCs w:val="24"/>
        </w:rPr>
        <w:t>Experience or interest in working in urban public education</w:t>
      </w:r>
    </w:p>
    <w:p w14:paraId="6B64D26F" w14:textId="77777777" w:rsidR="00B06EA6" w:rsidRPr="00B06EA6" w:rsidRDefault="00B06EA6" w:rsidP="00B06EA6">
      <w:pPr>
        <w:spacing w:after="0" w:line="240" w:lineRule="auto"/>
        <w:ind w:left="720"/>
        <w:rPr>
          <w:rFonts w:cs="Arial"/>
          <w:sz w:val="24"/>
          <w:szCs w:val="24"/>
        </w:rPr>
      </w:pPr>
    </w:p>
    <w:p w14:paraId="6E162F15" w14:textId="64192B1E" w:rsidR="0018483A" w:rsidRPr="00B06EA6" w:rsidRDefault="0018483A">
      <w:pPr>
        <w:rPr>
          <w:rFonts w:cstheme="minorHAnsi"/>
          <w:sz w:val="24"/>
          <w:szCs w:val="24"/>
        </w:rPr>
      </w:pPr>
    </w:p>
    <w:p w14:paraId="34980CB8" w14:textId="77777777" w:rsidR="0018483A" w:rsidRPr="00B06EA6" w:rsidRDefault="0018483A">
      <w:pPr>
        <w:rPr>
          <w:rFonts w:cstheme="minorHAnsi"/>
          <w:sz w:val="24"/>
          <w:szCs w:val="24"/>
        </w:rPr>
      </w:pPr>
    </w:p>
    <w:p w14:paraId="49252675" w14:textId="2358EAF2" w:rsidR="002E5A01" w:rsidRPr="00B06EA6" w:rsidRDefault="002E5A01" w:rsidP="002E5A01">
      <w:pPr>
        <w:pStyle w:val="Normal1"/>
        <w:spacing w:line="240" w:lineRule="auto"/>
        <w:jc w:val="both"/>
        <w:rPr>
          <w:rFonts w:asciiTheme="minorHAnsi" w:eastAsia="Cambria" w:hAnsiTheme="minorHAnsi" w:cstheme="minorHAnsi"/>
          <w:sz w:val="24"/>
          <w:szCs w:val="24"/>
          <w:highlight w:val="white"/>
        </w:rPr>
      </w:pPr>
      <w:r w:rsidRPr="00B06EA6">
        <w:rPr>
          <w:rFonts w:asciiTheme="minorHAnsi" w:eastAsia="Cambria" w:hAnsiTheme="minorHAnsi" w:cstheme="minorHAnsi"/>
          <w:i/>
          <w:sz w:val="24"/>
          <w:szCs w:val="24"/>
          <w:highlight w:val="white"/>
        </w:rPr>
        <w:t xml:space="preserve">As an equal opportunity employer, we believe deeply in diversity and are committed to creating an inclusive environment for all people. </w:t>
      </w:r>
      <w:r w:rsidR="00DF085B" w:rsidRPr="00B06EA6">
        <w:rPr>
          <w:rFonts w:asciiTheme="minorHAnsi" w:eastAsia="Cambria" w:hAnsiTheme="minorHAnsi" w:cstheme="minorHAnsi"/>
          <w:i/>
          <w:sz w:val="24"/>
          <w:szCs w:val="24"/>
          <w:highlight w:val="white"/>
        </w:rPr>
        <w:t>GTA</w:t>
      </w:r>
      <w:r w:rsidRPr="00B06EA6">
        <w:rPr>
          <w:rFonts w:asciiTheme="minorHAnsi" w:eastAsia="Cambria" w:hAnsiTheme="minorHAnsi" w:cstheme="minorHAnsi"/>
          <w:i/>
          <w:sz w:val="24"/>
          <w:szCs w:val="24"/>
          <w:highlight w:val="white"/>
        </w:rPr>
        <w:t xml:space="preserve"> recruits, employs, </w:t>
      </w:r>
      <w:proofErr w:type="gramStart"/>
      <w:r w:rsidRPr="00B06EA6">
        <w:rPr>
          <w:rFonts w:asciiTheme="minorHAnsi" w:eastAsia="Cambria" w:hAnsiTheme="minorHAnsi" w:cstheme="minorHAnsi"/>
          <w:i/>
          <w:sz w:val="24"/>
          <w:szCs w:val="24"/>
          <w:highlight w:val="white"/>
        </w:rPr>
        <w:t>compensates</w:t>
      </w:r>
      <w:proofErr w:type="gramEnd"/>
      <w:r w:rsidRPr="00B06EA6">
        <w:rPr>
          <w:rFonts w:asciiTheme="minorHAnsi" w:eastAsia="Cambria" w:hAnsiTheme="minorHAnsi" w:cstheme="minorHAnsi"/>
          <w:i/>
          <w:sz w:val="24"/>
          <w:szCs w:val="24"/>
          <w:highlight w:val="white"/>
        </w:rPr>
        <w:t xml:space="preserve"> and promotes regardless of race, religion, color, national origin, gender, disability, age, veteran status, and the many other characteristics that make us diverse.</w:t>
      </w:r>
    </w:p>
    <w:p w14:paraId="66183138" w14:textId="77777777" w:rsidR="002E5A01" w:rsidRPr="00B06EA6" w:rsidRDefault="002E5A01">
      <w:pPr>
        <w:rPr>
          <w:rFonts w:cstheme="minorHAnsi"/>
          <w:sz w:val="24"/>
          <w:szCs w:val="24"/>
        </w:rPr>
      </w:pPr>
    </w:p>
    <w:sectPr w:rsidR="002E5A01" w:rsidRPr="00B06EA6" w:rsidSect="00AB134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FB1A" w14:textId="77777777" w:rsidR="00DA638A" w:rsidRDefault="00DA638A" w:rsidP="00D54D00">
      <w:pPr>
        <w:spacing w:after="0" w:line="240" w:lineRule="auto"/>
      </w:pPr>
      <w:r>
        <w:separator/>
      </w:r>
    </w:p>
  </w:endnote>
  <w:endnote w:type="continuationSeparator" w:id="0">
    <w:p w14:paraId="27CE4190" w14:textId="77777777" w:rsidR="00DA638A" w:rsidRDefault="00DA638A" w:rsidP="00D5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FADE" w14:textId="77777777" w:rsidR="00DA638A" w:rsidRDefault="00DA638A" w:rsidP="00D54D00">
      <w:pPr>
        <w:spacing w:after="0" w:line="240" w:lineRule="auto"/>
      </w:pPr>
      <w:r>
        <w:separator/>
      </w:r>
    </w:p>
  </w:footnote>
  <w:footnote w:type="continuationSeparator" w:id="0">
    <w:p w14:paraId="3E51EBD4" w14:textId="77777777" w:rsidR="00DA638A" w:rsidRDefault="00DA638A" w:rsidP="00D5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11A3" w14:textId="1851FFA2" w:rsidR="002E5C33" w:rsidRDefault="00D54D00" w:rsidP="00D54D0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GRIFFIN TECHNOLOGY </w:t>
    </w:r>
    <w:r w:rsidR="002E5C33">
      <w:rPr>
        <w:sz w:val="32"/>
        <w:szCs w:val="32"/>
      </w:rPr>
      <w:t>A</w:t>
    </w:r>
    <w:r w:rsidR="00A71A18">
      <w:rPr>
        <w:sz w:val="32"/>
        <w:szCs w:val="32"/>
      </w:rPr>
      <w:t>C</w:t>
    </w:r>
    <w:r w:rsidR="002E5C33">
      <w:rPr>
        <w:sz w:val="32"/>
        <w:szCs w:val="32"/>
      </w:rPr>
      <w:t>ADEMIES</w:t>
    </w:r>
  </w:p>
  <w:p w14:paraId="498C1889" w14:textId="39DB70B1" w:rsidR="00D54D00" w:rsidRDefault="00D54D00" w:rsidP="00D54D0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JOB DESCRIPTION</w:t>
    </w:r>
  </w:p>
  <w:p w14:paraId="327F1B9B" w14:textId="39ABAEF4" w:rsidR="006E22C1" w:rsidRDefault="00067675" w:rsidP="00D54D0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CHIEF BUSINESS OFFICER</w:t>
    </w:r>
  </w:p>
  <w:p w14:paraId="48E97947" w14:textId="3CC5AA02" w:rsidR="00D64346" w:rsidRDefault="00D64346" w:rsidP="00D54D0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DRAFT</w:t>
    </w:r>
  </w:p>
  <w:p w14:paraId="726878E4" w14:textId="53E11B8F" w:rsidR="0018483A" w:rsidRPr="00D54D00" w:rsidRDefault="00D64346" w:rsidP="00D54D0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ab/>
    </w:r>
  </w:p>
  <w:p w14:paraId="0383EE2B" w14:textId="77777777" w:rsidR="00D54D00" w:rsidRDefault="00D54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CB5"/>
    <w:multiLevelType w:val="hybridMultilevel"/>
    <w:tmpl w:val="95F41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C77"/>
    <w:multiLevelType w:val="hybridMultilevel"/>
    <w:tmpl w:val="81ECB2A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C8D1E90"/>
    <w:multiLevelType w:val="hybridMultilevel"/>
    <w:tmpl w:val="57BAEA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FDC3015"/>
    <w:multiLevelType w:val="hybridMultilevel"/>
    <w:tmpl w:val="82184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C449B"/>
    <w:multiLevelType w:val="hybridMultilevel"/>
    <w:tmpl w:val="556A3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1E62"/>
    <w:multiLevelType w:val="hybridMultilevel"/>
    <w:tmpl w:val="75327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4101F"/>
    <w:multiLevelType w:val="hybridMultilevel"/>
    <w:tmpl w:val="4D3088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6227B"/>
    <w:multiLevelType w:val="hybridMultilevel"/>
    <w:tmpl w:val="0D70BC62"/>
    <w:lvl w:ilvl="0" w:tplc="0001040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4ABB"/>
    <w:multiLevelType w:val="hybridMultilevel"/>
    <w:tmpl w:val="340AB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37D74"/>
    <w:multiLevelType w:val="hybridMultilevel"/>
    <w:tmpl w:val="19264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F361F"/>
    <w:multiLevelType w:val="hybridMultilevel"/>
    <w:tmpl w:val="4D3088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9A5"/>
    <w:multiLevelType w:val="hybridMultilevel"/>
    <w:tmpl w:val="814A7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23F77"/>
    <w:multiLevelType w:val="hybridMultilevel"/>
    <w:tmpl w:val="D5CA4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872A6"/>
    <w:multiLevelType w:val="hybridMultilevel"/>
    <w:tmpl w:val="4E268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6957"/>
    <w:multiLevelType w:val="hybridMultilevel"/>
    <w:tmpl w:val="15F601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A59F7"/>
    <w:multiLevelType w:val="hybridMultilevel"/>
    <w:tmpl w:val="3B42D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65247"/>
    <w:multiLevelType w:val="hybridMultilevel"/>
    <w:tmpl w:val="4398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7E20"/>
    <w:multiLevelType w:val="hybridMultilevel"/>
    <w:tmpl w:val="C8D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4526"/>
    <w:multiLevelType w:val="hybridMultilevel"/>
    <w:tmpl w:val="205E0A8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4C75338"/>
    <w:multiLevelType w:val="hybridMultilevel"/>
    <w:tmpl w:val="93FA7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C1279"/>
    <w:multiLevelType w:val="hybridMultilevel"/>
    <w:tmpl w:val="D5363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D766F"/>
    <w:multiLevelType w:val="hybridMultilevel"/>
    <w:tmpl w:val="4D30887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7338"/>
    <w:multiLevelType w:val="hybridMultilevel"/>
    <w:tmpl w:val="12745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5499">
    <w:abstractNumId w:val="17"/>
  </w:num>
  <w:num w:numId="2" w16cid:durableId="987443264">
    <w:abstractNumId w:val="8"/>
  </w:num>
  <w:num w:numId="3" w16cid:durableId="8453606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5129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372277">
    <w:abstractNumId w:val="19"/>
  </w:num>
  <w:num w:numId="6" w16cid:durableId="164446295">
    <w:abstractNumId w:val="20"/>
  </w:num>
  <w:num w:numId="7" w16cid:durableId="1391803785">
    <w:abstractNumId w:val="12"/>
  </w:num>
  <w:num w:numId="8" w16cid:durableId="1677076845">
    <w:abstractNumId w:val="9"/>
  </w:num>
  <w:num w:numId="9" w16cid:durableId="1617062260">
    <w:abstractNumId w:val="18"/>
  </w:num>
  <w:num w:numId="10" w16cid:durableId="682249198">
    <w:abstractNumId w:val="3"/>
  </w:num>
  <w:num w:numId="11" w16cid:durableId="1295789861">
    <w:abstractNumId w:val="1"/>
  </w:num>
  <w:num w:numId="12" w16cid:durableId="28267527">
    <w:abstractNumId w:val="5"/>
  </w:num>
  <w:num w:numId="13" w16cid:durableId="1235354527">
    <w:abstractNumId w:val="16"/>
  </w:num>
  <w:num w:numId="14" w16cid:durableId="1859469248">
    <w:abstractNumId w:val="2"/>
  </w:num>
  <w:num w:numId="15" w16cid:durableId="840849593">
    <w:abstractNumId w:val="0"/>
  </w:num>
  <w:num w:numId="16" w16cid:durableId="2025669179">
    <w:abstractNumId w:val="4"/>
  </w:num>
  <w:num w:numId="17" w16cid:durableId="1451439911">
    <w:abstractNumId w:val="6"/>
  </w:num>
  <w:num w:numId="18" w16cid:durableId="1219705267">
    <w:abstractNumId w:val="21"/>
  </w:num>
  <w:num w:numId="19" w16cid:durableId="1997103973">
    <w:abstractNumId w:val="10"/>
  </w:num>
  <w:num w:numId="20" w16cid:durableId="556010861">
    <w:abstractNumId w:val="7"/>
  </w:num>
  <w:num w:numId="21" w16cid:durableId="263348829">
    <w:abstractNumId w:val="14"/>
  </w:num>
  <w:num w:numId="22" w16cid:durableId="1744637932">
    <w:abstractNumId w:val="22"/>
  </w:num>
  <w:num w:numId="23" w16cid:durableId="57828409">
    <w:abstractNumId w:val="11"/>
  </w:num>
  <w:num w:numId="24" w16cid:durableId="1955481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EB"/>
    <w:rsid w:val="00020A75"/>
    <w:rsid w:val="00061072"/>
    <w:rsid w:val="00067675"/>
    <w:rsid w:val="000701EC"/>
    <w:rsid w:val="0008601C"/>
    <w:rsid w:val="000905E8"/>
    <w:rsid w:val="000E7B12"/>
    <w:rsid w:val="001216A1"/>
    <w:rsid w:val="00131DA4"/>
    <w:rsid w:val="00162323"/>
    <w:rsid w:val="0016460E"/>
    <w:rsid w:val="0018483A"/>
    <w:rsid w:val="00193702"/>
    <w:rsid w:val="001963C3"/>
    <w:rsid w:val="001B5034"/>
    <w:rsid w:val="001E3076"/>
    <w:rsid w:val="001E3E3E"/>
    <w:rsid w:val="00201D44"/>
    <w:rsid w:val="00236C95"/>
    <w:rsid w:val="00266A44"/>
    <w:rsid w:val="0029200F"/>
    <w:rsid w:val="002B66EE"/>
    <w:rsid w:val="002D025D"/>
    <w:rsid w:val="002E5A01"/>
    <w:rsid w:val="002E5C33"/>
    <w:rsid w:val="00312310"/>
    <w:rsid w:val="00344AE6"/>
    <w:rsid w:val="003665F5"/>
    <w:rsid w:val="003701D8"/>
    <w:rsid w:val="00373AC1"/>
    <w:rsid w:val="003775D8"/>
    <w:rsid w:val="00382D52"/>
    <w:rsid w:val="003D3BEE"/>
    <w:rsid w:val="003D4A70"/>
    <w:rsid w:val="00465F51"/>
    <w:rsid w:val="00467720"/>
    <w:rsid w:val="004A42A4"/>
    <w:rsid w:val="004D0476"/>
    <w:rsid w:val="004D4529"/>
    <w:rsid w:val="004E46D3"/>
    <w:rsid w:val="00577721"/>
    <w:rsid w:val="00586B48"/>
    <w:rsid w:val="005A0F8D"/>
    <w:rsid w:val="00665363"/>
    <w:rsid w:val="00671352"/>
    <w:rsid w:val="006871F9"/>
    <w:rsid w:val="006E22C1"/>
    <w:rsid w:val="00725148"/>
    <w:rsid w:val="00754096"/>
    <w:rsid w:val="007672EB"/>
    <w:rsid w:val="007A4A27"/>
    <w:rsid w:val="007E082E"/>
    <w:rsid w:val="007F052E"/>
    <w:rsid w:val="007F1175"/>
    <w:rsid w:val="00810053"/>
    <w:rsid w:val="00823C2A"/>
    <w:rsid w:val="00835B0B"/>
    <w:rsid w:val="00836A08"/>
    <w:rsid w:val="00841127"/>
    <w:rsid w:val="008613CE"/>
    <w:rsid w:val="00884866"/>
    <w:rsid w:val="00896504"/>
    <w:rsid w:val="008D4183"/>
    <w:rsid w:val="008E14A7"/>
    <w:rsid w:val="00906AE2"/>
    <w:rsid w:val="00913CD3"/>
    <w:rsid w:val="009367D5"/>
    <w:rsid w:val="009370C5"/>
    <w:rsid w:val="00942012"/>
    <w:rsid w:val="00976A68"/>
    <w:rsid w:val="009A562C"/>
    <w:rsid w:val="009B524F"/>
    <w:rsid w:val="009E268E"/>
    <w:rsid w:val="009F5C9E"/>
    <w:rsid w:val="00A04A23"/>
    <w:rsid w:val="00A132FF"/>
    <w:rsid w:val="00A2459D"/>
    <w:rsid w:val="00A71A18"/>
    <w:rsid w:val="00A90601"/>
    <w:rsid w:val="00AA02EC"/>
    <w:rsid w:val="00AB134A"/>
    <w:rsid w:val="00AF195D"/>
    <w:rsid w:val="00B0026E"/>
    <w:rsid w:val="00B01E02"/>
    <w:rsid w:val="00B06EA6"/>
    <w:rsid w:val="00B161FD"/>
    <w:rsid w:val="00B17488"/>
    <w:rsid w:val="00B3478D"/>
    <w:rsid w:val="00B50FBC"/>
    <w:rsid w:val="00B55683"/>
    <w:rsid w:val="00B75229"/>
    <w:rsid w:val="00B766B8"/>
    <w:rsid w:val="00C1703B"/>
    <w:rsid w:val="00C502F0"/>
    <w:rsid w:val="00C74AA4"/>
    <w:rsid w:val="00CC7DC1"/>
    <w:rsid w:val="00D258D2"/>
    <w:rsid w:val="00D25BD7"/>
    <w:rsid w:val="00D273DA"/>
    <w:rsid w:val="00D52E9D"/>
    <w:rsid w:val="00D54D00"/>
    <w:rsid w:val="00D64346"/>
    <w:rsid w:val="00D90204"/>
    <w:rsid w:val="00DA638A"/>
    <w:rsid w:val="00DD45AE"/>
    <w:rsid w:val="00DF085B"/>
    <w:rsid w:val="00E475EF"/>
    <w:rsid w:val="00E528C7"/>
    <w:rsid w:val="00E60B22"/>
    <w:rsid w:val="00E91AC6"/>
    <w:rsid w:val="00EA3AB4"/>
    <w:rsid w:val="00F111EB"/>
    <w:rsid w:val="00F64014"/>
    <w:rsid w:val="00F90F47"/>
    <w:rsid w:val="00FA0199"/>
    <w:rsid w:val="00FA79E4"/>
    <w:rsid w:val="00FE39F7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2E1A"/>
  <w15:chartTrackingRefBased/>
  <w15:docId w15:val="{0C0241AE-C059-4264-AED7-0FE589B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00"/>
  </w:style>
  <w:style w:type="paragraph" w:styleId="Footer">
    <w:name w:val="footer"/>
    <w:basedOn w:val="Normal"/>
    <w:link w:val="FooterChar"/>
    <w:uiPriority w:val="99"/>
    <w:unhideWhenUsed/>
    <w:rsid w:val="00D5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00"/>
  </w:style>
  <w:style w:type="paragraph" w:styleId="ListParagraph">
    <w:name w:val="List Paragraph"/>
    <w:basedOn w:val="Normal"/>
    <w:uiPriority w:val="34"/>
    <w:qFormat/>
    <w:rsid w:val="00AB134A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</w:rPr>
  </w:style>
  <w:style w:type="paragraph" w:customStyle="1" w:styleId="Normal1">
    <w:name w:val="Normal1"/>
    <w:rsid w:val="002E5A0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BodyText2">
    <w:name w:val="Body Text 2"/>
    <w:basedOn w:val="Normal"/>
    <w:link w:val="BodyText2Char"/>
    <w:rsid w:val="0018483A"/>
    <w:pPr>
      <w:tabs>
        <w:tab w:val="left" w:pos="3060"/>
        <w:tab w:val="left" w:pos="4500"/>
        <w:tab w:val="left" w:pos="5940"/>
        <w:tab w:val="left" w:pos="7380"/>
        <w:tab w:val="left" w:pos="8820"/>
        <w:tab w:val="right" w:pos="1062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8483A"/>
    <w:rPr>
      <w:rFonts w:ascii="Times New Roman" w:eastAsia="Times New Roman" w:hAnsi="Times New Roman" w:cs="Times New Roman"/>
      <w:sz w:val="18"/>
      <w:szCs w:val="20"/>
    </w:rPr>
  </w:style>
  <w:style w:type="character" w:styleId="Strong">
    <w:name w:val="Strong"/>
    <w:qFormat/>
    <w:rsid w:val="0018483A"/>
    <w:rPr>
      <w:b/>
      <w:bCs/>
    </w:rPr>
  </w:style>
  <w:style w:type="paragraph" w:styleId="NormalWeb">
    <w:name w:val="Normal (Web)"/>
    <w:basedOn w:val="Normal"/>
    <w:uiPriority w:val="99"/>
    <w:rsid w:val="0018483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848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848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8617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Nilson</dc:creator>
  <cp:keywords/>
  <dc:description/>
  <cp:lastModifiedBy>Haley Dumas</cp:lastModifiedBy>
  <cp:revision>2</cp:revision>
  <dcterms:created xsi:type="dcterms:W3CDTF">2022-08-05T18:02:00Z</dcterms:created>
  <dcterms:modified xsi:type="dcterms:W3CDTF">2022-08-05T18:02:00Z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ndDocumentId">
    <vt:lpwstr xmlns:vt="http://schemas.openxmlformats.org/officeDocument/2006/docPropsVTypes">4861-8835-5117</vt:lpwstr>
  </op:property>
</op:Properties>
</file>