
<file path=[Content_Types].xml><?xml version="1.0" encoding="utf-8"?>
<Types xmlns="http://schemas.openxmlformats.org/package/2006/content-types">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California Department of Education</w:t>
        <w:br w:type="textWrapping"/>
        <w:t xml:space="preserve">January 2021</w:t>
      </w:r>
    </w:p>
    <w:p w:rsidR="00000000" w:rsidDel="00000000" w:rsidP="00000000" w:rsidRDefault="00000000" w:rsidRPr="00000000" w14:paraId="00000002">
      <w:pPr>
        <w:pStyle w:val="Heading1"/>
        <w:spacing w:after="240" w:before="360" w:lineRule="auto"/>
        <w:rPr/>
      </w:pPr>
      <w:r w:rsidDel="00000000" w:rsidR="00000000" w:rsidRPr="00000000">
        <w:rPr>
          <w:rtl w:val="0"/>
        </w:rPr>
        <w:t xml:space="preserve">Annual Update for Developing the 2021-22 Local Control and Accountability Plan</w:t>
      </w:r>
    </w:p>
    <w:p w:rsidR="00000000" w:rsidDel="00000000" w:rsidP="00000000" w:rsidRDefault="00000000" w:rsidRPr="00000000" w14:paraId="00000003">
      <w:pPr>
        <w:pStyle w:val="Heading2"/>
        <w:rPr/>
      </w:pPr>
      <w:bookmarkStart w:colFirst="0" w:colLast="0" w:name="_heading=h.30j0zll" w:id="1"/>
      <w:bookmarkEnd w:id="1"/>
      <w:hyperlink w:anchor="_heading=h.49x2ik5">
        <w:r w:rsidDel="00000000" w:rsidR="00000000" w:rsidRPr="00000000">
          <w:rPr>
            <w:rtl w:val="0"/>
          </w:rPr>
          <w:t xml:space="preserve">Annual Update</w:t>
        </w:r>
      </w:hyperlink>
      <w:r w:rsidDel="00000000" w:rsidR="00000000" w:rsidRPr="00000000">
        <w:rPr>
          <w:rtl w:val="0"/>
        </w:rPr>
        <w:t xml:space="preserve"> for the 2019–20 Local Control and Accountability Plan Year</w:t>
      </w:r>
    </w:p>
    <w:tbl>
      <w:tblPr>
        <w:tblStyle w:val="Table1"/>
        <w:tblW w:w="14389.999999999998"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293"/>
        <w:gridCol w:w="5309"/>
        <w:gridCol w:w="3788"/>
        <w:tblGridChange w:id="0">
          <w:tblGrid>
            <w:gridCol w:w="5293"/>
            <w:gridCol w:w="5309"/>
            <w:gridCol w:w="3788"/>
          </w:tblGrid>
        </w:tblGridChange>
      </w:tblGrid>
      <w:tr>
        <w:trPr>
          <w:trHeight w:val="650" w:hRule="atLeast"/>
        </w:trPr>
        <w:tc>
          <w:tcPr>
            <w:shd w:fill="deebf6" w:val="clear"/>
            <w:vAlign w:val="center"/>
          </w:tcPr>
          <w:p w:rsidR="00000000" w:rsidDel="00000000" w:rsidP="00000000" w:rsidRDefault="00000000" w:rsidRPr="00000000" w14:paraId="00000004">
            <w:pPr>
              <w:tabs>
                <w:tab w:val="left" w:pos="5093"/>
              </w:tabs>
              <w:rPr>
                <w:b w:val="1"/>
                <w:color w:val="000000"/>
              </w:rPr>
            </w:pPr>
            <w:r w:rsidDel="00000000" w:rsidR="00000000" w:rsidRPr="00000000">
              <w:rPr>
                <w:b w:val="1"/>
                <w:color w:val="000000"/>
                <w:rtl w:val="0"/>
              </w:rPr>
              <w:t xml:space="preserve">Local Educational Agency (LEA) Name</w:t>
            </w:r>
          </w:p>
        </w:tc>
        <w:tc>
          <w:tcPr>
            <w:tcBorders>
              <w:bottom w:color="000000" w:space="0" w:sz="4" w:val="single"/>
            </w:tcBorders>
            <w:shd w:fill="deebf6" w:val="clear"/>
            <w:vAlign w:val="center"/>
          </w:tcPr>
          <w:p w:rsidR="00000000" w:rsidDel="00000000" w:rsidP="00000000" w:rsidRDefault="00000000" w:rsidRPr="00000000" w14:paraId="00000005">
            <w:pPr>
              <w:tabs>
                <w:tab w:val="left" w:pos="5093"/>
              </w:tabs>
              <w:rPr>
                <w:b w:val="1"/>
                <w:color w:val="000000"/>
              </w:rPr>
            </w:pPr>
            <w:r w:rsidDel="00000000" w:rsidR="00000000" w:rsidRPr="00000000">
              <w:rPr>
                <w:b w:val="1"/>
                <w:color w:val="000000"/>
                <w:rtl w:val="0"/>
              </w:rPr>
              <w:t xml:space="preserve">Contact Name and Title</w:t>
            </w:r>
          </w:p>
        </w:tc>
        <w:tc>
          <w:tcPr>
            <w:shd w:fill="deebf6" w:val="clear"/>
            <w:vAlign w:val="center"/>
          </w:tcPr>
          <w:p w:rsidR="00000000" w:rsidDel="00000000" w:rsidP="00000000" w:rsidRDefault="00000000" w:rsidRPr="00000000" w14:paraId="00000006">
            <w:pPr>
              <w:tabs>
                <w:tab w:val="left" w:pos="5093"/>
              </w:tabs>
              <w:rPr>
                <w:b w:val="1"/>
                <w:color w:val="000000"/>
              </w:rPr>
            </w:pPr>
            <w:r w:rsidDel="00000000" w:rsidR="00000000" w:rsidRPr="00000000">
              <w:rPr>
                <w:b w:val="1"/>
                <w:color w:val="000000"/>
                <w:rtl w:val="0"/>
              </w:rPr>
              <w:t xml:space="preserve">Email and Phone</w:t>
            </w:r>
          </w:p>
        </w:tc>
      </w:tr>
      <w:tr>
        <w:trPr>
          <w:trHeight w:val="770" w:hRule="atLeast"/>
        </w:trPr>
        <w:tc>
          <w:tcPr>
            <w:tcBorders>
              <w:right w:color="000000" w:space="0" w:sz="4" w:val="single"/>
            </w:tcBorders>
            <w:shd w:fill="auto" w:val="clear"/>
            <w:vAlign w:val="center"/>
          </w:tcPr>
          <w:p w:rsidR="00000000" w:rsidDel="00000000" w:rsidP="00000000" w:rsidRDefault="00000000" w:rsidRPr="00000000" w14:paraId="00000007">
            <w:pPr>
              <w:tabs>
                <w:tab w:val="left" w:pos="5093"/>
              </w:tabs>
              <w:spacing w:before="120" w:lineRule="auto"/>
              <w:rPr>
                <w:color w:val="000000"/>
              </w:rPr>
            </w:pPr>
            <w:r w:rsidDel="00000000" w:rsidR="00000000" w:rsidRPr="00000000">
              <w:rPr>
                <w:color w:val="000000"/>
                <w:rtl w:val="0"/>
              </w:rPr>
              <w:t xml:space="preserve">ARISE High School</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08">
            <w:pPr>
              <w:shd w:fill="d9e2f3" w:val="clear"/>
              <w:spacing w:before="120" w:lineRule="auto"/>
              <w:rPr>
                <w:color w:val="000000"/>
              </w:rPr>
            </w:pPr>
            <w:r w:rsidDel="00000000" w:rsidR="00000000" w:rsidRPr="00000000">
              <w:rPr>
                <w:color w:val="000000"/>
                <w:rtl w:val="0"/>
              </w:rPr>
              <w:t xml:space="preserve">Karla Gandiaga, Head of School</w:t>
            </w:r>
          </w:p>
        </w:tc>
        <w:tc>
          <w:tcPr>
            <w:tcBorders>
              <w:left w:color="000000" w:space="0" w:sz="4" w:val="single"/>
            </w:tcBorders>
            <w:shd w:fill="auto" w:val="clear"/>
            <w:vAlign w:val="center"/>
          </w:tcPr>
          <w:p w:rsidR="00000000" w:rsidDel="00000000" w:rsidP="00000000" w:rsidRDefault="00000000" w:rsidRPr="00000000" w14:paraId="00000009">
            <w:pPr>
              <w:spacing w:after="0" w:lineRule="auto"/>
              <w:rPr>
                <w:color w:val="000000"/>
              </w:rPr>
            </w:pPr>
            <w:r w:rsidDel="00000000" w:rsidR="00000000" w:rsidRPr="00000000">
              <w:rPr>
                <w:color w:val="000000"/>
                <w:rtl w:val="0"/>
              </w:rPr>
              <w:t xml:space="preserve">karla@arisehighschool.org </w:t>
            </w:r>
          </w:p>
          <w:p w:rsidR="00000000" w:rsidDel="00000000" w:rsidP="00000000" w:rsidRDefault="00000000" w:rsidRPr="00000000" w14:paraId="0000000A">
            <w:pPr>
              <w:spacing w:after="0" w:lineRule="auto"/>
              <w:rPr>
                <w:color w:val="000000"/>
              </w:rPr>
            </w:pPr>
            <w:r w:rsidDel="00000000" w:rsidR="00000000" w:rsidRPr="00000000">
              <w:rPr>
                <w:color w:val="000000"/>
                <w:rtl w:val="0"/>
              </w:rPr>
              <w:t xml:space="preserve">617-816-4721</w:t>
            </w:r>
          </w:p>
        </w:tc>
      </w:tr>
    </w:tbl>
    <w:p w:rsidR="00000000" w:rsidDel="00000000" w:rsidP="00000000" w:rsidRDefault="00000000" w:rsidRPr="00000000" w14:paraId="0000000B">
      <w:pPr>
        <w:spacing w:after="120" w:before="120" w:lineRule="auto"/>
        <w:rPr>
          <w:color w:val="000000"/>
        </w:rPr>
      </w:pPr>
      <w:r w:rsidDel="00000000" w:rsidR="00000000" w:rsidRPr="00000000">
        <w:rPr>
          <w:color w:val="000000"/>
          <w:rtl w:val="0"/>
        </w:rPr>
        <w:t xml:space="preserve">The following is the local educational agency’s (LEA’s) analysis of its goals, measurable outcomes and actions and services from the 2019-20 Local Control and Accountability Plan (LCAP). </w:t>
      </w:r>
    </w:p>
    <w:p w:rsidR="00000000" w:rsidDel="00000000" w:rsidP="00000000" w:rsidRDefault="00000000" w:rsidRPr="00000000" w14:paraId="0000000C">
      <w:pPr>
        <w:pStyle w:val="Heading3"/>
        <w:rPr/>
      </w:pPr>
      <w:r w:rsidDel="00000000" w:rsidR="00000000" w:rsidRPr="00000000">
        <w:rPr>
          <w:rtl w:val="0"/>
        </w:rPr>
        <w:t xml:space="preserve">Goal 1 </w:t>
      </w:r>
    </w:p>
    <w:p w:rsidR="00000000" w:rsidDel="00000000" w:rsidP="00000000" w:rsidRDefault="00000000" w:rsidRPr="00000000" w14:paraId="0000000D">
      <w:pPr>
        <w:pBdr>
          <w:top w:color="d39ee6" w:space="12" w:sz="4" w:val="single"/>
          <w:left w:color="d39ee6" w:space="5" w:sz="4" w:val="single"/>
          <w:bottom w:color="d39ee6" w:space="12" w:sz="4" w:val="single"/>
          <w:right w:color="d39ee6" w:space="4" w:sz="4" w:val="single"/>
        </w:pBdr>
        <w:shd w:fill="f1e4f0" w:val="clear"/>
        <w:spacing w:after="120" w:lineRule="auto"/>
        <w:rPr/>
      </w:pPr>
      <w:r w:rsidDel="00000000" w:rsidR="00000000" w:rsidRPr="00000000">
        <w:rPr>
          <w:rtl w:val="0"/>
        </w:rPr>
        <w:t xml:space="preserve">ARISE students will be immersed in common-core, NGSS, and CTE aligned curriculum and instruction which prepares students for college and career while emphasizing knowledge of self, humanizing love, and performance assessment</w:t>
      </w:r>
    </w:p>
    <w:p w:rsidR="00000000" w:rsidDel="00000000" w:rsidP="00000000" w:rsidRDefault="00000000" w:rsidRPr="00000000" w14:paraId="0000000E">
      <w:pPr>
        <w:spacing w:after="60" w:before="60" w:lineRule="auto"/>
        <w:rPr>
          <w:color w:val="000000"/>
        </w:rPr>
      </w:pPr>
      <w:hyperlink w:anchor="_heading=h.2p2csry">
        <w:r w:rsidDel="00000000" w:rsidR="00000000" w:rsidRPr="00000000">
          <w:rPr>
            <w:color w:val="000000"/>
            <w:rtl w:val="0"/>
          </w:rPr>
          <w:t xml:space="preserve">State and/or Local Priorities</w:t>
        </w:r>
      </w:hyperlink>
      <w:r w:rsidDel="00000000" w:rsidR="00000000" w:rsidRPr="00000000">
        <w:rPr>
          <w:color w:val="000000"/>
          <w:rtl w:val="0"/>
        </w:rPr>
        <w:t xml:space="preserve"> addressed by this goal:</w:t>
      </w:r>
    </w:p>
    <w:p w:rsidR="00000000" w:rsidDel="00000000" w:rsidP="00000000" w:rsidRDefault="00000000" w:rsidRPr="00000000" w14:paraId="0000000F">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State Priorities: 1, 2, 4, 7 </w:t>
      </w:r>
    </w:p>
    <w:p w:rsidR="00000000" w:rsidDel="00000000" w:rsidP="00000000" w:rsidRDefault="00000000" w:rsidRPr="00000000" w14:paraId="00000010">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Local Priorities: </w:t>
      </w:r>
    </w:p>
    <w:p w:rsidR="00000000" w:rsidDel="00000000" w:rsidP="00000000" w:rsidRDefault="00000000" w:rsidRPr="00000000" w14:paraId="00000011">
      <w:pPr>
        <w:pStyle w:val="Heading4"/>
        <w:rPr/>
      </w:pPr>
      <w:hyperlink w:anchor="bookmark=id.35nkun2">
        <w:r w:rsidDel="00000000" w:rsidR="00000000" w:rsidRPr="00000000">
          <w:rPr>
            <w:rtl w:val="0"/>
          </w:rPr>
          <w:t xml:space="preserve">Annual Measurable Outcomes</w:t>
        </w:r>
      </w:hyperlink>
      <w:r w:rsidDel="00000000" w:rsidR="00000000" w:rsidRPr="00000000">
        <w:rPr>
          <w:rtl w:val="0"/>
        </w:rPr>
      </w:r>
    </w:p>
    <w:tbl>
      <w:tblPr>
        <w:tblStyle w:val="Table2"/>
        <w:tblW w:w="14390.0" w:type="dxa"/>
        <w:jc w:val="left"/>
        <w:tblInd w:w="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4A0"/>
      </w:tblPr>
      <w:tblGrid>
        <w:gridCol w:w="7240"/>
        <w:gridCol w:w="7150"/>
        <w:tblGridChange w:id="0">
          <w:tblGrid>
            <w:gridCol w:w="7240"/>
            <w:gridCol w:w="7150"/>
          </w:tblGrid>
        </w:tblGridChange>
      </w:tblGrid>
      <w:tr>
        <w:trPr>
          <w:trHeight w:val="296" w:hRule="atLeast"/>
        </w:trPr>
        <w:tc>
          <w:tcPr>
            <w:tcBorders>
              <w:bottom w:color="d39ee6" w:space="0" w:sz="6" w:val="single"/>
            </w:tcBorders>
            <w:shd w:fill="auto" w:val="clear"/>
          </w:tcPr>
          <w:p w:rsidR="00000000" w:rsidDel="00000000" w:rsidP="00000000" w:rsidRDefault="00000000" w:rsidRPr="00000000" w14:paraId="00000012">
            <w:pPr>
              <w:spacing w:after="60" w:before="60" w:lineRule="auto"/>
              <w:jc w:val="center"/>
              <w:rPr>
                <w:color w:val="000000"/>
              </w:rPr>
            </w:pPr>
            <w:r w:rsidDel="00000000" w:rsidR="00000000" w:rsidRPr="00000000">
              <w:rPr>
                <w:color w:val="000000"/>
                <w:rtl w:val="0"/>
              </w:rPr>
              <w:t xml:space="preserve">Expected</w:t>
            </w:r>
          </w:p>
        </w:tc>
        <w:tc>
          <w:tcPr>
            <w:tcBorders>
              <w:bottom w:color="d39ee6" w:space="0" w:sz="6" w:val="single"/>
            </w:tcBorders>
            <w:shd w:fill="auto" w:val="clear"/>
          </w:tcPr>
          <w:p w:rsidR="00000000" w:rsidDel="00000000" w:rsidP="00000000" w:rsidRDefault="00000000" w:rsidRPr="00000000" w14:paraId="00000013">
            <w:pPr>
              <w:spacing w:after="60" w:before="60" w:lineRule="auto"/>
              <w:jc w:val="center"/>
              <w:rPr>
                <w:color w:val="000000"/>
              </w:rPr>
            </w:pPr>
            <w:r w:rsidDel="00000000" w:rsidR="00000000" w:rsidRPr="00000000">
              <w:rPr>
                <w:color w:val="000000"/>
                <w:rtl w:val="0"/>
              </w:rPr>
              <w:t xml:space="preserve">Actual</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14">
            <w:pPr>
              <w:widowControl w:val="0"/>
              <w:spacing w:after="0" w:line="276" w:lineRule="auto"/>
              <w:rPr>
                <w:b w:val="0"/>
                <w:color w:val="000000"/>
              </w:rPr>
            </w:pPr>
            <w:r w:rsidDel="00000000" w:rsidR="00000000" w:rsidRPr="00000000">
              <w:rPr>
                <w:b w:val="0"/>
                <w:color w:val="000000"/>
                <w:rtl w:val="0"/>
              </w:rPr>
              <w:t xml:space="preserve">Percent of students who are level 3 or 4 in ELA as measured by the SBAC will increase by +1% until the goal of 75% is met overall and for all statistically significant subgroups. </w:t>
            </w:r>
          </w:p>
          <w:p w:rsidR="00000000" w:rsidDel="00000000" w:rsidP="00000000" w:rsidRDefault="00000000" w:rsidRPr="00000000" w14:paraId="00000015">
            <w:pPr>
              <w:widowControl w:val="0"/>
              <w:spacing w:after="0" w:line="276" w:lineRule="auto"/>
              <w:jc w:val="center"/>
              <w:rPr>
                <w:b w:val="0"/>
                <w:color w:val="000000"/>
              </w:rPr>
            </w:pPr>
            <w:r w:rsidDel="00000000" w:rsidR="00000000" w:rsidRPr="00000000">
              <w:rPr>
                <w:b w:val="0"/>
                <w:color w:val="000000"/>
                <w:rtl w:val="0"/>
              </w:rPr>
              <w:t xml:space="preserve">2018-19 +1%, or goal met</w:t>
            </w:r>
            <w:r w:rsidDel="00000000" w:rsidR="00000000" w:rsidRPr="00000000">
              <w:rPr>
                <w:rtl w:val="0"/>
              </w:rPr>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16">
            <w:pPr>
              <w:widowControl w:val="0"/>
              <w:spacing w:after="0" w:line="276" w:lineRule="auto"/>
              <w:rPr>
                <w:color w:val="000000"/>
              </w:rPr>
            </w:pPr>
            <w:r w:rsidDel="00000000" w:rsidR="00000000" w:rsidRPr="00000000">
              <w:rPr>
                <w:color w:val="000000"/>
                <w:rtl w:val="0"/>
              </w:rPr>
              <w:t xml:space="preserve">All Students</w:t>
            </w:r>
          </w:p>
          <w:p w:rsidR="00000000" w:rsidDel="00000000" w:rsidP="00000000" w:rsidRDefault="00000000" w:rsidRPr="00000000" w14:paraId="00000017">
            <w:pPr>
              <w:widowControl w:val="0"/>
              <w:spacing w:after="0" w:line="276" w:lineRule="auto"/>
              <w:rPr>
                <w:color w:val="000000"/>
              </w:rPr>
            </w:pPr>
            <w:r w:rsidDel="00000000" w:rsidR="00000000" w:rsidRPr="00000000">
              <w:rPr>
                <w:color w:val="000000"/>
                <w:rtl w:val="0"/>
              </w:rPr>
              <w:t xml:space="preserve">2017-18 % of students at level 3 or 4 on SBAC 66.2%</w:t>
            </w:r>
          </w:p>
          <w:p w:rsidR="00000000" w:rsidDel="00000000" w:rsidP="00000000" w:rsidRDefault="00000000" w:rsidRPr="00000000" w14:paraId="00000018">
            <w:pPr>
              <w:widowControl w:val="0"/>
              <w:spacing w:after="0" w:line="276" w:lineRule="auto"/>
              <w:rPr>
                <w:color w:val="000000"/>
              </w:rPr>
            </w:pPr>
            <w:r w:rsidDel="00000000" w:rsidR="00000000" w:rsidRPr="00000000">
              <w:rPr>
                <w:color w:val="000000"/>
                <w:rtl w:val="0"/>
              </w:rPr>
              <w:t xml:space="preserve">2018-19 % of students at level 3 or 4 on SBAC 66.7%</w:t>
              <w:tab/>
            </w:r>
          </w:p>
          <w:p w:rsidR="00000000" w:rsidDel="00000000" w:rsidP="00000000" w:rsidRDefault="00000000" w:rsidRPr="00000000" w14:paraId="00000019">
            <w:pPr>
              <w:widowControl w:val="0"/>
              <w:spacing w:after="0" w:line="276" w:lineRule="auto"/>
              <w:rPr>
                <w:color w:val="000000"/>
              </w:rPr>
            </w:pPr>
            <w:r w:rsidDel="00000000" w:rsidR="00000000" w:rsidRPr="00000000">
              <w:rPr>
                <w:color w:val="000000"/>
                <w:rtl w:val="0"/>
              </w:rPr>
              <w:t xml:space="preserve">2019-20 CAASPP testing cancelled</w:t>
            </w:r>
          </w:p>
          <w:p w:rsidR="00000000" w:rsidDel="00000000" w:rsidP="00000000" w:rsidRDefault="00000000" w:rsidRPr="00000000" w14:paraId="0000001A">
            <w:pPr>
              <w:widowControl w:val="0"/>
              <w:spacing w:after="0" w:line="276" w:lineRule="auto"/>
              <w:rPr>
                <w:color w:val="000000"/>
              </w:rPr>
            </w:pPr>
            <w:r w:rsidDel="00000000" w:rsidR="00000000" w:rsidRPr="00000000">
              <w:rPr>
                <w:color w:val="000000"/>
                <w:rtl w:val="0"/>
              </w:rPr>
              <w:t xml:space="preserve">SED</w:t>
            </w:r>
          </w:p>
          <w:p w:rsidR="00000000" w:rsidDel="00000000" w:rsidP="00000000" w:rsidRDefault="00000000" w:rsidRPr="00000000" w14:paraId="0000001B">
            <w:pPr>
              <w:widowControl w:val="0"/>
              <w:spacing w:after="0" w:line="276" w:lineRule="auto"/>
              <w:rPr>
                <w:color w:val="000000"/>
              </w:rPr>
            </w:pPr>
            <w:r w:rsidDel="00000000" w:rsidR="00000000" w:rsidRPr="00000000">
              <w:rPr>
                <w:color w:val="000000"/>
                <w:rtl w:val="0"/>
              </w:rPr>
              <w:t xml:space="preserve">2017-18 % of students at level 3 or 4 on SBAC 65%</w:t>
            </w:r>
          </w:p>
          <w:p w:rsidR="00000000" w:rsidDel="00000000" w:rsidP="00000000" w:rsidRDefault="00000000" w:rsidRPr="00000000" w14:paraId="0000001C">
            <w:pPr>
              <w:widowControl w:val="0"/>
              <w:spacing w:after="0" w:line="276" w:lineRule="auto"/>
              <w:rPr>
                <w:color w:val="000000"/>
              </w:rPr>
            </w:pPr>
            <w:r w:rsidDel="00000000" w:rsidR="00000000" w:rsidRPr="00000000">
              <w:rPr>
                <w:color w:val="000000"/>
                <w:rtl w:val="0"/>
              </w:rPr>
              <w:t xml:space="preserve">2018-19 % of students at level 3 or 4 on SBAC 64.3%</w:t>
              <w:tab/>
            </w:r>
          </w:p>
          <w:p w:rsidR="00000000" w:rsidDel="00000000" w:rsidP="00000000" w:rsidRDefault="00000000" w:rsidRPr="00000000" w14:paraId="0000001D">
            <w:pPr>
              <w:widowControl w:val="0"/>
              <w:spacing w:after="0" w:line="276" w:lineRule="auto"/>
              <w:rPr>
                <w:color w:val="000000"/>
              </w:rPr>
            </w:pPr>
            <w:r w:rsidDel="00000000" w:rsidR="00000000" w:rsidRPr="00000000">
              <w:rPr>
                <w:color w:val="000000"/>
                <w:rtl w:val="0"/>
              </w:rPr>
              <w:t xml:space="preserve">Hispanic/Latino</w:t>
            </w:r>
          </w:p>
          <w:p w:rsidR="00000000" w:rsidDel="00000000" w:rsidP="00000000" w:rsidRDefault="00000000" w:rsidRPr="00000000" w14:paraId="0000001E">
            <w:pPr>
              <w:widowControl w:val="0"/>
              <w:spacing w:after="0" w:line="276" w:lineRule="auto"/>
              <w:rPr>
                <w:color w:val="000000"/>
              </w:rPr>
            </w:pPr>
            <w:r w:rsidDel="00000000" w:rsidR="00000000" w:rsidRPr="00000000">
              <w:rPr>
                <w:color w:val="000000"/>
                <w:rtl w:val="0"/>
              </w:rPr>
              <w:t xml:space="preserve">2017-18 % of students at level 3 or 4 on SBAC 63.2%</w:t>
            </w:r>
          </w:p>
          <w:p w:rsidR="00000000" w:rsidDel="00000000" w:rsidP="00000000" w:rsidRDefault="00000000" w:rsidRPr="00000000" w14:paraId="0000001F">
            <w:pPr>
              <w:widowControl w:val="0"/>
              <w:spacing w:after="0" w:line="276" w:lineRule="auto"/>
              <w:rPr>
                <w:color w:val="000000"/>
              </w:rPr>
            </w:pPr>
            <w:r w:rsidDel="00000000" w:rsidR="00000000" w:rsidRPr="00000000">
              <w:rPr>
                <w:color w:val="000000"/>
                <w:rtl w:val="0"/>
              </w:rPr>
              <w:t xml:space="preserve">2018-19 % of students at level 3 or 4 on SBAC 66.7%</w:t>
              <w:tab/>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tcPr>
          <w:p w:rsidR="00000000" w:rsidDel="00000000" w:rsidP="00000000" w:rsidRDefault="00000000" w:rsidRPr="00000000" w14:paraId="00000020">
            <w:pPr>
              <w:widowControl w:val="0"/>
              <w:spacing w:after="0" w:line="276" w:lineRule="auto"/>
              <w:rPr>
                <w:b w:val="0"/>
                <w:color w:val="000000"/>
              </w:rPr>
            </w:pPr>
            <w:r w:rsidDel="00000000" w:rsidR="00000000" w:rsidRPr="00000000">
              <w:rPr>
                <w:b w:val="0"/>
                <w:color w:val="000000"/>
                <w:rtl w:val="0"/>
              </w:rPr>
              <w:t xml:space="preserve">The percent of students who are level 3 or 4 in math as measured by the SBAC will increase by +5% until the goal of 75% is met overall and for all statistically significant subgroups. </w:t>
            </w:r>
          </w:p>
          <w:p w:rsidR="00000000" w:rsidDel="00000000" w:rsidP="00000000" w:rsidRDefault="00000000" w:rsidRPr="00000000" w14:paraId="00000021">
            <w:pPr>
              <w:widowControl w:val="0"/>
              <w:spacing w:after="0" w:line="276" w:lineRule="auto"/>
              <w:jc w:val="center"/>
              <w:rPr>
                <w:b w:val="0"/>
                <w:color w:val="000000"/>
              </w:rPr>
            </w:pPr>
            <w:r w:rsidDel="00000000" w:rsidR="00000000" w:rsidRPr="00000000">
              <w:rPr>
                <w:b w:val="0"/>
                <w:color w:val="000000"/>
                <w:rtl w:val="0"/>
              </w:rPr>
              <w:t xml:space="preserve">2018-19 +5%, or goal met</w:t>
            </w:r>
            <w:r w:rsidDel="00000000" w:rsidR="00000000" w:rsidRPr="00000000">
              <w:rPr>
                <w:rtl w:val="0"/>
              </w:rPr>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22">
            <w:pPr>
              <w:widowControl w:val="0"/>
              <w:spacing w:after="0" w:line="276" w:lineRule="auto"/>
              <w:rPr>
                <w:color w:val="000000"/>
              </w:rPr>
            </w:pPr>
            <w:r w:rsidDel="00000000" w:rsidR="00000000" w:rsidRPr="00000000">
              <w:rPr>
                <w:color w:val="000000"/>
                <w:rtl w:val="0"/>
              </w:rPr>
              <w:t xml:space="preserve">All Students</w:t>
            </w:r>
          </w:p>
          <w:p w:rsidR="00000000" w:rsidDel="00000000" w:rsidP="00000000" w:rsidRDefault="00000000" w:rsidRPr="00000000" w14:paraId="00000023">
            <w:pPr>
              <w:widowControl w:val="0"/>
              <w:spacing w:after="0" w:line="276" w:lineRule="auto"/>
              <w:rPr>
                <w:color w:val="000000"/>
              </w:rPr>
            </w:pPr>
            <w:r w:rsidDel="00000000" w:rsidR="00000000" w:rsidRPr="00000000">
              <w:rPr>
                <w:color w:val="000000"/>
                <w:rtl w:val="0"/>
              </w:rPr>
              <w:t xml:space="preserve">2017-18 % of students at level 3 or 4 on SBAC 17.2%</w:t>
            </w:r>
          </w:p>
          <w:p w:rsidR="00000000" w:rsidDel="00000000" w:rsidP="00000000" w:rsidRDefault="00000000" w:rsidRPr="00000000" w14:paraId="00000024">
            <w:pPr>
              <w:widowControl w:val="0"/>
              <w:spacing w:after="0" w:line="276" w:lineRule="auto"/>
              <w:rPr>
                <w:color w:val="000000"/>
              </w:rPr>
            </w:pPr>
            <w:r w:rsidDel="00000000" w:rsidR="00000000" w:rsidRPr="00000000">
              <w:rPr>
                <w:color w:val="000000"/>
                <w:rtl w:val="0"/>
              </w:rPr>
              <w:t xml:space="preserve">2018-19 % of students at level 3 or 4 on SBAC 7.8%</w:t>
              <w:tab/>
            </w:r>
          </w:p>
          <w:p w:rsidR="00000000" w:rsidDel="00000000" w:rsidP="00000000" w:rsidRDefault="00000000" w:rsidRPr="00000000" w14:paraId="00000025">
            <w:pPr>
              <w:widowControl w:val="0"/>
              <w:spacing w:after="0" w:line="276" w:lineRule="auto"/>
              <w:rPr>
                <w:color w:val="000000"/>
              </w:rPr>
            </w:pPr>
            <w:r w:rsidDel="00000000" w:rsidR="00000000" w:rsidRPr="00000000">
              <w:rPr>
                <w:color w:val="000000"/>
                <w:rtl w:val="0"/>
              </w:rPr>
              <w:t xml:space="preserve">2019-20 CAASPP testing cancelled</w:t>
            </w:r>
          </w:p>
          <w:p w:rsidR="00000000" w:rsidDel="00000000" w:rsidP="00000000" w:rsidRDefault="00000000" w:rsidRPr="00000000" w14:paraId="00000026">
            <w:pPr>
              <w:widowControl w:val="0"/>
              <w:spacing w:after="0" w:line="276" w:lineRule="auto"/>
              <w:rPr>
                <w:color w:val="000000"/>
              </w:rPr>
            </w:pPr>
            <w:r w:rsidDel="00000000" w:rsidR="00000000" w:rsidRPr="00000000">
              <w:rPr>
                <w:color w:val="000000"/>
                <w:rtl w:val="0"/>
              </w:rPr>
              <w:t xml:space="preserve">SED</w:t>
            </w:r>
          </w:p>
          <w:p w:rsidR="00000000" w:rsidDel="00000000" w:rsidP="00000000" w:rsidRDefault="00000000" w:rsidRPr="00000000" w14:paraId="00000027">
            <w:pPr>
              <w:widowControl w:val="0"/>
              <w:spacing w:after="0" w:line="276" w:lineRule="auto"/>
              <w:rPr>
                <w:color w:val="000000"/>
              </w:rPr>
            </w:pPr>
            <w:r w:rsidDel="00000000" w:rsidR="00000000" w:rsidRPr="00000000">
              <w:rPr>
                <w:color w:val="000000"/>
                <w:rtl w:val="0"/>
              </w:rPr>
              <w:t xml:space="preserve">2017-18 % of students at level 3 or 4 on SBAC 15.3%</w:t>
            </w:r>
          </w:p>
          <w:p w:rsidR="00000000" w:rsidDel="00000000" w:rsidP="00000000" w:rsidRDefault="00000000" w:rsidRPr="00000000" w14:paraId="00000028">
            <w:pPr>
              <w:widowControl w:val="0"/>
              <w:spacing w:after="0" w:line="276" w:lineRule="auto"/>
              <w:rPr>
                <w:color w:val="000000"/>
              </w:rPr>
            </w:pPr>
            <w:r w:rsidDel="00000000" w:rsidR="00000000" w:rsidRPr="00000000">
              <w:rPr>
                <w:color w:val="000000"/>
                <w:rtl w:val="0"/>
              </w:rPr>
              <w:t xml:space="preserve">2018-19 % of students at level 3 or 4 on SBAC 9.3%</w:t>
              <w:tab/>
            </w:r>
          </w:p>
          <w:p w:rsidR="00000000" w:rsidDel="00000000" w:rsidP="00000000" w:rsidRDefault="00000000" w:rsidRPr="00000000" w14:paraId="00000029">
            <w:pPr>
              <w:widowControl w:val="0"/>
              <w:spacing w:after="0" w:line="276" w:lineRule="auto"/>
              <w:rPr>
                <w:color w:val="000000"/>
              </w:rPr>
            </w:pPr>
            <w:r w:rsidDel="00000000" w:rsidR="00000000" w:rsidRPr="00000000">
              <w:rPr>
                <w:color w:val="000000"/>
                <w:rtl w:val="0"/>
              </w:rPr>
              <w:t xml:space="preserve">Hispanic/Latino</w:t>
            </w:r>
          </w:p>
          <w:p w:rsidR="00000000" w:rsidDel="00000000" w:rsidP="00000000" w:rsidRDefault="00000000" w:rsidRPr="00000000" w14:paraId="0000002A">
            <w:pPr>
              <w:widowControl w:val="0"/>
              <w:spacing w:after="0" w:line="276" w:lineRule="auto"/>
              <w:rPr>
                <w:color w:val="000000"/>
              </w:rPr>
            </w:pPr>
            <w:r w:rsidDel="00000000" w:rsidR="00000000" w:rsidRPr="00000000">
              <w:rPr>
                <w:color w:val="000000"/>
                <w:rtl w:val="0"/>
              </w:rPr>
              <w:t xml:space="preserve">2017-18 % of students at level 3 or 4 on SBAC 14.3%</w:t>
            </w:r>
          </w:p>
          <w:p w:rsidR="00000000" w:rsidDel="00000000" w:rsidP="00000000" w:rsidRDefault="00000000" w:rsidRPr="00000000" w14:paraId="0000002B">
            <w:pPr>
              <w:widowControl w:val="0"/>
              <w:spacing w:after="0" w:line="276" w:lineRule="auto"/>
              <w:rPr>
                <w:color w:val="000000"/>
              </w:rPr>
            </w:pPr>
            <w:r w:rsidDel="00000000" w:rsidR="00000000" w:rsidRPr="00000000">
              <w:rPr>
                <w:color w:val="000000"/>
                <w:rtl w:val="0"/>
              </w:rPr>
              <w:t xml:space="preserve">2018-19 % of students at level 3 or 4 on SBAC 6.9%</w:t>
              <w:tab/>
            </w:r>
            <w:r w:rsidDel="00000000" w:rsidR="00000000" w:rsidRPr="00000000">
              <w:rPr>
                <w:rtl w:val="0"/>
              </w:rPr>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2C">
            <w:pPr>
              <w:widowControl w:val="0"/>
              <w:spacing w:after="0" w:line="276" w:lineRule="auto"/>
              <w:rPr>
                <w:b w:val="0"/>
                <w:color w:val="000000"/>
              </w:rPr>
            </w:pPr>
            <w:r w:rsidDel="00000000" w:rsidR="00000000" w:rsidRPr="00000000">
              <w:rPr>
                <w:b w:val="0"/>
                <w:color w:val="000000"/>
                <w:rtl w:val="0"/>
              </w:rPr>
              <w:t xml:space="preserve">The percent of students who increase one band level as measured by the NWEA MAP Assessment in Reading will increase by +5% until the goal of 75% is met overall and for all statistically significant subgroups. </w:t>
            </w:r>
          </w:p>
          <w:p w:rsidR="00000000" w:rsidDel="00000000" w:rsidP="00000000" w:rsidRDefault="00000000" w:rsidRPr="00000000" w14:paraId="0000002D">
            <w:pPr>
              <w:widowControl w:val="0"/>
              <w:spacing w:after="0" w:line="276" w:lineRule="auto"/>
              <w:jc w:val="center"/>
              <w:rPr>
                <w:b w:val="0"/>
                <w:color w:val="000000"/>
              </w:rPr>
            </w:pPr>
            <w:r w:rsidDel="00000000" w:rsidR="00000000" w:rsidRPr="00000000">
              <w:rPr>
                <w:b w:val="0"/>
                <w:color w:val="000000"/>
                <w:rtl w:val="0"/>
              </w:rPr>
              <w:t xml:space="preserve">2018-19 +5%, or goal met</w:t>
            </w:r>
            <w:r w:rsidDel="00000000" w:rsidR="00000000" w:rsidRPr="00000000">
              <w:rPr>
                <w:rtl w:val="0"/>
              </w:rPr>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center"/>
          </w:tcPr>
          <w:p w:rsidR="00000000" w:rsidDel="00000000" w:rsidP="00000000" w:rsidRDefault="00000000" w:rsidRPr="00000000" w14:paraId="0000002E">
            <w:pPr>
              <w:widowControl w:val="0"/>
              <w:spacing w:after="0" w:line="276" w:lineRule="auto"/>
              <w:rPr>
                <w:color w:val="000000"/>
              </w:rPr>
            </w:pPr>
            <w:r w:rsidDel="00000000" w:rsidR="00000000" w:rsidRPr="00000000">
              <w:rPr>
                <w:color w:val="000000"/>
                <w:rtl w:val="0"/>
              </w:rPr>
              <w:t xml:space="preserve">No data due to school closures</w:t>
            </w:r>
            <w:r w:rsidDel="00000000" w:rsidR="00000000" w:rsidRPr="00000000">
              <w:rPr>
                <w:rtl w:val="0"/>
              </w:rPr>
            </w:r>
          </w:p>
        </w:tc>
      </w:tr>
      <w:tr>
        <w:trPr>
          <w:trHeight w:val="2416.611328125"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2F">
            <w:pPr>
              <w:widowControl w:val="0"/>
              <w:spacing w:after="0" w:line="276" w:lineRule="auto"/>
              <w:rPr>
                <w:b w:val="0"/>
                <w:color w:val="000000"/>
              </w:rPr>
            </w:pPr>
            <w:r w:rsidDel="00000000" w:rsidR="00000000" w:rsidRPr="00000000">
              <w:rPr>
                <w:b w:val="0"/>
                <w:color w:val="000000"/>
                <w:rtl w:val="0"/>
              </w:rPr>
              <w:t xml:space="preserve">The percent of ELs who make annual progress in English fluency as measured by the CELDT / ELPAC will increase by +1.5% until the goal of 75% is met. </w:t>
            </w:r>
          </w:p>
          <w:p w:rsidR="00000000" w:rsidDel="00000000" w:rsidP="00000000" w:rsidRDefault="00000000" w:rsidRPr="00000000" w14:paraId="00000030">
            <w:pPr>
              <w:widowControl w:val="0"/>
              <w:spacing w:after="0" w:line="276" w:lineRule="auto"/>
              <w:jc w:val="center"/>
              <w:rPr>
                <w:b w:val="0"/>
                <w:color w:val="000000"/>
              </w:rPr>
            </w:pPr>
            <w:r w:rsidDel="00000000" w:rsidR="00000000" w:rsidRPr="00000000">
              <w:rPr>
                <w:b w:val="0"/>
                <w:color w:val="000000"/>
                <w:rtl w:val="0"/>
              </w:rPr>
              <w:t xml:space="preserve">2018-19 +1.5%, or goal met</w:t>
            </w:r>
            <w:r w:rsidDel="00000000" w:rsidR="00000000" w:rsidRPr="00000000">
              <w:rPr>
                <w:rtl w:val="0"/>
              </w:rPr>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rPr>
                <w:color w:val="000000"/>
              </w:rPr>
            </w:pPr>
            <w:r w:rsidDel="00000000" w:rsidR="00000000" w:rsidRPr="00000000">
              <w:rPr>
                <w:color w:val="000000"/>
                <w:rtl w:val="0"/>
              </w:rPr>
              <w:t xml:space="preserve">2019-20: EL Reclassification Rate 42.3%</w:t>
            </w:r>
          </w:p>
          <w:p w:rsidR="00000000" w:rsidDel="00000000" w:rsidP="00000000" w:rsidRDefault="00000000" w:rsidRPr="00000000" w14:paraId="00000032">
            <w:pPr>
              <w:widowControl w:val="0"/>
              <w:spacing w:after="0" w:line="276" w:lineRule="auto"/>
              <w:rPr>
                <w:color w:val="000000"/>
              </w:rPr>
            </w:pPr>
            <w:r w:rsidDel="00000000" w:rsidR="00000000" w:rsidRPr="00000000">
              <w:rPr>
                <w:color w:val="000000"/>
                <w:rtl w:val="0"/>
              </w:rPr>
              <w:t xml:space="preserve">2018-19: EL Reclassification Rate 34.5%</w:t>
            </w:r>
          </w:p>
          <w:p w:rsidR="00000000" w:rsidDel="00000000" w:rsidP="00000000" w:rsidRDefault="00000000" w:rsidRPr="00000000" w14:paraId="00000033">
            <w:pPr>
              <w:widowControl w:val="0"/>
              <w:spacing w:after="0" w:line="276" w:lineRule="auto"/>
              <w:rPr>
                <w:color w:val="000000"/>
              </w:rPr>
            </w:pPr>
            <w:r w:rsidDel="00000000" w:rsidR="00000000" w:rsidRPr="00000000">
              <w:rPr>
                <w:color w:val="000000"/>
                <w:rtl w:val="0"/>
              </w:rPr>
              <w:t xml:space="preserve">Met: Increase of 7.8%</w:t>
            </w:r>
          </w:p>
          <w:p w:rsidR="00000000" w:rsidDel="00000000" w:rsidP="00000000" w:rsidRDefault="00000000" w:rsidRPr="00000000" w14:paraId="00000034">
            <w:pPr>
              <w:widowControl w:val="0"/>
              <w:spacing w:after="0" w:line="276" w:lineRule="auto"/>
              <w:rPr>
                <w:color w:val="000000"/>
              </w:rPr>
            </w:pPr>
            <w:r w:rsidDel="00000000" w:rsidR="00000000" w:rsidRPr="00000000">
              <w:rPr>
                <w:rtl w:val="0"/>
              </w:rPr>
            </w:r>
          </w:p>
          <w:p w:rsidR="00000000" w:rsidDel="00000000" w:rsidP="00000000" w:rsidRDefault="00000000" w:rsidRPr="00000000" w14:paraId="00000035">
            <w:pPr>
              <w:widowControl w:val="0"/>
              <w:spacing w:after="0" w:line="276" w:lineRule="auto"/>
              <w:rPr>
                <w:color w:val="000000"/>
              </w:rPr>
            </w:pPr>
            <w:r w:rsidDel="00000000" w:rsidR="00000000" w:rsidRPr="00000000">
              <w:rPr>
                <w:color w:val="000000"/>
                <w:rtl w:val="0"/>
              </w:rPr>
              <w:t xml:space="preserve">2017-18 Scoring 3 or 4: 38.6%</w:t>
            </w:r>
          </w:p>
          <w:p w:rsidR="00000000" w:rsidDel="00000000" w:rsidP="00000000" w:rsidRDefault="00000000" w:rsidRPr="00000000" w14:paraId="00000036">
            <w:pPr>
              <w:widowControl w:val="0"/>
              <w:spacing w:after="0" w:line="276" w:lineRule="auto"/>
              <w:rPr>
                <w:color w:val="000000"/>
              </w:rPr>
            </w:pPr>
            <w:r w:rsidDel="00000000" w:rsidR="00000000" w:rsidRPr="00000000">
              <w:rPr>
                <w:color w:val="000000"/>
                <w:rtl w:val="0"/>
              </w:rPr>
              <w:t xml:space="preserve">2018-19 Scoring 3 or 4: 59.2%</w:t>
            </w:r>
          </w:p>
          <w:p w:rsidR="00000000" w:rsidDel="00000000" w:rsidP="00000000" w:rsidRDefault="00000000" w:rsidRPr="00000000" w14:paraId="00000037">
            <w:pPr>
              <w:widowControl w:val="0"/>
              <w:spacing w:after="0" w:line="276" w:lineRule="auto"/>
              <w:rPr>
                <w:color w:val="000000"/>
              </w:rPr>
            </w:pPr>
            <w:r w:rsidDel="00000000" w:rsidR="00000000" w:rsidRPr="00000000">
              <w:rPr>
                <w:color w:val="000000"/>
                <w:rtl w:val="0"/>
              </w:rPr>
              <w:t xml:space="preserve">2019-20 Annual ELPAC cancelled</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rPr>
                <w:b w:val="0"/>
                <w:color w:val="000000"/>
              </w:rPr>
            </w:pPr>
            <w:r w:rsidDel="00000000" w:rsidR="00000000" w:rsidRPr="00000000">
              <w:rPr>
                <w:b w:val="0"/>
                <w:color w:val="000000"/>
                <w:rtl w:val="0"/>
              </w:rPr>
              <w:t xml:space="preserve">The average rating of academic instruction by students as measured by Dimension 6 (Learning and Assessment) of the School Climate Assessment Instrument (SCAI) will increase by 0.1 points until the goal of 3.5 or higher is met. </w:t>
            </w:r>
          </w:p>
          <w:p w:rsidR="00000000" w:rsidDel="00000000" w:rsidP="00000000" w:rsidRDefault="00000000" w:rsidRPr="00000000" w14:paraId="00000039">
            <w:pPr>
              <w:widowControl w:val="0"/>
              <w:spacing w:after="0" w:line="276" w:lineRule="auto"/>
              <w:jc w:val="center"/>
              <w:rPr>
                <w:b w:val="0"/>
                <w:color w:val="000000"/>
              </w:rPr>
            </w:pPr>
            <w:r w:rsidDel="00000000" w:rsidR="00000000" w:rsidRPr="00000000">
              <w:rPr>
                <w:b w:val="0"/>
                <w:color w:val="000000"/>
                <w:rtl w:val="0"/>
              </w:rPr>
              <w:t xml:space="preserve">2018-19 +0.1, or goal met</w:t>
            </w:r>
            <w:r w:rsidDel="00000000" w:rsidR="00000000" w:rsidRPr="00000000">
              <w:rPr>
                <w:rtl w:val="0"/>
              </w:rPr>
            </w:r>
          </w:p>
        </w:tc>
        <w:tc>
          <w:tcPr>
            <w:tcBorders>
              <w:top w:color="d39ee6" w:space="0" w:sz="6" w:val="single"/>
              <w:left w:color="d39ee6" w:space="0" w:sz="6" w:val="single"/>
            </w:tcBorders>
            <w:shd w:fill="f1e4f0" w:val="clear"/>
            <w:vAlign w:val="center"/>
          </w:tcPr>
          <w:p w:rsidR="00000000" w:rsidDel="00000000" w:rsidP="00000000" w:rsidRDefault="00000000" w:rsidRPr="00000000" w14:paraId="0000003A">
            <w:pPr>
              <w:spacing w:after="60" w:before="60" w:lineRule="auto"/>
              <w:rPr>
                <w:color w:val="000000"/>
              </w:rPr>
            </w:pPr>
            <w:r w:rsidDel="00000000" w:rsidR="00000000" w:rsidRPr="00000000">
              <w:rPr>
                <w:color w:val="000000"/>
                <w:rtl w:val="0"/>
              </w:rPr>
              <w:t xml:space="preserve">Data no longer collected</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rPr>
                <w:b w:val="0"/>
                <w:color w:val="000000"/>
              </w:rPr>
            </w:pPr>
            <w:r w:rsidDel="00000000" w:rsidR="00000000" w:rsidRPr="00000000">
              <w:rPr>
                <w:b w:val="0"/>
                <w:color w:val="000000"/>
                <w:rtl w:val="0"/>
              </w:rPr>
              <w:t xml:space="preserve">The average rating of academic instruction as measured by Dimension 6 (Learning and Assessment) of the School Climate Assessment Instrument (SCAI) will increase by 0.1 points until the goal of 3.5 or higher is met. </w:t>
            </w:r>
          </w:p>
          <w:p w:rsidR="00000000" w:rsidDel="00000000" w:rsidP="00000000" w:rsidRDefault="00000000" w:rsidRPr="00000000" w14:paraId="0000003C">
            <w:pPr>
              <w:widowControl w:val="0"/>
              <w:spacing w:after="0" w:line="276" w:lineRule="auto"/>
              <w:jc w:val="center"/>
              <w:rPr>
                <w:b w:val="0"/>
                <w:color w:val="000000"/>
              </w:rPr>
            </w:pPr>
            <w:r w:rsidDel="00000000" w:rsidR="00000000" w:rsidRPr="00000000">
              <w:rPr>
                <w:b w:val="0"/>
                <w:color w:val="000000"/>
                <w:rtl w:val="0"/>
              </w:rPr>
              <w:t xml:space="preserve">2018-19 +0.1, or goal met</w:t>
            </w:r>
            <w:r w:rsidDel="00000000" w:rsidR="00000000" w:rsidRPr="00000000">
              <w:rPr>
                <w:rtl w:val="0"/>
              </w:rPr>
            </w:r>
          </w:p>
        </w:tc>
        <w:tc>
          <w:tcPr>
            <w:tcBorders>
              <w:left w:color="d39ee6" w:space="0" w:sz="6" w:val="single"/>
            </w:tcBorders>
            <w:shd w:fill="f1e4f0" w:val="clear"/>
            <w:vAlign w:val="center"/>
          </w:tcPr>
          <w:p w:rsidR="00000000" w:rsidDel="00000000" w:rsidP="00000000" w:rsidRDefault="00000000" w:rsidRPr="00000000" w14:paraId="0000003D">
            <w:pPr>
              <w:spacing w:after="60" w:before="60" w:lineRule="auto"/>
              <w:rPr>
                <w:color w:val="000000"/>
              </w:rPr>
            </w:pPr>
            <w:r w:rsidDel="00000000" w:rsidR="00000000" w:rsidRPr="00000000">
              <w:rPr>
                <w:color w:val="000000"/>
                <w:rtl w:val="0"/>
              </w:rPr>
              <w:t xml:space="preserve">Data no longer collected</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rPr>
                <w:b w:val="0"/>
                <w:color w:val="000000"/>
              </w:rPr>
            </w:pPr>
            <w:r w:rsidDel="00000000" w:rsidR="00000000" w:rsidRPr="00000000">
              <w:rPr>
                <w:b w:val="0"/>
                <w:color w:val="000000"/>
                <w:rtl w:val="0"/>
              </w:rPr>
              <w:t xml:space="preserve">The average rating of voice in school decision-making and/or opportunity for feedback by students as measured by the SCAI (Question #45) will increase by 0.1 points until the goal of 3.5 or higher is met. </w:t>
            </w:r>
          </w:p>
          <w:p w:rsidR="00000000" w:rsidDel="00000000" w:rsidP="00000000" w:rsidRDefault="00000000" w:rsidRPr="00000000" w14:paraId="0000003F">
            <w:pPr>
              <w:widowControl w:val="0"/>
              <w:spacing w:after="0" w:line="276" w:lineRule="auto"/>
              <w:jc w:val="center"/>
              <w:rPr>
                <w:b w:val="0"/>
                <w:color w:val="000000"/>
              </w:rPr>
            </w:pPr>
            <w:r w:rsidDel="00000000" w:rsidR="00000000" w:rsidRPr="00000000">
              <w:rPr>
                <w:b w:val="0"/>
                <w:color w:val="000000"/>
                <w:rtl w:val="0"/>
              </w:rPr>
              <w:t xml:space="preserve">2018-19 +0.1, or goal met</w:t>
            </w:r>
            <w:r w:rsidDel="00000000" w:rsidR="00000000" w:rsidRPr="00000000">
              <w:rPr>
                <w:rtl w:val="0"/>
              </w:rPr>
            </w:r>
          </w:p>
        </w:tc>
        <w:tc>
          <w:tcPr>
            <w:tcBorders>
              <w:left w:color="d39ee6" w:space="0" w:sz="6" w:val="single"/>
            </w:tcBorders>
            <w:shd w:fill="f1e4f0" w:val="clear"/>
            <w:vAlign w:val="center"/>
          </w:tcPr>
          <w:p w:rsidR="00000000" w:rsidDel="00000000" w:rsidP="00000000" w:rsidRDefault="00000000" w:rsidRPr="00000000" w14:paraId="00000040">
            <w:pPr>
              <w:spacing w:after="60" w:before="60" w:lineRule="auto"/>
              <w:rPr>
                <w:color w:val="000000"/>
              </w:rPr>
            </w:pPr>
            <w:r w:rsidDel="00000000" w:rsidR="00000000" w:rsidRPr="00000000">
              <w:rPr>
                <w:color w:val="000000"/>
                <w:rtl w:val="0"/>
              </w:rPr>
              <w:t xml:space="preserve">Data no longer collected</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rPr>
                <w:b w:val="0"/>
                <w:color w:val="000000"/>
              </w:rPr>
            </w:pPr>
            <w:r w:rsidDel="00000000" w:rsidR="00000000" w:rsidRPr="00000000">
              <w:rPr>
                <w:b w:val="0"/>
                <w:color w:val="000000"/>
                <w:rtl w:val="0"/>
              </w:rPr>
              <w:t xml:space="preserve">The average rating of voice in school decision-making and/or opportunity for feedback by families as measured by the SCAI (Question #27) will increase by 0.1 points until the goal of 3.5 or higher is met. </w:t>
            </w:r>
          </w:p>
          <w:p w:rsidR="00000000" w:rsidDel="00000000" w:rsidP="00000000" w:rsidRDefault="00000000" w:rsidRPr="00000000" w14:paraId="00000042">
            <w:pPr>
              <w:widowControl w:val="0"/>
              <w:spacing w:after="0" w:line="276" w:lineRule="auto"/>
              <w:jc w:val="center"/>
              <w:rPr>
                <w:b w:val="0"/>
                <w:color w:val="000000"/>
              </w:rPr>
            </w:pPr>
            <w:r w:rsidDel="00000000" w:rsidR="00000000" w:rsidRPr="00000000">
              <w:rPr>
                <w:b w:val="0"/>
                <w:color w:val="000000"/>
                <w:rtl w:val="0"/>
              </w:rPr>
              <w:t xml:space="preserve">2018-19 +0.1, or goal met</w:t>
            </w:r>
            <w:r w:rsidDel="00000000" w:rsidR="00000000" w:rsidRPr="00000000">
              <w:rPr>
                <w:rtl w:val="0"/>
              </w:rPr>
            </w:r>
          </w:p>
        </w:tc>
        <w:tc>
          <w:tcPr>
            <w:tcBorders>
              <w:left w:color="d39ee6" w:space="0" w:sz="6" w:val="single"/>
            </w:tcBorders>
            <w:shd w:fill="f1e4f0" w:val="clear"/>
            <w:vAlign w:val="center"/>
          </w:tcPr>
          <w:p w:rsidR="00000000" w:rsidDel="00000000" w:rsidP="00000000" w:rsidRDefault="00000000" w:rsidRPr="00000000" w14:paraId="00000043">
            <w:pPr>
              <w:spacing w:after="60" w:before="60" w:lineRule="auto"/>
              <w:rPr>
                <w:color w:val="000000"/>
              </w:rPr>
            </w:pPr>
            <w:r w:rsidDel="00000000" w:rsidR="00000000" w:rsidRPr="00000000">
              <w:rPr>
                <w:color w:val="000000"/>
                <w:rtl w:val="0"/>
              </w:rPr>
              <w:t xml:space="preserve">Data no longer collected</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jc w:val="center"/>
              <w:rPr>
                <w:b w:val="0"/>
                <w:color w:val="000000"/>
              </w:rPr>
            </w:pPr>
            <w:r w:rsidDel="00000000" w:rsidR="00000000" w:rsidRPr="00000000">
              <w:rPr>
                <w:b w:val="0"/>
                <w:color w:val="000000"/>
                <w:rtl w:val="0"/>
              </w:rPr>
              <w:t xml:space="preserve">The percent of teachers who increase their average rubric score or reach an average rubric score of 3 on the ARISE teacher evaluation will increase by 1% until the goal of 75% is met. 2018-19 +1%, or goal met</w:t>
            </w:r>
            <w:r w:rsidDel="00000000" w:rsidR="00000000" w:rsidRPr="00000000">
              <w:rPr>
                <w:rtl w:val="0"/>
              </w:rPr>
            </w:r>
          </w:p>
        </w:tc>
        <w:tc>
          <w:tcPr>
            <w:tcBorders>
              <w:left w:color="d39ee6" w:space="0" w:sz="6" w:val="single"/>
            </w:tcBorders>
            <w:shd w:fill="f1e4f0" w:val="clear"/>
            <w:vAlign w:val="center"/>
          </w:tcPr>
          <w:p w:rsidR="00000000" w:rsidDel="00000000" w:rsidP="00000000" w:rsidRDefault="00000000" w:rsidRPr="00000000" w14:paraId="00000045">
            <w:pPr>
              <w:spacing w:after="60" w:before="60" w:lineRule="auto"/>
              <w:rPr>
                <w:color w:val="000000"/>
              </w:rPr>
            </w:pPr>
            <w:r w:rsidDel="00000000" w:rsidR="00000000" w:rsidRPr="00000000">
              <w:rPr>
                <w:color w:val="000000"/>
                <w:rtl w:val="0"/>
              </w:rPr>
              <w:t xml:space="preserve">2019-20: 81% </w:t>
            </w:r>
          </w:p>
          <w:p w:rsidR="00000000" w:rsidDel="00000000" w:rsidP="00000000" w:rsidRDefault="00000000" w:rsidRPr="00000000" w14:paraId="00000046">
            <w:pPr>
              <w:spacing w:after="60" w:before="60" w:lineRule="auto"/>
              <w:rPr>
                <w:color w:val="000000"/>
              </w:rPr>
            </w:pPr>
            <w:r w:rsidDel="00000000" w:rsidR="00000000" w:rsidRPr="00000000">
              <w:rPr>
                <w:color w:val="000000"/>
                <w:rtl w:val="0"/>
              </w:rPr>
              <w:t xml:space="preserve">Goal met</w:t>
            </w:r>
          </w:p>
        </w:tc>
      </w:tr>
      <w:tr>
        <w:trPr>
          <w:trHeight w:val="432" w:hRule="atLeast"/>
        </w:trPr>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rPr>
                <w:b w:val="0"/>
                <w:color w:val="000000"/>
              </w:rPr>
            </w:pPr>
            <w:r w:rsidDel="00000000" w:rsidR="00000000" w:rsidRPr="00000000">
              <w:rPr>
                <w:b w:val="0"/>
                <w:color w:val="000000"/>
                <w:rtl w:val="0"/>
              </w:rPr>
              <w:t xml:space="preserve">The percent of courses that have CTE Public and Community health standards integrated in the courses will increase by 10% until 100%</w:t>
            </w:r>
            <w:r w:rsidDel="00000000" w:rsidR="00000000" w:rsidRPr="00000000">
              <w:rPr>
                <w:rtl w:val="0"/>
              </w:rPr>
            </w:r>
          </w:p>
        </w:tc>
        <w:tc>
          <w:tcPr>
            <w:tcBorders>
              <w:left w:color="d39ee6" w:space="0" w:sz="6" w:val="single"/>
            </w:tcBorders>
            <w:shd w:fill="f1e4f0" w:val="clear"/>
            <w:vAlign w:val="center"/>
          </w:tcPr>
          <w:p w:rsidR="00000000" w:rsidDel="00000000" w:rsidP="00000000" w:rsidRDefault="00000000" w:rsidRPr="00000000" w14:paraId="00000048">
            <w:pPr>
              <w:spacing w:after="60" w:before="60" w:lineRule="auto"/>
              <w:rPr>
                <w:color w:val="000000"/>
                <w:highlight w:val="yellow"/>
              </w:rPr>
            </w:pPr>
            <w:r w:rsidDel="00000000" w:rsidR="00000000" w:rsidRPr="00000000">
              <w:rPr>
                <w:color w:val="000000"/>
                <w:highlight w:val="yellow"/>
                <w:rtl w:val="0"/>
              </w:rPr>
              <w:t xml:space="preserve">Data TBD</w:t>
            </w:r>
          </w:p>
        </w:tc>
      </w:tr>
    </w:tbl>
    <w:p w:rsidR="00000000" w:rsidDel="00000000" w:rsidP="00000000" w:rsidRDefault="00000000" w:rsidRPr="00000000" w14:paraId="00000049">
      <w:pPr>
        <w:pStyle w:val="Heading4"/>
        <w:rPr/>
      </w:pPr>
      <w:hyperlink w:anchor="_heading=h.147n2zr">
        <w:r w:rsidDel="00000000" w:rsidR="00000000" w:rsidRPr="00000000">
          <w:rPr>
            <w:rtl w:val="0"/>
          </w:rPr>
          <w:t xml:space="preserve">Actions / Services</w:t>
        </w:r>
      </w:hyperlink>
      <w:r w:rsidDel="00000000" w:rsidR="00000000" w:rsidRPr="00000000">
        <w:rPr>
          <w:rtl w:val="0"/>
        </w:rPr>
      </w:r>
    </w:p>
    <w:tbl>
      <w:tblPr>
        <w:tblStyle w:val="Table3"/>
        <w:tblW w:w="14390.000000000002" w:type="dxa"/>
        <w:jc w:val="left"/>
        <w:tblInd w:w="-9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620"/>
      </w:tblPr>
      <w:tblGrid>
        <w:gridCol w:w="8817"/>
        <w:gridCol w:w="2736"/>
        <w:gridCol w:w="2837"/>
        <w:tblGridChange w:id="0">
          <w:tblGrid>
            <w:gridCol w:w="8817"/>
            <w:gridCol w:w="2736"/>
            <w:gridCol w:w="2837"/>
          </w:tblGrid>
        </w:tblGridChange>
      </w:tblGrid>
      <w:tr>
        <w:trPr>
          <w:trHeight w:val="296" w:hRule="atLeast"/>
        </w:trPr>
        <w:tc>
          <w:tcPr>
            <w:vAlign w:val="center"/>
          </w:tcPr>
          <w:p w:rsidR="00000000" w:rsidDel="00000000" w:rsidP="00000000" w:rsidRDefault="00000000" w:rsidRPr="00000000" w14:paraId="0000004A">
            <w:pPr>
              <w:spacing w:after="60" w:before="60" w:lineRule="auto"/>
              <w:jc w:val="center"/>
              <w:rPr>
                <w:color w:val="000000"/>
              </w:rPr>
            </w:pPr>
            <w:r w:rsidDel="00000000" w:rsidR="00000000" w:rsidRPr="00000000">
              <w:rPr>
                <w:color w:val="000000"/>
                <w:rtl w:val="0"/>
              </w:rPr>
              <w:t xml:space="preserve">Planned </w:t>
              <w:br w:type="textWrapping"/>
              <w:t xml:space="preserve">Action/Service</w:t>
            </w:r>
          </w:p>
        </w:tc>
        <w:tc>
          <w:tcPr>
            <w:vAlign w:val="center"/>
          </w:tcPr>
          <w:p w:rsidR="00000000" w:rsidDel="00000000" w:rsidP="00000000" w:rsidRDefault="00000000" w:rsidRPr="00000000" w14:paraId="0000004B">
            <w:pPr>
              <w:spacing w:after="60" w:before="60" w:lineRule="auto"/>
              <w:jc w:val="center"/>
              <w:rPr>
                <w:color w:val="000000"/>
              </w:rPr>
            </w:pPr>
            <w:r w:rsidDel="00000000" w:rsidR="00000000" w:rsidRPr="00000000">
              <w:rPr>
                <w:color w:val="000000"/>
                <w:rtl w:val="0"/>
              </w:rPr>
              <w:t xml:space="preserve">Budgeted </w:t>
              <w:br w:type="textWrapping"/>
              <w:t xml:space="preserve">Expenditures</w:t>
            </w:r>
          </w:p>
        </w:tc>
        <w:tc>
          <w:tcPr>
            <w:vAlign w:val="center"/>
          </w:tcPr>
          <w:p w:rsidR="00000000" w:rsidDel="00000000" w:rsidP="00000000" w:rsidRDefault="00000000" w:rsidRPr="00000000" w14:paraId="0000004C">
            <w:pPr>
              <w:spacing w:after="60" w:before="60" w:lineRule="auto"/>
              <w:jc w:val="center"/>
              <w:rPr>
                <w:color w:val="000000"/>
              </w:rPr>
            </w:pPr>
            <w:r w:rsidDel="00000000" w:rsidR="00000000" w:rsidRPr="00000000">
              <w:rPr>
                <w:color w:val="000000"/>
                <w:rtl w:val="0"/>
              </w:rPr>
              <w:t xml:space="preserve">Actual Expenditures</w:t>
            </w:r>
          </w:p>
        </w:tc>
      </w:tr>
      <w:tr>
        <w:trPr>
          <w:trHeight w:val="432" w:hRule="atLeast"/>
        </w:trPr>
        <w:tc>
          <w:tcPr>
            <w:shd w:fill="f1e4f0" w:val="clear"/>
            <w:vAlign w:val="center"/>
          </w:tcPr>
          <w:p w:rsidR="00000000" w:rsidDel="00000000" w:rsidP="00000000" w:rsidRDefault="00000000" w:rsidRPr="00000000" w14:paraId="0000004D">
            <w:pPr>
              <w:spacing w:before="120" w:lineRule="auto"/>
              <w:rPr>
                <w:b w:val="0"/>
                <w:color w:val="000000"/>
              </w:rPr>
            </w:pPr>
            <w:r w:rsidDel="00000000" w:rsidR="00000000" w:rsidRPr="00000000">
              <w:rPr>
                <w:color w:val="000000"/>
                <w:rtl w:val="0"/>
              </w:rPr>
              <w:t xml:space="preserve">1a. Ensure all students have access to and meet A-G coursework.</w:t>
            </w:r>
            <w:r w:rsidDel="00000000" w:rsidR="00000000" w:rsidRPr="00000000">
              <w:rPr>
                <w:rtl w:val="0"/>
              </w:rPr>
            </w:r>
          </w:p>
        </w:tc>
        <w:tc>
          <w:tcPr>
            <w:shd w:fill="f1e4f0" w:val="clear"/>
            <w:vAlign w:val="center"/>
          </w:tcPr>
          <w:p w:rsidR="00000000" w:rsidDel="00000000" w:rsidP="00000000" w:rsidRDefault="00000000" w:rsidRPr="00000000" w14:paraId="0000004E">
            <w:pPr>
              <w:spacing w:after="60" w:before="60" w:lineRule="auto"/>
              <w:rPr>
                <w:color w:val="000000"/>
              </w:rPr>
            </w:pPr>
            <w:r w:rsidDel="00000000" w:rsidR="00000000" w:rsidRPr="00000000">
              <w:rPr>
                <w:color w:val="000000"/>
                <w:rtl w:val="0"/>
              </w:rPr>
              <w:t xml:space="preserve">Funded in Action 4b</w:t>
            </w:r>
          </w:p>
          <w:p w:rsidR="00000000" w:rsidDel="00000000" w:rsidP="00000000" w:rsidRDefault="00000000" w:rsidRPr="00000000" w14:paraId="0000004F">
            <w:pPr>
              <w:spacing w:after="60" w:before="60" w:lineRule="auto"/>
              <w:rPr>
                <w:color w:val="000000"/>
              </w:rPr>
            </w:pPr>
            <w:r w:rsidDel="00000000" w:rsidR="00000000" w:rsidRPr="00000000">
              <w:rPr>
                <w:color w:val="000000"/>
                <w:rtl w:val="0"/>
              </w:rPr>
              <w:t xml:space="preserve">LCFF Base &amp; Categorical</w:t>
            </w:r>
          </w:p>
          <w:p w:rsidR="00000000" w:rsidDel="00000000" w:rsidP="00000000" w:rsidRDefault="00000000" w:rsidRPr="00000000" w14:paraId="00000050">
            <w:pPr>
              <w:spacing w:after="60" w:before="60" w:lineRule="auto"/>
              <w:rPr>
                <w:color w:val="000000"/>
              </w:rPr>
            </w:pPr>
            <w:r w:rsidDel="00000000" w:rsidR="00000000" w:rsidRPr="00000000">
              <w:rPr>
                <w:color w:val="000000"/>
                <w:rtl w:val="0"/>
              </w:rPr>
              <w:t xml:space="preserve">4000-4999 – Books, Materials, &amp; Supplies</w:t>
            </w:r>
          </w:p>
        </w:tc>
        <w:tc>
          <w:tcPr>
            <w:shd w:fill="f1e4f0" w:val="clear"/>
            <w:vAlign w:val="center"/>
          </w:tcPr>
          <w:p w:rsidR="00000000" w:rsidDel="00000000" w:rsidP="00000000" w:rsidRDefault="00000000" w:rsidRPr="00000000" w14:paraId="00000051">
            <w:pPr>
              <w:spacing w:after="60" w:before="60" w:lineRule="auto"/>
              <w:rPr>
                <w:b w:val="0"/>
                <w:color w:val="000000"/>
              </w:rPr>
            </w:pPr>
            <w:r w:rsidDel="00000000" w:rsidR="00000000" w:rsidRPr="00000000">
              <w:rPr>
                <w:b w:val="0"/>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052">
            <w:pPr>
              <w:spacing w:after="60" w:before="60" w:lineRule="auto"/>
              <w:rPr>
                <w:b w:val="0"/>
                <w:color w:val="000000"/>
              </w:rPr>
            </w:pPr>
            <w:r w:rsidDel="00000000" w:rsidR="00000000" w:rsidRPr="00000000">
              <w:rPr>
                <w:color w:val="000000"/>
                <w:rtl w:val="0"/>
              </w:rPr>
              <w:t xml:space="preserve">1b. Ensure continued alignment of Scope and Sequence, Curriculum, and Performance Assessments to Common Core State Standards, English Language Development Standards, Next Generation Science Standards, and State Standards.</w:t>
            </w:r>
            <w:r w:rsidDel="00000000" w:rsidR="00000000" w:rsidRPr="00000000">
              <w:rPr>
                <w:rtl w:val="0"/>
              </w:rPr>
            </w:r>
          </w:p>
        </w:tc>
        <w:tc>
          <w:tcPr>
            <w:shd w:fill="f1e4f0" w:val="clear"/>
            <w:vAlign w:val="center"/>
          </w:tcPr>
          <w:p w:rsidR="00000000" w:rsidDel="00000000" w:rsidP="00000000" w:rsidRDefault="00000000" w:rsidRPr="00000000" w14:paraId="00000053">
            <w:pPr>
              <w:spacing w:after="60" w:before="60" w:lineRule="auto"/>
              <w:rPr>
                <w:color w:val="000000"/>
              </w:rPr>
            </w:pPr>
            <w:r w:rsidDel="00000000" w:rsidR="00000000" w:rsidRPr="00000000">
              <w:rPr>
                <w:color w:val="000000"/>
                <w:rtl w:val="0"/>
              </w:rPr>
              <w:t xml:space="preserve">$93,000</w:t>
            </w:r>
          </w:p>
          <w:p w:rsidR="00000000" w:rsidDel="00000000" w:rsidP="00000000" w:rsidRDefault="00000000" w:rsidRPr="00000000" w14:paraId="00000054">
            <w:pPr>
              <w:spacing w:after="60" w:before="60" w:lineRule="auto"/>
              <w:rPr>
                <w:color w:val="000000"/>
              </w:rPr>
            </w:pPr>
            <w:r w:rsidDel="00000000" w:rsidR="00000000" w:rsidRPr="00000000">
              <w:rPr>
                <w:color w:val="000000"/>
                <w:rtl w:val="0"/>
              </w:rPr>
              <w:t xml:space="preserve">$23,250</w:t>
            </w:r>
          </w:p>
          <w:p w:rsidR="00000000" w:rsidDel="00000000" w:rsidP="00000000" w:rsidRDefault="00000000" w:rsidRPr="00000000" w14:paraId="00000055">
            <w:pPr>
              <w:spacing w:after="60" w:before="60" w:lineRule="auto"/>
              <w:rPr>
                <w:color w:val="000000"/>
              </w:rPr>
            </w:pPr>
            <w:r w:rsidDel="00000000" w:rsidR="00000000" w:rsidRPr="00000000">
              <w:rPr>
                <w:color w:val="000000"/>
                <w:rtl w:val="0"/>
              </w:rPr>
              <w:t xml:space="preserve">$82,700</w:t>
            </w:r>
          </w:p>
          <w:p w:rsidR="00000000" w:rsidDel="00000000" w:rsidP="00000000" w:rsidRDefault="00000000" w:rsidRPr="00000000" w14:paraId="00000056">
            <w:pPr>
              <w:spacing w:after="60" w:before="60" w:lineRule="auto"/>
              <w:rPr>
                <w:color w:val="000000"/>
              </w:rPr>
            </w:pPr>
            <w:r w:rsidDel="00000000" w:rsidR="00000000" w:rsidRPr="00000000">
              <w:rPr>
                <w:color w:val="000000"/>
                <w:rtl w:val="0"/>
              </w:rPr>
              <w:t xml:space="preserve">$20,675</w:t>
            </w:r>
          </w:p>
          <w:p w:rsidR="00000000" w:rsidDel="00000000" w:rsidP="00000000" w:rsidRDefault="00000000" w:rsidRPr="00000000" w14:paraId="00000057">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58">
            <w:pPr>
              <w:spacing w:after="60" w:before="60" w:lineRule="auto"/>
              <w:rPr>
                <w:color w:val="000000"/>
              </w:rPr>
            </w:pPr>
            <w:r w:rsidDel="00000000" w:rsidR="00000000" w:rsidRPr="00000000">
              <w:rPr>
                <w:color w:val="000000"/>
                <w:rtl w:val="0"/>
              </w:rPr>
              <w:t xml:space="preserve">1301 – Dean of Instruction, Humanities</w:t>
            </w:r>
          </w:p>
          <w:p w:rsidR="00000000" w:rsidDel="00000000" w:rsidP="00000000" w:rsidRDefault="00000000" w:rsidRPr="00000000" w14:paraId="00000059">
            <w:pPr>
              <w:spacing w:after="60" w:before="60" w:lineRule="auto"/>
              <w:rPr>
                <w:color w:val="000000"/>
              </w:rPr>
            </w:pPr>
            <w:r w:rsidDel="00000000" w:rsidR="00000000" w:rsidRPr="00000000">
              <w:rPr>
                <w:color w:val="000000"/>
                <w:rtl w:val="0"/>
              </w:rPr>
              <w:t xml:space="preserve">3000-3999 – Associated Benefits</w:t>
            </w:r>
          </w:p>
          <w:p w:rsidR="00000000" w:rsidDel="00000000" w:rsidP="00000000" w:rsidRDefault="00000000" w:rsidRPr="00000000" w14:paraId="0000005A">
            <w:pPr>
              <w:spacing w:after="60" w:before="60" w:lineRule="auto"/>
              <w:rPr>
                <w:color w:val="000000"/>
              </w:rPr>
            </w:pPr>
            <w:r w:rsidDel="00000000" w:rsidR="00000000" w:rsidRPr="00000000">
              <w:rPr>
                <w:color w:val="000000"/>
                <w:rtl w:val="0"/>
              </w:rPr>
              <w:t xml:space="preserve">1301- Dean of Instruction, STEM</w:t>
            </w:r>
          </w:p>
          <w:p w:rsidR="00000000" w:rsidDel="00000000" w:rsidP="00000000" w:rsidRDefault="00000000" w:rsidRPr="00000000" w14:paraId="0000005B">
            <w:pPr>
              <w:spacing w:after="60" w:before="60" w:lineRule="auto"/>
              <w:rPr>
                <w:color w:val="000000"/>
              </w:rPr>
            </w:pPr>
            <w:r w:rsidDel="00000000" w:rsidR="00000000" w:rsidRPr="00000000">
              <w:rPr>
                <w:color w:val="000000"/>
                <w:rtl w:val="0"/>
              </w:rPr>
              <w:t xml:space="preserve">3000-3999 – Associated Benefits</w:t>
            </w:r>
          </w:p>
        </w:tc>
        <w:tc>
          <w:tcPr>
            <w:shd w:fill="f1e4f0" w:val="clear"/>
            <w:vAlign w:val="center"/>
          </w:tcPr>
          <w:p w:rsidR="00000000" w:rsidDel="00000000" w:rsidP="00000000" w:rsidRDefault="00000000" w:rsidRPr="00000000" w14:paraId="0000005C">
            <w:pPr>
              <w:spacing w:after="60" w:before="60" w:lineRule="auto"/>
              <w:rPr>
                <w:b w:val="0"/>
                <w:color w:val="000000"/>
              </w:rPr>
            </w:pPr>
            <w:r w:rsidDel="00000000" w:rsidR="00000000" w:rsidRPr="00000000">
              <w:rPr>
                <w:b w:val="0"/>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05D">
            <w:pPr>
              <w:spacing w:before="120" w:lineRule="auto"/>
              <w:rPr>
                <w:color w:val="000000"/>
              </w:rPr>
            </w:pPr>
            <w:r w:rsidDel="00000000" w:rsidR="00000000" w:rsidRPr="00000000">
              <w:rPr>
                <w:color w:val="000000"/>
                <w:rtl w:val="0"/>
              </w:rPr>
              <w:t xml:space="preserve">1c. Design and implement culturally responsive curriculum that supports students in developing a strong knowledge of self and identity while mastering standards and academic independence, as well as providing teachers with ongoing professional development to support implementation.</w:t>
            </w:r>
          </w:p>
        </w:tc>
        <w:tc>
          <w:tcPr>
            <w:shd w:fill="f1e4f0" w:val="clear"/>
            <w:vAlign w:val="center"/>
          </w:tcPr>
          <w:p w:rsidR="00000000" w:rsidDel="00000000" w:rsidP="00000000" w:rsidRDefault="00000000" w:rsidRPr="00000000" w14:paraId="0000005E">
            <w:pPr>
              <w:spacing w:after="60" w:before="60" w:lineRule="auto"/>
              <w:rPr>
                <w:color w:val="000000"/>
              </w:rPr>
            </w:pPr>
            <w:r w:rsidDel="00000000" w:rsidR="00000000" w:rsidRPr="00000000">
              <w:rPr>
                <w:color w:val="000000"/>
                <w:rtl w:val="0"/>
              </w:rPr>
              <w:t xml:space="preserve">$14,000</w:t>
            </w:r>
          </w:p>
          <w:p w:rsidR="00000000" w:rsidDel="00000000" w:rsidP="00000000" w:rsidRDefault="00000000" w:rsidRPr="00000000" w14:paraId="0000005F">
            <w:pPr>
              <w:spacing w:after="60" w:before="60" w:lineRule="auto"/>
              <w:rPr>
                <w:color w:val="000000"/>
              </w:rPr>
            </w:pPr>
            <w:r w:rsidDel="00000000" w:rsidR="00000000" w:rsidRPr="00000000">
              <w:rPr>
                <w:color w:val="000000"/>
                <w:rtl w:val="0"/>
              </w:rPr>
              <w:t xml:space="preserve">$3,500</w:t>
            </w:r>
          </w:p>
          <w:p w:rsidR="00000000" w:rsidDel="00000000" w:rsidP="00000000" w:rsidRDefault="00000000" w:rsidRPr="00000000" w14:paraId="00000060">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61">
            <w:pPr>
              <w:spacing w:after="60" w:before="60" w:lineRule="auto"/>
              <w:rPr>
                <w:color w:val="000000"/>
              </w:rPr>
            </w:pPr>
            <w:r w:rsidDel="00000000" w:rsidR="00000000" w:rsidRPr="00000000">
              <w:rPr>
                <w:color w:val="000000"/>
                <w:rtl w:val="0"/>
              </w:rPr>
              <w:t xml:space="preserve">1102 – Teacher Leadership Stipends</w:t>
            </w:r>
          </w:p>
          <w:p w:rsidR="00000000" w:rsidDel="00000000" w:rsidP="00000000" w:rsidRDefault="00000000" w:rsidRPr="00000000" w14:paraId="00000062">
            <w:pPr>
              <w:spacing w:after="60" w:before="60" w:lineRule="auto"/>
              <w:rPr>
                <w:color w:val="000000"/>
              </w:rPr>
            </w:pPr>
            <w:r w:rsidDel="00000000" w:rsidR="00000000" w:rsidRPr="00000000">
              <w:rPr>
                <w:color w:val="000000"/>
                <w:rtl w:val="0"/>
              </w:rPr>
              <w:t xml:space="preserve">3000-3999 – Associated Benefits</w:t>
            </w:r>
          </w:p>
        </w:tc>
        <w:tc>
          <w:tcPr>
            <w:shd w:fill="f1e4f0" w:val="clear"/>
            <w:vAlign w:val="center"/>
          </w:tcPr>
          <w:p w:rsidR="00000000" w:rsidDel="00000000" w:rsidP="00000000" w:rsidRDefault="00000000" w:rsidRPr="00000000" w14:paraId="00000063">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64">
            <w:pPr>
              <w:spacing w:before="120" w:lineRule="auto"/>
              <w:rPr>
                <w:color w:val="000000"/>
              </w:rPr>
            </w:pPr>
            <w:r w:rsidDel="00000000" w:rsidR="00000000" w:rsidRPr="00000000">
              <w:rPr>
                <w:color w:val="000000"/>
                <w:rtl w:val="0"/>
              </w:rPr>
              <w:t xml:space="preserve">d. Utilize performance assessments across curricular areas, providing students with authentic purposes and audiences to demonstrate mastery in preparation for college and career.</w:t>
            </w:r>
          </w:p>
        </w:tc>
        <w:tc>
          <w:tcPr>
            <w:shd w:fill="f1e4f0" w:val="clear"/>
            <w:vAlign w:val="center"/>
          </w:tcPr>
          <w:p w:rsidR="00000000" w:rsidDel="00000000" w:rsidP="00000000" w:rsidRDefault="00000000" w:rsidRPr="00000000" w14:paraId="00000065">
            <w:pPr>
              <w:spacing w:after="60" w:before="60" w:lineRule="auto"/>
              <w:rPr>
                <w:color w:val="000000"/>
              </w:rPr>
            </w:pPr>
            <w:r w:rsidDel="00000000" w:rsidR="00000000" w:rsidRPr="00000000">
              <w:rPr>
                <w:color w:val="000000"/>
                <w:rtl w:val="0"/>
              </w:rPr>
              <w:t xml:space="preserve">Funded in Action 1b</w:t>
            </w:r>
          </w:p>
          <w:p w:rsidR="00000000" w:rsidDel="00000000" w:rsidP="00000000" w:rsidRDefault="00000000" w:rsidRPr="00000000" w14:paraId="00000066">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67">
            <w:pPr>
              <w:spacing w:after="60" w:before="60" w:lineRule="auto"/>
              <w:rPr>
                <w:color w:val="000000"/>
              </w:rPr>
            </w:pPr>
            <w:r w:rsidDel="00000000" w:rsidR="00000000" w:rsidRPr="00000000">
              <w:rPr>
                <w:color w:val="000000"/>
                <w:rtl w:val="0"/>
              </w:rPr>
              <w:t xml:space="preserve">1301 – Deans of Instruction</w:t>
            </w:r>
          </w:p>
        </w:tc>
        <w:tc>
          <w:tcPr>
            <w:shd w:fill="f1e4f0" w:val="clear"/>
            <w:vAlign w:val="center"/>
          </w:tcPr>
          <w:p w:rsidR="00000000" w:rsidDel="00000000" w:rsidP="00000000" w:rsidRDefault="00000000" w:rsidRPr="00000000" w14:paraId="00000068">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69">
            <w:pPr>
              <w:spacing w:before="120" w:lineRule="auto"/>
              <w:rPr>
                <w:color w:val="000000"/>
              </w:rPr>
            </w:pPr>
            <w:r w:rsidDel="00000000" w:rsidR="00000000" w:rsidRPr="00000000">
              <w:rPr>
                <w:color w:val="000000"/>
                <w:rtl w:val="0"/>
              </w:rPr>
              <w:t xml:space="preserve">1e. Expand data driven instruction to drive school wide instructional practices and student specific intervention.</w:t>
            </w:r>
          </w:p>
        </w:tc>
        <w:tc>
          <w:tcPr>
            <w:shd w:fill="f1e4f0" w:val="clear"/>
            <w:vAlign w:val="center"/>
          </w:tcPr>
          <w:p w:rsidR="00000000" w:rsidDel="00000000" w:rsidP="00000000" w:rsidRDefault="00000000" w:rsidRPr="00000000" w14:paraId="0000006A">
            <w:pPr>
              <w:spacing w:after="60" w:before="60" w:lineRule="auto"/>
              <w:rPr>
                <w:color w:val="000000"/>
              </w:rPr>
            </w:pPr>
            <w:r w:rsidDel="00000000" w:rsidR="00000000" w:rsidRPr="00000000">
              <w:rPr>
                <w:color w:val="000000"/>
                <w:rtl w:val="0"/>
              </w:rPr>
              <w:t xml:space="preserve">$10,610</w:t>
            </w:r>
          </w:p>
          <w:p w:rsidR="00000000" w:rsidDel="00000000" w:rsidP="00000000" w:rsidRDefault="00000000" w:rsidRPr="00000000" w14:paraId="0000006B">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6C">
            <w:pPr>
              <w:spacing w:after="60" w:before="60" w:lineRule="auto"/>
              <w:rPr>
                <w:color w:val="000000"/>
              </w:rPr>
            </w:pPr>
            <w:r w:rsidDel="00000000" w:rsidR="00000000" w:rsidRPr="00000000">
              <w:rPr>
                <w:color w:val="000000"/>
                <w:rtl w:val="0"/>
              </w:rPr>
              <w:t xml:space="preserve">4000 – Books, Materials, and Supplies (NWEA, Data Director, MDTP)</w:t>
            </w:r>
          </w:p>
        </w:tc>
        <w:tc>
          <w:tcPr>
            <w:shd w:fill="f1e4f0" w:val="clear"/>
            <w:vAlign w:val="center"/>
          </w:tcPr>
          <w:p w:rsidR="00000000" w:rsidDel="00000000" w:rsidP="00000000" w:rsidRDefault="00000000" w:rsidRPr="00000000" w14:paraId="0000006D">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6E">
            <w:pPr>
              <w:spacing w:before="120" w:lineRule="auto"/>
              <w:rPr>
                <w:color w:val="000000"/>
              </w:rPr>
            </w:pPr>
            <w:r w:rsidDel="00000000" w:rsidR="00000000" w:rsidRPr="00000000">
              <w:rPr>
                <w:color w:val="000000"/>
                <w:rtl w:val="0"/>
              </w:rPr>
              <w:t xml:space="preserve">1f. Expand and refine Response to Intervention (RTI) program to identify and serve all students with Tier 1, 2, and 3 academic and social-emotional interventions (including supporting students to close gaps with peers, services under 504 plans and IEPs, services for ELLs, services for students from low-income families, and services for Latino males) with a special emphasis on creating a school-wide culture of literacy.</w:t>
            </w:r>
          </w:p>
        </w:tc>
        <w:tc>
          <w:tcPr>
            <w:shd w:fill="f1e4f0" w:val="clear"/>
            <w:vAlign w:val="center"/>
          </w:tcPr>
          <w:p w:rsidR="00000000" w:rsidDel="00000000" w:rsidP="00000000" w:rsidRDefault="00000000" w:rsidRPr="00000000" w14:paraId="0000006F">
            <w:pPr>
              <w:spacing w:after="60" w:before="60" w:lineRule="auto"/>
              <w:rPr>
                <w:color w:val="000000"/>
              </w:rPr>
            </w:pPr>
            <w:r w:rsidDel="00000000" w:rsidR="00000000" w:rsidRPr="00000000">
              <w:rPr>
                <w:color w:val="000000"/>
                <w:rtl w:val="0"/>
              </w:rPr>
              <w:t xml:space="preserve">$78,000</w:t>
            </w:r>
          </w:p>
          <w:p w:rsidR="00000000" w:rsidDel="00000000" w:rsidP="00000000" w:rsidRDefault="00000000" w:rsidRPr="00000000" w14:paraId="00000070">
            <w:pPr>
              <w:spacing w:after="60" w:before="60" w:lineRule="auto"/>
              <w:rPr>
                <w:color w:val="000000"/>
              </w:rPr>
            </w:pPr>
            <w:r w:rsidDel="00000000" w:rsidR="00000000" w:rsidRPr="00000000">
              <w:rPr>
                <w:color w:val="000000"/>
                <w:rtl w:val="0"/>
              </w:rPr>
              <w:t xml:space="preserve">$19,500</w:t>
            </w:r>
          </w:p>
          <w:p w:rsidR="00000000" w:rsidDel="00000000" w:rsidP="00000000" w:rsidRDefault="00000000" w:rsidRPr="00000000" w14:paraId="00000071">
            <w:pPr>
              <w:spacing w:after="60" w:before="60" w:lineRule="auto"/>
              <w:rPr>
                <w:color w:val="000000"/>
              </w:rPr>
            </w:pPr>
            <w:r w:rsidDel="00000000" w:rsidR="00000000" w:rsidRPr="00000000">
              <w:rPr>
                <w:color w:val="000000"/>
                <w:rtl w:val="0"/>
              </w:rPr>
              <w:t xml:space="preserve">$325,000</w:t>
            </w:r>
          </w:p>
          <w:p w:rsidR="00000000" w:rsidDel="00000000" w:rsidP="00000000" w:rsidRDefault="00000000" w:rsidRPr="00000000" w14:paraId="00000072">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73">
            <w:pPr>
              <w:spacing w:after="60" w:before="60" w:lineRule="auto"/>
              <w:rPr>
                <w:color w:val="000000"/>
              </w:rPr>
            </w:pPr>
            <w:r w:rsidDel="00000000" w:rsidR="00000000" w:rsidRPr="00000000">
              <w:rPr>
                <w:color w:val="000000"/>
                <w:rtl w:val="0"/>
              </w:rPr>
              <w:t xml:space="preserve">2000-2999 Classified Staff (Dean of Students, RtI Coordinator) </w:t>
            </w:r>
          </w:p>
          <w:p w:rsidR="00000000" w:rsidDel="00000000" w:rsidP="00000000" w:rsidRDefault="00000000" w:rsidRPr="00000000" w14:paraId="00000074">
            <w:pPr>
              <w:spacing w:after="60" w:before="60" w:lineRule="auto"/>
              <w:rPr>
                <w:color w:val="000000"/>
              </w:rPr>
            </w:pPr>
            <w:r w:rsidDel="00000000" w:rsidR="00000000" w:rsidRPr="00000000">
              <w:rPr>
                <w:color w:val="000000"/>
                <w:rtl w:val="0"/>
              </w:rPr>
              <w:t xml:space="preserve">3000-3999 – Associated Benefits</w:t>
            </w:r>
          </w:p>
          <w:p w:rsidR="00000000" w:rsidDel="00000000" w:rsidP="00000000" w:rsidRDefault="00000000" w:rsidRPr="00000000" w14:paraId="00000075">
            <w:pPr>
              <w:spacing w:after="60" w:before="60" w:lineRule="auto"/>
              <w:rPr>
                <w:color w:val="000000"/>
              </w:rPr>
            </w:pPr>
            <w:r w:rsidDel="00000000" w:rsidR="00000000" w:rsidRPr="00000000">
              <w:rPr>
                <w:color w:val="000000"/>
                <w:rtl w:val="0"/>
              </w:rPr>
              <w:t xml:space="preserve">5000-5999 Professional Services Contract (Seneca)</w:t>
            </w:r>
          </w:p>
        </w:tc>
        <w:tc>
          <w:tcPr>
            <w:shd w:fill="f1e4f0" w:val="clear"/>
            <w:vAlign w:val="center"/>
          </w:tcPr>
          <w:p w:rsidR="00000000" w:rsidDel="00000000" w:rsidP="00000000" w:rsidRDefault="00000000" w:rsidRPr="00000000" w14:paraId="00000076">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77">
            <w:pPr>
              <w:spacing w:before="120" w:lineRule="auto"/>
              <w:rPr>
                <w:color w:val="000000"/>
              </w:rPr>
            </w:pPr>
            <w:r w:rsidDel="00000000" w:rsidR="00000000" w:rsidRPr="00000000">
              <w:rPr>
                <w:color w:val="000000"/>
                <w:rtl w:val="0"/>
              </w:rPr>
              <w:t xml:space="preserve">1g. Provide all English Learners with integrated ELD instruction and designated ELD targeted to their proficiency level, in alignment to the new ELD standards and designed to support them in achieving English proficiency.</w:t>
            </w:r>
          </w:p>
        </w:tc>
        <w:tc>
          <w:tcPr>
            <w:shd w:fill="f1e4f0" w:val="clear"/>
            <w:vAlign w:val="center"/>
          </w:tcPr>
          <w:p w:rsidR="00000000" w:rsidDel="00000000" w:rsidP="00000000" w:rsidRDefault="00000000" w:rsidRPr="00000000" w14:paraId="00000078">
            <w:pPr>
              <w:spacing w:after="60" w:before="60" w:lineRule="auto"/>
              <w:rPr>
                <w:color w:val="000000"/>
              </w:rPr>
            </w:pPr>
            <w:r w:rsidDel="00000000" w:rsidR="00000000" w:rsidRPr="00000000">
              <w:rPr>
                <w:color w:val="000000"/>
                <w:rtl w:val="0"/>
              </w:rPr>
              <w:t xml:space="preserve">$19,200</w:t>
            </w:r>
          </w:p>
          <w:p w:rsidR="00000000" w:rsidDel="00000000" w:rsidP="00000000" w:rsidRDefault="00000000" w:rsidRPr="00000000" w14:paraId="00000079">
            <w:pPr>
              <w:spacing w:after="60" w:before="60" w:lineRule="auto"/>
              <w:rPr>
                <w:color w:val="000000"/>
              </w:rPr>
            </w:pPr>
            <w:r w:rsidDel="00000000" w:rsidR="00000000" w:rsidRPr="00000000">
              <w:rPr>
                <w:color w:val="000000"/>
                <w:rtl w:val="0"/>
              </w:rPr>
              <w:t xml:space="preserve">$4,370</w:t>
            </w:r>
          </w:p>
          <w:p w:rsidR="00000000" w:rsidDel="00000000" w:rsidP="00000000" w:rsidRDefault="00000000" w:rsidRPr="00000000" w14:paraId="0000007A">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7B">
            <w:pPr>
              <w:spacing w:after="60" w:before="60" w:lineRule="auto"/>
              <w:rPr>
                <w:color w:val="000000"/>
              </w:rPr>
            </w:pPr>
            <w:r w:rsidDel="00000000" w:rsidR="00000000" w:rsidRPr="00000000">
              <w:rPr>
                <w:color w:val="000000"/>
                <w:rtl w:val="0"/>
              </w:rPr>
              <w:t xml:space="preserve">5210 EL Achieve Contract</w:t>
            </w:r>
          </w:p>
          <w:p w:rsidR="00000000" w:rsidDel="00000000" w:rsidP="00000000" w:rsidRDefault="00000000" w:rsidRPr="00000000" w14:paraId="0000007C">
            <w:pPr>
              <w:spacing w:after="60" w:before="60" w:lineRule="auto"/>
              <w:rPr>
                <w:color w:val="000000"/>
              </w:rPr>
            </w:pPr>
            <w:r w:rsidDel="00000000" w:rsidR="00000000" w:rsidRPr="00000000">
              <w:rPr>
                <w:color w:val="000000"/>
                <w:rtl w:val="0"/>
              </w:rPr>
              <w:t xml:space="preserve">4325 EL Resources</w:t>
            </w:r>
          </w:p>
        </w:tc>
        <w:tc>
          <w:tcPr>
            <w:shd w:fill="f1e4f0" w:val="clear"/>
            <w:vAlign w:val="center"/>
          </w:tcPr>
          <w:p w:rsidR="00000000" w:rsidDel="00000000" w:rsidP="00000000" w:rsidRDefault="00000000" w:rsidRPr="00000000" w14:paraId="0000007D">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7E">
            <w:pPr>
              <w:spacing w:before="120" w:lineRule="auto"/>
              <w:rPr>
                <w:color w:val="000000"/>
              </w:rPr>
            </w:pPr>
            <w:r w:rsidDel="00000000" w:rsidR="00000000" w:rsidRPr="00000000">
              <w:rPr>
                <w:color w:val="000000"/>
                <w:rtl w:val="0"/>
              </w:rPr>
              <w:t xml:space="preserve">1h. Provide ongoing professional development for teachers to support practice utilizing internal and external expertise, via professional development days, critical inquiry groups, department meetings, coaching cycles, and offsite professional development.</w:t>
            </w:r>
          </w:p>
        </w:tc>
        <w:tc>
          <w:tcPr>
            <w:shd w:fill="f1e4f0" w:val="clear"/>
            <w:vAlign w:val="center"/>
          </w:tcPr>
          <w:p w:rsidR="00000000" w:rsidDel="00000000" w:rsidP="00000000" w:rsidRDefault="00000000" w:rsidRPr="00000000" w14:paraId="0000007F">
            <w:pPr>
              <w:spacing w:after="60" w:before="60" w:lineRule="auto"/>
              <w:rPr>
                <w:color w:val="000000"/>
              </w:rPr>
            </w:pPr>
            <w:r w:rsidDel="00000000" w:rsidR="00000000" w:rsidRPr="00000000">
              <w:rPr>
                <w:color w:val="000000"/>
                <w:rtl w:val="0"/>
              </w:rPr>
              <w:t xml:space="preserve">Funded in Action 1b</w:t>
            </w:r>
          </w:p>
          <w:p w:rsidR="00000000" w:rsidDel="00000000" w:rsidP="00000000" w:rsidRDefault="00000000" w:rsidRPr="00000000" w14:paraId="00000080">
            <w:pPr>
              <w:spacing w:after="60" w:before="60" w:lineRule="auto"/>
              <w:rPr>
                <w:color w:val="000000"/>
              </w:rPr>
            </w:pPr>
            <w:r w:rsidDel="00000000" w:rsidR="00000000" w:rsidRPr="00000000">
              <w:rPr>
                <w:color w:val="000000"/>
                <w:rtl w:val="0"/>
              </w:rPr>
              <w:t xml:space="preserve">$43,910</w:t>
            </w:r>
          </w:p>
          <w:p w:rsidR="00000000" w:rsidDel="00000000" w:rsidP="00000000" w:rsidRDefault="00000000" w:rsidRPr="00000000" w14:paraId="00000081">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82">
            <w:pPr>
              <w:spacing w:after="60" w:before="60" w:lineRule="auto"/>
              <w:rPr>
                <w:color w:val="000000"/>
              </w:rPr>
            </w:pPr>
            <w:r w:rsidDel="00000000" w:rsidR="00000000" w:rsidRPr="00000000">
              <w:rPr>
                <w:color w:val="000000"/>
                <w:rtl w:val="0"/>
              </w:rPr>
              <w:t xml:space="preserve">1301 – Deans of Instruction</w:t>
            </w:r>
          </w:p>
          <w:p w:rsidR="00000000" w:rsidDel="00000000" w:rsidP="00000000" w:rsidRDefault="00000000" w:rsidRPr="00000000" w14:paraId="00000083">
            <w:pPr>
              <w:spacing w:after="60" w:before="60" w:lineRule="auto"/>
              <w:rPr>
                <w:color w:val="000000"/>
              </w:rPr>
            </w:pPr>
            <w:r w:rsidDel="00000000" w:rsidR="00000000" w:rsidRPr="00000000">
              <w:rPr>
                <w:color w:val="000000"/>
                <w:rtl w:val="0"/>
              </w:rPr>
              <w:t xml:space="preserve">5210 – External PD</w:t>
            </w:r>
          </w:p>
        </w:tc>
        <w:tc>
          <w:tcPr>
            <w:shd w:fill="f1e4f0" w:val="clear"/>
            <w:vAlign w:val="center"/>
          </w:tcPr>
          <w:p w:rsidR="00000000" w:rsidDel="00000000" w:rsidP="00000000" w:rsidRDefault="00000000" w:rsidRPr="00000000" w14:paraId="00000084">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85">
            <w:pPr>
              <w:spacing w:before="120" w:lineRule="auto"/>
              <w:rPr>
                <w:color w:val="000000"/>
              </w:rPr>
            </w:pPr>
            <w:r w:rsidDel="00000000" w:rsidR="00000000" w:rsidRPr="00000000">
              <w:rPr>
                <w:color w:val="000000"/>
                <w:rtl w:val="0"/>
              </w:rPr>
              <w:t xml:space="preserve">1i. Utilize the ARISE Teacher Evaluation framework to provide ongoing feedback and continuously improve practice, as well as evaluate teachers.</w:t>
            </w:r>
          </w:p>
        </w:tc>
        <w:tc>
          <w:tcPr>
            <w:shd w:fill="f1e4f0" w:val="clear"/>
            <w:vAlign w:val="center"/>
          </w:tcPr>
          <w:p w:rsidR="00000000" w:rsidDel="00000000" w:rsidP="00000000" w:rsidRDefault="00000000" w:rsidRPr="00000000" w14:paraId="00000086">
            <w:pPr>
              <w:spacing w:after="60" w:before="60" w:lineRule="auto"/>
              <w:rPr>
                <w:color w:val="000000"/>
              </w:rPr>
            </w:pPr>
            <w:r w:rsidDel="00000000" w:rsidR="00000000" w:rsidRPr="00000000">
              <w:rPr>
                <w:color w:val="000000"/>
                <w:rtl w:val="0"/>
              </w:rPr>
              <w:t xml:space="preserve">Funded in Action 4a</w:t>
            </w:r>
          </w:p>
          <w:p w:rsidR="00000000" w:rsidDel="00000000" w:rsidP="00000000" w:rsidRDefault="00000000" w:rsidRPr="00000000" w14:paraId="00000087">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88">
            <w:pPr>
              <w:spacing w:after="60" w:before="60" w:lineRule="auto"/>
              <w:rPr>
                <w:color w:val="000000"/>
              </w:rPr>
            </w:pPr>
            <w:r w:rsidDel="00000000" w:rsidR="00000000" w:rsidRPr="00000000">
              <w:rPr>
                <w:color w:val="000000"/>
                <w:rtl w:val="0"/>
              </w:rPr>
              <w:t xml:space="preserve">1301 - Principal</w:t>
            </w:r>
          </w:p>
        </w:tc>
        <w:tc>
          <w:tcPr>
            <w:shd w:fill="f1e4f0" w:val="clear"/>
            <w:vAlign w:val="center"/>
          </w:tcPr>
          <w:p w:rsidR="00000000" w:rsidDel="00000000" w:rsidP="00000000" w:rsidRDefault="00000000" w:rsidRPr="00000000" w14:paraId="00000089">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8A">
            <w:pPr>
              <w:spacing w:before="120" w:lineRule="auto"/>
              <w:rPr>
                <w:color w:val="000000"/>
              </w:rPr>
            </w:pPr>
            <w:r w:rsidDel="00000000" w:rsidR="00000000" w:rsidRPr="00000000">
              <w:rPr>
                <w:color w:val="000000"/>
                <w:rtl w:val="0"/>
              </w:rPr>
              <w:t xml:space="preserve">1j. Increase teacher salaries to recruit and retain experienced quality teachers.</w:t>
            </w:r>
          </w:p>
        </w:tc>
        <w:tc>
          <w:tcPr>
            <w:shd w:fill="f1e4f0" w:val="clear"/>
            <w:vAlign w:val="center"/>
          </w:tcPr>
          <w:p w:rsidR="00000000" w:rsidDel="00000000" w:rsidP="00000000" w:rsidRDefault="00000000" w:rsidRPr="00000000" w14:paraId="0000008B">
            <w:pPr>
              <w:spacing w:after="60" w:before="60" w:lineRule="auto"/>
              <w:rPr>
                <w:color w:val="000000"/>
              </w:rPr>
            </w:pPr>
            <w:r w:rsidDel="00000000" w:rsidR="00000000" w:rsidRPr="00000000">
              <w:rPr>
                <w:color w:val="000000"/>
                <w:rtl w:val="0"/>
              </w:rPr>
              <w:t xml:space="preserve">Funded in Action 4a</w:t>
            </w:r>
          </w:p>
          <w:p w:rsidR="00000000" w:rsidDel="00000000" w:rsidP="00000000" w:rsidRDefault="00000000" w:rsidRPr="00000000" w14:paraId="0000008C">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8D">
            <w:pPr>
              <w:spacing w:after="60" w:before="60" w:lineRule="auto"/>
              <w:rPr>
                <w:color w:val="000000"/>
              </w:rPr>
            </w:pPr>
            <w:r w:rsidDel="00000000" w:rsidR="00000000" w:rsidRPr="00000000">
              <w:rPr>
                <w:color w:val="000000"/>
                <w:rtl w:val="0"/>
              </w:rPr>
              <w:t xml:space="preserve">1101 – Teacher Salary</w:t>
            </w:r>
          </w:p>
        </w:tc>
        <w:tc>
          <w:tcPr>
            <w:shd w:fill="f1e4f0" w:val="clear"/>
            <w:vAlign w:val="center"/>
          </w:tcPr>
          <w:p w:rsidR="00000000" w:rsidDel="00000000" w:rsidP="00000000" w:rsidRDefault="00000000" w:rsidRPr="00000000" w14:paraId="0000008E">
            <w:pPr>
              <w:spacing w:after="60" w:before="60" w:lineRule="auto"/>
              <w:rPr>
                <w:b w:val="0"/>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8F">
            <w:pPr>
              <w:spacing w:before="120" w:lineRule="auto"/>
              <w:rPr>
                <w:color w:val="000000"/>
              </w:rPr>
            </w:pPr>
            <w:r w:rsidDel="00000000" w:rsidR="00000000" w:rsidRPr="00000000">
              <w:rPr>
                <w:color w:val="000000"/>
                <w:rtl w:val="0"/>
              </w:rPr>
              <w:t xml:space="preserve">1k. Integrate </w:t>
            </w:r>
            <w:r w:rsidDel="00000000" w:rsidR="00000000" w:rsidRPr="00000000">
              <w:rPr>
                <w:color w:val="000000"/>
                <w:rtl w:val="0"/>
              </w:rPr>
              <w:t xml:space="preserve">CTE </w:t>
            </w:r>
            <w:r w:rsidDel="00000000" w:rsidR="00000000" w:rsidRPr="00000000">
              <w:rPr>
                <w:color w:val="000000"/>
                <w:rtl w:val="0"/>
              </w:rPr>
              <w:t xml:space="preserve">public and community health pathway standards into courses so that students are taking courses that emphasize 21st century skills in the public health sector.  </w:t>
            </w:r>
          </w:p>
        </w:tc>
        <w:tc>
          <w:tcPr>
            <w:shd w:fill="f1e4f0" w:val="clear"/>
            <w:vAlign w:val="center"/>
          </w:tcPr>
          <w:p w:rsidR="00000000" w:rsidDel="00000000" w:rsidP="00000000" w:rsidRDefault="00000000" w:rsidRPr="00000000" w14:paraId="00000090">
            <w:pPr>
              <w:spacing w:after="60" w:before="60" w:lineRule="auto"/>
              <w:rPr>
                <w:color w:val="000000"/>
              </w:rPr>
            </w:pPr>
            <w:r w:rsidDel="00000000" w:rsidR="00000000" w:rsidRPr="00000000">
              <w:rPr>
                <w:color w:val="000000"/>
                <w:rtl w:val="0"/>
              </w:rPr>
              <w:t xml:space="preserve">LCFF Supplemental &amp; Concentration</w:t>
            </w:r>
          </w:p>
        </w:tc>
        <w:tc>
          <w:tcPr>
            <w:shd w:fill="f1e4f0" w:val="clear"/>
            <w:vAlign w:val="center"/>
          </w:tcPr>
          <w:p w:rsidR="00000000" w:rsidDel="00000000" w:rsidP="00000000" w:rsidRDefault="00000000" w:rsidRPr="00000000" w14:paraId="00000091">
            <w:pPr>
              <w:spacing w:after="60" w:before="60" w:lineRule="auto"/>
              <w:rPr>
                <w:b w:val="0"/>
                <w:color w:val="000000"/>
              </w:rPr>
            </w:pPr>
            <w:r w:rsidDel="00000000" w:rsidR="00000000" w:rsidRPr="00000000">
              <w:rPr>
                <w:rtl w:val="0"/>
              </w:rPr>
            </w:r>
          </w:p>
        </w:tc>
      </w:tr>
    </w:tbl>
    <w:p w:rsidR="00000000" w:rsidDel="00000000" w:rsidP="00000000" w:rsidRDefault="00000000" w:rsidRPr="00000000" w14:paraId="00000092">
      <w:pPr>
        <w:pStyle w:val="Heading4"/>
        <w:rPr/>
      </w:pPr>
      <w:r w:rsidDel="00000000" w:rsidR="00000000" w:rsidRPr="00000000">
        <w:rPr>
          <w:rtl w:val="0"/>
        </w:rPr>
        <w:t xml:space="preserve">Goal </w:t>
      </w:r>
      <w:hyperlink w:anchor="_heading=h.3o7alnk">
        <w:r w:rsidDel="00000000" w:rsidR="00000000" w:rsidRPr="00000000">
          <w:rPr>
            <w:rtl w:val="0"/>
          </w:rPr>
          <w:t xml:space="preserve">Analysis</w:t>
        </w:r>
      </w:hyperlink>
      <w:r w:rsidDel="00000000" w:rsidR="00000000" w:rsidRPr="00000000">
        <w:rPr>
          <w:rtl w:val="0"/>
        </w:rPr>
      </w:r>
    </w:p>
    <w:p w:rsidR="00000000" w:rsidDel="00000000" w:rsidP="00000000" w:rsidRDefault="00000000" w:rsidRPr="00000000" w14:paraId="00000093">
      <w:pPr>
        <w:spacing w:after="60" w:before="240" w:lineRule="auto"/>
        <w:rPr>
          <w:color w:val="000000"/>
        </w:rPr>
      </w:pPr>
      <w:bookmarkStart w:colFirst="0" w:colLast="0" w:name="_heading=h.1fob9te" w:id="2"/>
      <w:bookmarkEnd w:id="2"/>
      <w:r w:rsidDel="00000000" w:rsidR="00000000" w:rsidRPr="00000000">
        <w:rPr>
          <w:color w:val="000000"/>
          <w:rtl w:val="0"/>
        </w:rPr>
        <w:t xml:space="preserve">A description of how funds budgeted for Actions/Services that were not implemented were used to support students, families, teachers, and staff.  </w:t>
      </w:r>
    </w:p>
    <w:p w:rsidR="00000000" w:rsidDel="00000000" w:rsidP="00000000" w:rsidRDefault="00000000" w:rsidRPr="00000000" w14:paraId="00000094">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All of our funds budgeted for Actions/Services were implemented and were used to support students, except we did not increase teacher salaries. We surveyed our teachers about their preference between receiving a higher salary or teaching fewer classes and they preferred to have fewer classes.  Teachers now teach five out of the seven periods, whereas before they taught six out of the seven periods.  Teachers do have the option to teach an additional class for additional salary.  This initiative is part of our teacher sustainability campaign to ensure we can retain our teachers.</w:t>
      </w:r>
    </w:p>
    <w:p w:rsidR="00000000" w:rsidDel="00000000" w:rsidP="00000000" w:rsidRDefault="00000000" w:rsidRPr="00000000" w14:paraId="00000095">
      <w:pPr>
        <w:spacing w:after="60" w:before="240" w:lineRule="auto"/>
        <w:rPr>
          <w:color w:val="000000"/>
        </w:rPr>
      </w:pPr>
      <w:r w:rsidDel="00000000" w:rsidR="00000000" w:rsidRPr="00000000">
        <w:rPr>
          <w:color w:val="000000"/>
          <w:rtl w:val="0"/>
        </w:rPr>
        <w:t xml:space="preserve">A description of the successes and challenges in implementing the actions/services to achieve the goal.</w:t>
      </w:r>
    </w:p>
    <w:p w:rsidR="00000000" w:rsidDel="00000000" w:rsidP="00000000" w:rsidRDefault="00000000" w:rsidRPr="00000000" w14:paraId="00000096">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It has been very challenging this year to provide students with the </w:t>
      </w:r>
      <w:r w:rsidDel="00000000" w:rsidR="00000000" w:rsidRPr="00000000">
        <w:rPr>
          <w:rtl w:val="0"/>
        </w:rPr>
        <w:t xml:space="preserve">supports</w:t>
      </w:r>
      <w:r w:rsidDel="00000000" w:rsidR="00000000" w:rsidRPr="00000000">
        <w:rPr>
          <w:rtl w:val="0"/>
        </w:rPr>
        <w:t xml:space="preserve"> they need to maximize academic achievements.  Our math support campaign, specifically for our 11th grade students to support with achievement on the SBAC assessment and our incoming 9th grade students to support with numeracy had to be cancelled due to the pandemic.</w:t>
      </w:r>
    </w:p>
    <w:p w:rsidR="00000000" w:rsidDel="00000000" w:rsidP="00000000" w:rsidRDefault="00000000" w:rsidRPr="00000000" w14:paraId="00000097">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r>
    </w:p>
    <w:p w:rsidR="00000000" w:rsidDel="00000000" w:rsidP="00000000" w:rsidRDefault="00000000" w:rsidRPr="00000000" w14:paraId="00000098">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Providing support for our English Learners and students with disabilities became very challenging when we transitioned to distance learning because these students and their families had difficulties navigating the technology.  We did a lot of training to support the students in accessing the technology.  </w:t>
      </w:r>
    </w:p>
    <w:p w:rsidR="00000000" w:rsidDel="00000000" w:rsidP="00000000" w:rsidRDefault="00000000" w:rsidRPr="00000000" w14:paraId="00000099">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r>
    </w:p>
    <w:p w:rsidR="00000000" w:rsidDel="00000000" w:rsidP="00000000" w:rsidRDefault="00000000" w:rsidRPr="00000000" w14:paraId="0000009A">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have found that some of our students that were struggling with in person instruction prior to the school closure, were successful with asynchronous instruction. Many of our students reported that being able to access materials and teachers on their own as needed helped them be more successful in their classes.  There is certainly a benefit to having videos of recorded lectures available to go back to, so we are exploring how to continue to offer some type of online platform to support these students going forward.</w:t>
      </w:r>
    </w:p>
    <w:p w:rsidR="00000000" w:rsidDel="00000000" w:rsidP="00000000" w:rsidRDefault="00000000" w:rsidRPr="00000000" w14:paraId="0000009B">
      <w:pPr>
        <w:pStyle w:val="Heading3"/>
        <w:rPr/>
      </w:pPr>
      <w:r w:rsidDel="00000000" w:rsidR="00000000" w:rsidRPr="00000000">
        <w:rPr>
          <w:rtl w:val="0"/>
        </w:rPr>
        <w:t xml:space="preserve">Goal 2 </w:t>
      </w:r>
    </w:p>
    <w:p w:rsidR="00000000" w:rsidDel="00000000" w:rsidP="00000000" w:rsidRDefault="00000000" w:rsidRPr="00000000" w14:paraId="0000009C">
      <w:pPr>
        <w:pBdr>
          <w:top w:color="d39ee6" w:space="12" w:sz="4" w:val="single"/>
          <w:left w:color="d39ee6" w:space="4" w:sz="4" w:val="single"/>
          <w:bottom w:color="d39ee6" w:space="12" w:sz="4" w:val="single"/>
          <w:right w:color="d39ee6" w:space="4" w:sz="4" w:val="single"/>
        </w:pBdr>
        <w:shd w:fill="f1e4f0" w:val="clear"/>
        <w:rPr/>
      </w:pPr>
      <w:r w:rsidDel="00000000" w:rsidR="00000000" w:rsidRPr="00000000">
        <w:rPr>
          <w:rtl w:val="0"/>
        </w:rPr>
        <w:t xml:space="preserve">The ARISE community will nurture, train, and discipline our entire school to embody our core values of respect, persevere, build, and lead</w:t>
      </w:r>
    </w:p>
    <w:p w:rsidR="00000000" w:rsidDel="00000000" w:rsidP="00000000" w:rsidRDefault="00000000" w:rsidRPr="00000000" w14:paraId="0000009D">
      <w:pPr>
        <w:spacing w:after="60" w:before="60" w:lineRule="auto"/>
        <w:rPr/>
      </w:pPr>
      <w:hyperlink w:anchor="_heading=h.2p2csry">
        <w:r w:rsidDel="00000000" w:rsidR="00000000" w:rsidRPr="00000000">
          <w:rPr>
            <w:rtl w:val="0"/>
          </w:rPr>
          <w:t xml:space="preserve">State and/or Local Priorities</w:t>
        </w:r>
      </w:hyperlink>
      <w:r w:rsidDel="00000000" w:rsidR="00000000" w:rsidRPr="00000000">
        <w:rPr>
          <w:rtl w:val="0"/>
        </w:rPr>
        <w:t xml:space="preserve"> addressed by this goal:</w:t>
      </w:r>
    </w:p>
    <w:p w:rsidR="00000000" w:rsidDel="00000000" w:rsidP="00000000" w:rsidRDefault="00000000" w:rsidRPr="00000000" w14:paraId="0000009E">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State Priorities: 3, 5, 6 </w:t>
      </w:r>
    </w:p>
    <w:p w:rsidR="00000000" w:rsidDel="00000000" w:rsidP="00000000" w:rsidRDefault="00000000" w:rsidRPr="00000000" w14:paraId="0000009F">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Local Priorities: </w:t>
      </w:r>
    </w:p>
    <w:p w:rsidR="00000000" w:rsidDel="00000000" w:rsidP="00000000" w:rsidRDefault="00000000" w:rsidRPr="00000000" w14:paraId="000000A0">
      <w:pPr>
        <w:pStyle w:val="Heading4"/>
        <w:rPr/>
      </w:pPr>
      <w:hyperlink w:anchor="bookmark=id.35nkun2">
        <w:r w:rsidDel="00000000" w:rsidR="00000000" w:rsidRPr="00000000">
          <w:rPr>
            <w:rtl w:val="0"/>
          </w:rPr>
          <w:t xml:space="preserve">Annual Measurable Outcomes</w:t>
        </w:r>
      </w:hyperlink>
      <w:r w:rsidDel="00000000" w:rsidR="00000000" w:rsidRPr="00000000">
        <w:rPr>
          <w:rtl w:val="0"/>
        </w:rPr>
      </w:r>
    </w:p>
    <w:tbl>
      <w:tblPr>
        <w:tblStyle w:val="Table4"/>
        <w:tblW w:w="14390.0" w:type="dxa"/>
        <w:jc w:val="left"/>
        <w:tblInd w:w="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4A0"/>
      </w:tblPr>
      <w:tblGrid>
        <w:gridCol w:w="7240"/>
        <w:gridCol w:w="7150"/>
        <w:tblGridChange w:id="0">
          <w:tblGrid>
            <w:gridCol w:w="7240"/>
            <w:gridCol w:w="7150"/>
          </w:tblGrid>
        </w:tblGridChange>
      </w:tblGrid>
      <w:tr>
        <w:trPr>
          <w:trHeight w:val="296" w:hRule="atLeast"/>
        </w:trPr>
        <w:tc>
          <w:tcPr>
            <w:tcBorders>
              <w:bottom w:color="d39ee6" w:space="0" w:sz="4" w:val="single"/>
            </w:tcBorders>
            <w:shd w:fill="auto" w:val="clear"/>
          </w:tcPr>
          <w:p w:rsidR="00000000" w:rsidDel="00000000" w:rsidP="00000000" w:rsidRDefault="00000000" w:rsidRPr="00000000" w14:paraId="000000A1">
            <w:pPr>
              <w:spacing w:after="60" w:before="60" w:lineRule="auto"/>
              <w:jc w:val="center"/>
              <w:rPr>
                <w:color w:val="000000"/>
              </w:rPr>
            </w:pPr>
            <w:r w:rsidDel="00000000" w:rsidR="00000000" w:rsidRPr="00000000">
              <w:rPr>
                <w:color w:val="000000"/>
                <w:rtl w:val="0"/>
              </w:rPr>
              <w:t xml:space="preserve">Expected</w:t>
            </w:r>
          </w:p>
        </w:tc>
        <w:tc>
          <w:tcPr>
            <w:tcBorders>
              <w:bottom w:color="000000" w:space="0" w:sz="0" w:val="nil"/>
            </w:tcBorders>
            <w:shd w:fill="auto" w:val="clear"/>
          </w:tcPr>
          <w:p w:rsidR="00000000" w:rsidDel="00000000" w:rsidP="00000000" w:rsidRDefault="00000000" w:rsidRPr="00000000" w14:paraId="000000A2">
            <w:pPr>
              <w:spacing w:after="60" w:before="60" w:lineRule="auto"/>
              <w:jc w:val="center"/>
              <w:rPr>
                <w:color w:val="000000"/>
              </w:rPr>
            </w:pPr>
            <w:r w:rsidDel="00000000" w:rsidR="00000000" w:rsidRPr="00000000">
              <w:rPr>
                <w:color w:val="000000"/>
                <w:rtl w:val="0"/>
              </w:rPr>
              <w:t xml:space="preserve">Actual</w:t>
            </w:r>
          </w:p>
        </w:tc>
      </w:tr>
      <w:tr>
        <w:trPr>
          <w:trHeight w:val="432" w:hRule="atLeast"/>
        </w:trPr>
        <w:tc>
          <w:tcPr>
            <w:tcBorders>
              <w:top w:color="d39ee6" w:space="0" w:sz="4" w:val="single"/>
            </w:tcBorders>
            <w:shd w:fill="f1e4f0" w:val="clear"/>
          </w:tcPr>
          <w:p w:rsidR="00000000" w:rsidDel="00000000" w:rsidP="00000000" w:rsidRDefault="00000000" w:rsidRPr="00000000" w14:paraId="000000A3">
            <w:pPr>
              <w:spacing w:after="60" w:before="60" w:lineRule="auto"/>
              <w:rPr>
                <w:b w:val="0"/>
                <w:color w:val="000000"/>
              </w:rPr>
            </w:pPr>
            <w:r w:rsidDel="00000000" w:rsidR="00000000" w:rsidRPr="00000000">
              <w:rPr>
                <w:b w:val="0"/>
                <w:color w:val="000000"/>
                <w:rtl w:val="0"/>
              </w:rPr>
              <w:t xml:space="preserve">2a. The average daily attendance rate will increase by 1% annually until goal of 95% is met overall and for all significant subgroups, as measured by attendance audit. </w:t>
            </w:r>
          </w:p>
          <w:p w:rsidR="00000000" w:rsidDel="00000000" w:rsidP="00000000" w:rsidRDefault="00000000" w:rsidRPr="00000000" w14:paraId="000000A4">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000000" w:space="0" w:sz="0" w:val="nil"/>
            </w:tcBorders>
            <w:shd w:fill="f1e4f0" w:val="clear"/>
            <w:vAlign w:val="center"/>
          </w:tcPr>
          <w:p w:rsidR="00000000" w:rsidDel="00000000" w:rsidP="00000000" w:rsidRDefault="00000000" w:rsidRPr="00000000" w14:paraId="000000A5">
            <w:pPr>
              <w:spacing w:after="60" w:before="60" w:lineRule="auto"/>
              <w:rPr>
                <w:color w:val="000000"/>
              </w:rPr>
            </w:pPr>
            <w:r w:rsidDel="00000000" w:rsidR="00000000" w:rsidRPr="00000000">
              <w:rPr>
                <w:color w:val="000000"/>
                <w:rtl w:val="0"/>
              </w:rPr>
              <w:t xml:space="preserve">2019-20: 2.28% </w:t>
            </w:r>
          </w:p>
          <w:p w:rsidR="00000000" w:rsidDel="00000000" w:rsidP="00000000" w:rsidRDefault="00000000" w:rsidRPr="00000000" w14:paraId="000000A6">
            <w:pPr>
              <w:spacing w:after="60" w:before="60" w:lineRule="auto"/>
              <w:rPr>
                <w:color w:val="000000"/>
              </w:rPr>
            </w:pPr>
            <w:r w:rsidDel="00000000" w:rsidR="00000000" w:rsidRPr="00000000">
              <w:rPr>
                <w:color w:val="000000"/>
                <w:rtl w:val="0"/>
              </w:rPr>
              <w:t xml:space="preserve">Goal met</w:t>
            </w:r>
          </w:p>
        </w:tc>
      </w:tr>
      <w:tr>
        <w:trPr>
          <w:trHeight w:val="432" w:hRule="atLeast"/>
        </w:trPr>
        <w:tc>
          <w:tcPr>
            <w:shd w:fill="f1e4f0" w:val="clear"/>
          </w:tcPr>
          <w:p w:rsidR="00000000" w:rsidDel="00000000" w:rsidP="00000000" w:rsidRDefault="00000000" w:rsidRPr="00000000" w14:paraId="000000A7">
            <w:pPr>
              <w:spacing w:after="60" w:before="60" w:lineRule="auto"/>
              <w:rPr>
                <w:b w:val="0"/>
                <w:color w:val="000000"/>
              </w:rPr>
            </w:pPr>
            <w:r w:rsidDel="00000000" w:rsidR="00000000" w:rsidRPr="00000000">
              <w:rPr>
                <w:b w:val="0"/>
                <w:color w:val="000000"/>
                <w:rtl w:val="0"/>
              </w:rPr>
              <w:t xml:space="preserve">2b. The percent of students absent more than 10% of the school days (chronic absence) will decrease by -1% annually until goal of less than 10% is met overall and for all significant subgroups, as measured by attendance audit.</w:t>
            </w:r>
          </w:p>
          <w:p w:rsidR="00000000" w:rsidDel="00000000" w:rsidP="00000000" w:rsidRDefault="00000000" w:rsidRPr="00000000" w14:paraId="000000A8">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bottom w:color="d39ee6" w:space="0" w:sz="6" w:val="single"/>
            </w:tcBorders>
            <w:shd w:fill="f1e4f0" w:val="clear"/>
            <w:vAlign w:val="center"/>
          </w:tcPr>
          <w:p w:rsidR="00000000" w:rsidDel="00000000" w:rsidP="00000000" w:rsidRDefault="00000000" w:rsidRPr="00000000" w14:paraId="000000A9">
            <w:pPr>
              <w:spacing w:after="60" w:before="60" w:lineRule="auto"/>
              <w:rPr>
                <w:color w:val="000000"/>
              </w:rPr>
            </w:pPr>
            <w:r w:rsidDel="00000000" w:rsidR="00000000" w:rsidRPr="00000000">
              <w:rPr>
                <w:color w:val="000000"/>
                <w:rtl w:val="0"/>
              </w:rPr>
              <w:t xml:space="preserve">2017-18 Chronic Absenteeism 15.5%</w:t>
            </w:r>
          </w:p>
          <w:p w:rsidR="00000000" w:rsidDel="00000000" w:rsidP="00000000" w:rsidRDefault="00000000" w:rsidRPr="00000000" w14:paraId="000000AA">
            <w:pPr>
              <w:spacing w:after="60" w:before="60" w:lineRule="auto"/>
              <w:rPr>
                <w:color w:val="000000"/>
              </w:rPr>
            </w:pPr>
            <w:r w:rsidDel="00000000" w:rsidR="00000000" w:rsidRPr="00000000">
              <w:rPr>
                <w:color w:val="000000"/>
                <w:rtl w:val="0"/>
              </w:rPr>
              <w:t xml:space="preserve">2018-19 Chronic Absenteeism 20.8%</w:t>
            </w:r>
          </w:p>
          <w:p w:rsidR="00000000" w:rsidDel="00000000" w:rsidP="00000000" w:rsidRDefault="00000000" w:rsidRPr="00000000" w14:paraId="000000AB">
            <w:pPr>
              <w:spacing w:after="60" w:before="60" w:lineRule="auto"/>
              <w:rPr>
                <w:color w:val="000000"/>
              </w:rPr>
            </w:pPr>
            <w:r w:rsidDel="00000000" w:rsidR="00000000" w:rsidRPr="00000000">
              <w:rPr>
                <w:color w:val="000000"/>
                <w:rtl w:val="0"/>
              </w:rPr>
              <w:t xml:space="preserve">2019-20: Chronic Absenteeism 13.5%</w:t>
            </w:r>
          </w:p>
        </w:tc>
      </w:tr>
      <w:tr>
        <w:trPr>
          <w:trHeight w:val="432" w:hRule="atLeast"/>
        </w:trPr>
        <w:tc>
          <w:tcPr>
            <w:tcBorders>
              <w:right w:color="d39ee6" w:space="0" w:sz="6" w:val="single"/>
            </w:tcBorders>
            <w:shd w:fill="f1e4f0" w:val="clear"/>
          </w:tcPr>
          <w:p w:rsidR="00000000" w:rsidDel="00000000" w:rsidP="00000000" w:rsidRDefault="00000000" w:rsidRPr="00000000" w14:paraId="000000AC">
            <w:pPr>
              <w:spacing w:after="60" w:before="60" w:lineRule="auto"/>
              <w:rPr>
                <w:b w:val="0"/>
                <w:color w:val="000000"/>
              </w:rPr>
            </w:pPr>
            <w:r w:rsidDel="00000000" w:rsidR="00000000" w:rsidRPr="00000000">
              <w:rPr>
                <w:b w:val="0"/>
                <w:color w:val="000000"/>
                <w:rtl w:val="0"/>
              </w:rPr>
              <w:t xml:space="preserve">2c. The percent of suspensions will decrease by -1% until goal of 5% or less is reached.</w:t>
            </w:r>
          </w:p>
          <w:p w:rsidR="00000000" w:rsidDel="00000000" w:rsidP="00000000" w:rsidRDefault="00000000" w:rsidRPr="00000000" w14:paraId="000000AD">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AE">
            <w:pPr>
              <w:widowControl w:val="0"/>
              <w:spacing w:after="0" w:line="276" w:lineRule="auto"/>
              <w:jc w:val="center"/>
              <w:rPr>
                <w:color w:val="000000"/>
              </w:rPr>
            </w:pPr>
            <w:r w:rsidDel="00000000" w:rsidR="00000000" w:rsidRPr="00000000">
              <w:rPr>
                <w:color w:val="000000"/>
                <w:rtl w:val="0"/>
              </w:rPr>
              <w:t xml:space="preserve">2018-19 Suspension Rate 4.8%</w:t>
            </w:r>
          </w:p>
          <w:p w:rsidR="00000000" w:rsidDel="00000000" w:rsidP="00000000" w:rsidRDefault="00000000" w:rsidRPr="00000000" w14:paraId="000000AF">
            <w:pPr>
              <w:widowControl w:val="0"/>
              <w:spacing w:after="0" w:line="276" w:lineRule="auto"/>
              <w:jc w:val="center"/>
              <w:rPr>
                <w:color w:val="000000"/>
              </w:rPr>
            </w:pPr>
            <w:r w:rsidDel="00000000" w:rsidR="00000000" w:rsidRPr="00000000">
              <w:rPr>
                <w:color w:val="000000"/>
                <w:rtl w:val="0"/>
              </w:rPr>
              <w:t xml:space="preserve">2019-20 Suspension Rate 2.9%</w:t>
            </w:r>
          </w:p>
          <w:p w:rsidR="00000000" w:rsidDel="00000000" w:rsidP="00000000" w:rsidRDefault="00000000" w:rsidRPr="00000000" w14:paraId="000000B0">
            <w:pPr>
              <w:widowControl w:val="0"/>
              <w:spacing w:after="0" w:line="276" w:lineRule="auto"/>
              <w:jc w:val="center"/>
              <w:rPr>
                <w:color w:val="000000"/>
              </w:rPr>
            </w:pPr>
            <w:r w:rsidDel="00000000" w:rsidR="00000000" w:rsidRPr="00000000">
              <w:rPr>
                <w:color w:val="000000"/>
                <w:rtl w:val="0"/>
              </w:rPr>
              <w:t xml:space="preserve"> goal met</w:t>
            </w:r>
          </w:p>
        </w:tc>
      </w:tr>
      <w:tr>
        <w:trPr>
          <w:trHeight w:val="432" w:hRule="atLeast"/>
        </w:trPr>
        <w:tc>
          <w:tcPr>
            <w:tcBorders>
              <w:right w:color="d39ee6" w:space="0" w:sz="6" w:val="single"/>
            </w:tcBorders>
            <w:shd w:fill="f1e4f0" w:val="clear"/>
          </w:tcPr>
          <w:p w:rsidR="00000000" w:rsidDel="00000000" w:rsidP="00000000" w:rsidRDefault="00000000" w:rsidRPr="00000000" w14:paraId="000000B1">
            <w:pPr>
              <w:spacing w:after="60" w:before="60" w:lineRule="auto"/>
              <w:rPr>
                <w:b w:val="0"/>
                <w:color w:val="000000"/>
              </w:rPr>
            </w:pPr>
            <w:r w:rsidDel="00000000" w:rsidR="00000000" w:rsidRPr="00000000">
              <w:rPr>
                <w:b w:val="0"/>
                <w:color w:val="000000"/>
                <w:rtl w:val="0"/>
              </w:rPr>
              <w:t xml:space="preserve">2d. The percent of expulsions will decrease by -0.5% until goal of 1% or less is reached.</w:t>
            </w:r>
          </w:p>
          <w:p w:rsidR="00000000" w:rsidDel="00000000" w:rsidP="00000000" w:rsidRDefault="00000000" w:rsidRPr="00000000" w14:paraId="000000B2">
            <w:pPr>
              <w:spacing w:after="60" w:before="60" w:lineRule="auto"/>
              <w:jc w:val="center"/>
              <w:rPr>
                <w:b w:val="0"/>
                <w:color w:val="000000"/>
              </w:rPr>
            </w:pPr>
            <w:r w:rsidDel="00000000" w:rsidR="00000000" w:rsidRPr="00000000">
              <w:rPr>
                <w:b w:val="0"/>
                <w:color w:val="000000"/>
                <w:rtl w:val="0"/>
              </w:rPr>
              <w:t xml:space="preserve">2018-19 -0.5%,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B3">
            <w:pPr>
              <w:widowControl w:val="0"/>
              <w:spacing w:after="0" w:line="276" w:lineRule="auto"/>
              <w:jc w:val="center"/>
              <w:rPr>
                <w:color w:val="000000"/>
              </w:rPr>
            </w:pPr>
            <w:r w:rsidDel="00000000" w:rsidR="00000000" w:rsidRPr="00000000">
              <w:rPr>
                <w:color w:val="000000"/>
                <w:rtl w:val="0"/>
              </w:rPr>
              <w:t xml:space="preserve">2018-19: 0.6%</w:t>
            </w:r>
          </w:p>
          <w:p w:rsidR="00000000" w:rsidDel="00000000" w:rsidP="00000000" w:rsidRDefault="00000000" w:rsidRPr="00000000" w14:paraId="000000B4">
            <w:pPr>
              <w:widowControl w:val="0"/>
              <w:spacing w:after="0" w:line="276" w:lineRule="auto"/>
              <w:jc w:val="center"/>
              <w:rPr>
                <w:color w:val="000000"/>
              </w:rPr>
            </w:pPr>
            <w:r w:rsidDel="00000000" w:rsidR="00000000" w:rsidRPr="00000000">
              <w:rPr>
                <w:color w:val="000000"/>
                <w:rtl w:val="0"/>
              </w:rPr>
              <w:t xml:space="preserve">2019-20: 0.27%, goal met</w:t>
            </w:r>
          </w:p>
        </w:tc>
      </w:tr>
      <w:tr>
        <w:trPr>
          <w:trHeight w:val="432" w:hRule="atLeast"/>
        </w:trPr>
        <w:tc>
          <w:tcPr>
            <w:shd w:fill="f1e4f0" w:val="clear"/>
          </w:tcPr>
          <w:p w:rsidR="00000000" w:rsidDel="00000000" w:rsidP="00000000" w:rsidRDefault="00000000" w:rsidRPr="00000000" w14:paraId="000000B5">
            <w:pPr>
              <w:spacing w:after="60" w:before="60" w:lineRule="auto"/>
              <w:rPr>
                <w:b w:val="0"/>
                <w:color w:val="000000"/>
              </w:rPr>
            </w:pPr>
            <w:r w:rsidDel="00000000" w:rsidR="00000000" w:rsidRPr="00000000">
              <w:rPr>
                <w:b w:val="0"/>
                <w:color w:val="000000"/>
                <w:rtl w:val="0"/>
              </w:rPr>
              <w:t xml:space="preserve">2e. The average rating of school safety/culture by students as measured by Dimension 3 (Student Interactions) of the School Climate Assessment Instrument (SCAI) will increase by 0.1 points until the goal of 3.5 or higher is met.</w:t>
            </w:r>
          </w:p>
          <w:p w:rsidR="00000000" w:rsidDel="00000000" w:rsidP="00000000" w:rsidRDefault="00000000" w:rsidRPr="00000000" w14:paraId="000000B6">
            <w:pPr>
              <w:spacing w:after="60" w:before="60" w:lineRule="auto"/>
              <w:jc w:val="center"/>
              <w:rPr>
                <w:b w:val="0"/>
                <w:color w:val="000000"/>
              </w:rPr>
            </w:pPr>
            <w:r w:rsidDel="00000000" w:rsidR="00000000" w:rsidRPr="00000000">
              <w:rPr>
                <w:b w:val="0"/>
                <w:color w:val="000000"/>
                <w:rtl w:val="0"/>
              </w:rPr>
              <w:t xml:space="preserve">2018-19 +0.1,</w:t>
              <w:br w:type="textWrapping"/>
              <w:t xml:space="preserve">or goal met</w:t>
            </w:r>
          </w:p>
        </w:tc>
        <w:tc>
          <w:tcPr>
            <w:tcBorders>
              <w:top w:color="d39ee6" w:space="0" w:sz="6" w:val="single"/>
            </w:tcBorders>
            <w:shd w:fill="f1e4f0" w:val="clear"/>
            <w:vAlign w:val="center"/>
          </w:tcPr>
          <w:p w:rsidR="00000000" w:rsidDel="00000000" w:rsidP="00000000" w:rsidRDefault="00000000" w:rsidRPr="00000000" w14:paraId="000000B7">
            <w:pPr>
              <w:spacing w:after="60" w:before="60" w:lineRule="auto"/>
              <w:rPr>
                <w:color w:val="000000"/>
              </w:rPr>
            </w:pPr>
            <w:r w:rsidDel="00000000" w:rsidR="00000000" w:rsidRPr="00000000">
              <w:rPr>
                <w:color w:val="000000"/>
                <w:rtl w:val="0"/>
              </w:rPr>
              <w:t xml:space="preserve">Data no longer collected</w:t>
            </w:r>
          </w:p>
        </w:tc>
      </w:tr>
      <w:tr>
        <w:trPr>
          <w:trHeight w:val="432" w:hRule="atLeast"/>
        </w:trPr>
        <w:tc>
          <w:tcPr>
            <w:shd w:fill="f1e4f0" w:val="clear"/>
          </w:tcPr>
          <w:p w:rsidR="00000000" w:rsidDel="00000000" w:rsidP="00000000" w:rsidRDefault="00000000" w:rsidRPr="00000000" w14:paraId="000000B8">
            <w:pPr>
              <w:spacing w:after="60" w:before="60" w:lineRule="auto"/>
              <w:rPr>
                <w:b w:val="0"/>
                <w:color w:val="000000"/>
              </w:rPr>
            </w:pPr>
            <w:r w:rsidDel="00000000" w:rsidR="00000000" w:rsidRPr="00000000">
              <w:rPr>
                <w:b w:val="0"/>
                <w:color w:val="000000"/>
                <w:rtl w:val="0"/>
              </w:rPr>
              <w:t xml:space="preserve">2f. The average rating of school safety/culture by families as measured by Dimension 3 (Student Interactions) of the School Climate Assessment Instrument (SCAI) will increase by 0.1 points until the goal of 3.5 or higher is met.</w:t>
            </w:r>
          </w:p>
          <w:p w:rsidR="00000000" w:rsidDel="00000000" w:rsidP="00000000" w:rsidRDefault="00000000" w:rsidRPr="00000000" w14:paraId="000000B9">
            <w:pPr>
              <w:spacing w:after="60" w:before="60" w:lineRule="auto"/>
              <w:jc w:val="center"/>
              <w:rPr>
                <w:b w:val="0"/>
                <w:color w:val="000000"/>
              </w:rPr>
            </w:pPr>
            <w:r w:rsidDel="00000000" w:rsidR="00000000" w:rsidRPr="00000000">
              <w:rPr>
                <w:b w:val="0"/>
                <w:color w:val="000000"/>
                <w:rtl w:val="0"/>
              </w:rPr>
              <w:t xml:space="preserve">2018-19 +0.1,</w:t>
              <w:br w:type="textWrapping"/>
              <w:t xml:space="preserve">or goal met</w:t>
            </w:r>
          </w:p>
        </w:tc>
        <w:tc>
          <w:tcPr>
            <w:shd w:fill="f1e4f0" w:val="clear"/>
            <w:vAlign w:val="center"/>
          </w:tcPr>
          <w:p w:rsidR="00000000" w:rsidDel="00000000" w:rsidP="00000000" w:rsidRDefault="00000000" w:rsidRPr="00000000" w14:paraId="000000BA">
            <w:pPr>
              <w:spacing w:after="60" w:before="60" w:lineRule="auto"/>
              <w:rPr>
                <w:color w:val="000000"/>
              </w:rPr>
            </w:pPr>
            <w:r w:rsidDel="00000000" w:rsidR="00000000" w:rsidRPr="00000000">
              <w:rPr>
                <w:color w:val="000000"/>
                <w:rtl w:val="0"/>
              </w:rPr>
              <w:t xml:space="preserve">Data no longer collected</w:t>
            </w:r>
          </w:p>
        </w:tc>
      </w:tr>
    </w:tbl>
    <w:p w:rsidR="00000000" w:rsidDel="00000000" w:rsidP="00000000" w:rsidRDefault="00000000" w:rsidRPr="00000000" w14:paraId="000000BB">
      <w:pPr>
        <w:pStyle w:val="Heading4"/>
        <w:rPr/>
      </w:pPr>
      <w:hyperlink w:anchor="_heading=h.147n2zr">
        <w:r w:rsidDel="00000000" w:rsidR="00000000" w:rsidRPr="00000000">
          <w:rPr>
            <w:rtl w:val="0"/>
          </w:rPr>
          <w:t xml:space="preserve">Actions / Services</w:t>
        </w:r>
      </w:hyperlink>
      <w:r w:rsidDel="00000000" w:rsidR="00000000" w:rsidRPr="00000000">
        <w:rPr>
          <w:rtl w:val="0"/>
        </w:rPr>
      </w:r>
    </w:p>
    <w:tbl>
      <w:tblPr>
        <w:tblStyle w:val="Table5"/>
        <w:tblW w:w="14390.000000000002" w:type="dxa"/>
        <w:jc w:val="left"/>
        <w:tblInd w:w="-9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620"/>
      </w:tblPr>
      <w:tblGrid>
        <w:gridCol w:w="8817"/>
        <w:gridCol w:w="2736"/>
        <w:gridCol w:w="2837"/>
        <w:tblGridChange w:id="0">
          <w:tblGrid>
            <w:gridCol w:w="8817"/>
            <w:gridCol w:w="2736"/>
            <w:gridCol w:w="2837"/>
          </w:tblGrid>
        </w:tblGridChange>
      </w:tblGrid>
      <w:tr>
        <w:trPr>
          <w:trHeight w:val="296" w:hRule="atLeast"/>
        </w:trPr>
        <w:tc>
          <w:tcPr>
            <w:vAlign w:val="center"/>
          </w:tcPr>
          <w:p w:rsidR="00000000" w:rsidDel="00000000" w:rsidP="00000000" w:rsidRDefault="00000000" w:rsidRPr="00000000" w14:paraId="000000BC">
            <w:pPr>
              <w:spacing w:after="60" w:before="60" w:lineRule="auto"/>
              <w:jc w:val="center"/>
              <w:rPr>
                <w:color w:val="000000"/>
              </w:rPr>
            </w:pPr>
            <w:r w:rsidDel="00000000" w:rsidR="00000000" w:rsidRPr="00000000">
              <w:rPr>
                <w:color w:val="000000"/>
                <w:rtl w:val="0"/>
              </w:rPr>
              <w:t xml:space="preserve">Planned </w:t>
              <w:br w:type="textWrapping"/>
              <w:t xml:space="preserve">Action/Service</w:t>
            </w:r>
          </w:p>
        </w:tc>
        <w:tc>
          <w:tcPr>
            <w:vAlign w:val="center"/>
          </w:tcPr>
          <w:p w:rsidR="00000000" w:rsidDel="00000000" w:rsidP="00000000" w:rsidRDefault="00000000" w:rsidRPr="00000000" w14:paraId="000000BD">
            <w:pPr>
              <w:spacing w:after="60" w:before="60" w:lineRule="auto"/>
              <w:jc w:val="center"/>
              <w:rPr>
                <w:color w:val="000000"/>
              </w:rPr>
            </w:pPr>
            <w:r w:rsidDel="00000000" w:rsidR="00000000" w:rsidRPr="00000000">
              <w:rPr>
                <w:color w:val="000000"/>
                <w:rtl w:val="0"/>
              </w:rPr>
              <w:t xml:space="preserve">Budgeted </w:t>
              <w:br w:type="textWrapping"/>
              <w:t xml:space="preserve">Expenditures</w:t>
            </w:r>
          </w:p>
        </w:tc>
        <w:tc>
          <w:tcPr>
            <w:vAlign w:val="center"/>
          </w:tcPr>
          <w:p w:rsidR="00000000" w:rsidDel="00000000" w:rsidP="00000000" w:rsidRDefault="00000000" w:rsidRPr="00000000" w14:paraId="000000BE">
            <w:pPr>
              <w:spacing w:after="60" w:before="60" w:lineRule="auto"/>
              <w:jc w:val="center"/>
              <w:rPr>
                <w:color w:val="000000"/>
              </w:rPr>
            </w:pPr>
            <w:r w:rsidDel="00000000" w:rsidR="00000000" w:rsidRPr="00000000">
              <w:rPr>
                <w:color w:val="000000"/>
                <w:rtl w:val="0"/>
              </w:rPr>
              <w:t xml:space="preserve">Actual Expenditures</w:t>
            </w:r>
          </w:p>
        </w:tc>
      </w:tr>
      <w:tr>
        <w:trPr>
          <w:trHeight w:val="432" w:hRule="atLeast"/>
        </w:trPr>
        <w:tc>
          <w:tcPr>
            <w:shd w:fill="f1e4f0" w:val="clear"/>
            <w:vAlign w:val="center"/>
          </w:tcPr>
          <w:p w:rsidR="00000000" w:rsidDel="00000000" w:rsidP="00000000" w:rsidRDefault="00000000" w:rsidRPr="00000000" w14:paraId="000000BF">
            <w:pPr>
              <w:spacing w:after="60" w:before="60" w:lineRule="auto"/>
              <w:rPr>
                <w:color w:val="000000"/>
              </w:rPr>
            </w:pPr>
            <w:r w:rsidDel="00000000" w:rsidR="00000000" w:rsidRPr="00000000">
              <w:rPr>
                <w:color w:val="000000"/>
                <w:rtl w:val="0"/>
              </w:rPr>
              <w:t xml:space="preserve">2a. Utilize a variety of structures including Advisory, RISE Up Assemblies, and Student Leadership to create a positive school climate and to guide a personal development process that helps students embody ARISE’s core values.</w:t>
            </w:r>
            <w:r w:rsidDel="00000000" w:rsidR="00000000" w:rsidRPr="00000000">
              <w:rPr>
                <w:rtl w:val="0"/>
              </w:rPr>
            </w:r>
          </w:p>
        </w:tc>
        <w:tc>
          <w:tcPr>
            <w:shd w:fill="f1e4f0" w:val="clear"/>
            <w:vAlign w:val="center"/>
          </w:tcPr>
          <w:p w:rsidR="00000000" w:rsidDel="00000000" w:rsidP="00000000" w:rsidRDefault="00000000" w:rsidRPr="00000000" w14:paraId="000000C0">
            <w:pPr>
              <w:spacing w:after="60" w:before="60" w:lineRule="auto"/>
              <w:rPr>
                <w:color w:val="000000"/>
              </w:rPr>
            </w:pPr>
            <w:r w:rsidDel="00000000" w:rsidR="00000000" w:rsidRPr="00000000">
              <w:rPr>
                <w:rtl w:val="0"/>
              </w:rPr>
            </w:r>
          </w:p>
          <w:p w:rsidR="00000000" w:rsidDel="00000000" w:rsidP="00000000" w:rsidRDefault="00000000" w:rsidRPr="00000000" w14:paraId="000000C1">
            <w:pPr>
              <w:spacing w:after="60" w:before="60" w:lineRule="auto"/>
              <w:rPr>
                <w:color w:val="000000"/>
              </w:rPr>
            </w:pPr>
            <w:r w:rsidDel="00000000" w:rsidR="00000000" w:rsidRPr="00000000">
              <w:rPr>
                <w:color w:val="000000"/>
                <w:rtl w:val="0"/>
              </w:rPr>
              <w:t xml:space="preserve">Funded in Action 1f</w:t>
            </w:r>
          </w:p>
          <w:p w:rsidR="00000000" w:rsidDel="00000000" w:rsidP="00000000" w:rsidRDefault="00000000" w:rsidRPr="00000000" w14:paraId="000000C2">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C3">
            <w:pPr>
              <w:spacing w:after="60" w:before="60" w:lineRule="auto"/>
              <w:rPr>
                <w:color w:val="000000"/>
              </w:rPr>
            </w:pPr>
            <w:r w:rsidDel="00000000" w:rsidR="00000000" w:rsidRPr="00000000">
              <w:rPr>
                <w:color w:val="000000"/>
                <w:rtl w:val="0"/>
              </w:rPr>
              <w:t xml:space="preserve">1301 Dean of Students</w:t>
            </w:r>
          </w:p>
        </w:tc>
        <w:tc>
          <w:tcPr>
            <w:shd w:fill="f1e4f0" w:val="clear"/>
            <w:vAlign w:val="center"/>
          </w:tcPr>
          <w:p w:rsidR="00000000" w:rsidDel="00000000" w:rsidP="00000000" w:rsidRDefault="00000000" w:rsidRPr="00000000" w14:paraId="000000C4">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0C5">
            <w:pPr>
              <w:spacing w:after="60" w:before="60" w:lineRule="auto"/>
              <w:rPr>
                <w:color w:val="000000"/>
              </w:rPr>
            </w:pPr>
            <w:r w:rsidDel="00000000" w:rsidR="00000000" w:rsidRPr="00000000">
              <w:rPr>
                <w:color w:val="000000"/>
                <w:rtl w:val="0"/>
              </w:rPr>
              <w:t xml:space="preserve">2b. Codify a school-wide discipline praxis that supports students in expressing ARISE core values.</w:t>
            </w:r>
            <w:r w:rsidDel="00000000" w:rsidR="00000000" w:rsidRPr="00000000">
              <w:rPr>
                <w:rtl w:val="0"/>
              </w:rPr>
            </w:r>
          </w:p>
        </w:tc>
        <w:tc>
          <w:tcPr>
            <w:shd w:fill="f1e4f0" w:val="clear"/>
            <w:vAlign w:val="center"/>
          </w:tcPr>
          <w:p w:rsidR="00000000" w:rsidDel="00000000" w:rsidP="00000000" w:rsidRDefault="00000000" w:rsidRPr="00000000" w14:paraId="000000C6">
            <w:pPr>
              <w:spacing w:after="60" w:before="60" w:lineRule="auto"/>
              <w:rPr>
                <w:color w:val="000000"/>
              </w:rPr>
            </w:pPr>
            <w:r w:rsidDel="00000000" w:rsidR="00000000" w:rsidRPr="00000000">
              <w:rPr>
                <w:rtl w:val="0"/>
              </w:rPr>
            </w:r>
          </w:p>
          <w:p w:rsidR="00000000" w:rsidDel="00000000" w:rsidP="00000000" w:rsidRDefault="00000000" w:rsidRPr="00000000" w14:paraId="000000C7">
            <w:pPr>
              <w:spacing w:after="60" w:before="60" w:lineRule="auto"/>
              <w:rPr>
                <w:color w:val="000000"/>
              </w:rPr>
            </w:pPr>
            <w:r w:rsidDel="00000000" w:rsidR="00000000" w:rsidRPr="00000000">
              <w:rPr>
                <w:color w:val="000000"/>
                <w:rtl w:val="0"/>
              </w:rPr>
              <w:t xml:space="preserve">Funded in Action 1f</w:t>
            </w:r>
          </w:p>
          <w:p w:rsidR="00000000" w:rsidDel="00000000" w:rsidP="00000000" w:rsidRDefault="00000000" w:rsidRPr="00000000" w14:paraId="000000C8">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C9">
            <w:pPr>
              <w:spacing w:after="60" w:before="60" w:lineRule="auto"/>
              <w:rPr>
                <w:color w:val="000000"/>
              </w:rPr>
            </w:pPr>
            <w:r w:rsidDel="00000000" w:rsidR="00000000" w:rsidRPr="00000000">
              <w:rPr>
                <w:color w:val="000000"/>
                <w:rtl w:val="0"/>
              </w:rPr>
              <w:t xml:space="preserve">1301 Dean of Students</w:t>
            </w:r>
          </w:p>
        </w:tc>
        <w:tc>
          <w:tcPr>
            <w:shd w:fill="f1e4f0" w:val="clear"/>
            <w:vAlign w:val="center"/>
          </w:tcPr>
          <w:p w:rsidR="00000000" w:rsidDel="00000000" w:rsidP="00000000" w:rsidRDefault="00000000" w:rsidRPr="00000000" w14:paraId="000000CA">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CB">
            <w:pPr>
              <w:spacing w:before="120" w:lineRule="auto"/>
              <w:rPr>
                <w:color w:val="000000"/>
              </w:rPr>
            </w:pPr>
            <w:r w:rsidDel="00000000" w:rsidR="00000000" w:rsidRPr="00000000">
              <w:rPr>
                <w:color w:val="000000"/>
                <w:rtl w:val="0"/>
              </w:rPr>
              <w:t xml:space="preserve">2c. Case manage student progress through the academic and personal development process using the structures of Advisory and Coordination of Services Team.</w:t>
            </w:r>
            <w:r w:rsidDel="00000000" w:rsidR="00000000" w:rsidRPr="00000000">
              <w:rPr>
                <w:rtl w:val="0"/>
              </w:rPr>
            </w:r>
          </w:p>
        </w:tc>
        <w:tc>
          <w:tcPr>
            <w:shd w:fill="f1e4f0" w:val="clear"/>
            <w:vAlign w:val="center"/>
          </w:tcPr>
          <w:p w:rsidR="00000000" w:rsidDel="00000000" w:rsidP="00000000" w:rsidRDefault="00000000" w:rsidRPr="00000000" w14:paraId="000000CC">
            <w:pPr>
              <w:spacing w:after="60" w:before="60" w:lineRule="auto"/>
              <w:rPr>
                <w:color w:val="000000"/>
              </w:rPr>
            </w:pPr>
            <w:r w:rsidDel="00000000" w:rsidR="00000000" w:rsidRPr="00000000">
              <w:rPr>
                <w:rtl w:val="0"/>
              </w:rPr>
            </w:r>
          </w:p>
          <w:p w:rsidR="00000000" w:rsidDel="00000000" w:rsidP="00000000" w:rsidRDefault="00000000" w:rsidRPr="00000000" w14:paraId="000000CD">
            <w:pPr>
              <w:spacing w:after="60" w:before="60" w:lineRule="auto"/>
              <w:rPr>
                <w:color w:val="000000"/>
              </w:rPr>
            </w:pPr>
            <w:r w:rsidDel="00000000" w:rsidR="00000000" w:rsidRPr="00000000">
              <w:rPr>
                <w:color w:val="000000"/>
                <w:rtl w:val="0"/>
              </w:rPr>
              <w:t xml:space="preserve">Funded in Action 1f</w:t>
            </w:r>
          </w:p>
          <w:p w:rsidR="00000000" w:rsidDel="00000000" w:rsidP="00000000" w:rsidRDefault="00000000" w:rsidRPr="00000000" w14:paraId="000000CE">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CF">
            <w:pPr>
              <w:spacing w:after="60" w:before="60" w:lineRule="auto"/>
              <w:rPr>
                <w:color w:val="000000"/>
              </w:rPr>
            </w:pPr>
            <w:r w:rsidDel="00000000" w:rsidR="00000000" w:rsidRPr="00000000">
              <w:rPr>
                <w:color w:val="000000"/>
                <w:rtl w:val="0"/>
              </w:rPr>
              <w:t xml:space="preserve">1301 Dean of Students</w:t>
            </w:r>
          </w:p>
          <w:p w:rsidR="00000000" w:rsidDel="00000000" w:rsidP="00000000" w:rsidRDefault="00000000" w:rsidRPr="00000000" w14:paraId="000000D0">
            <w:pPr>
              <w:spacing w:after="60" w:before="60" w:lineRule="auto"/>
              <w:rPr>
                <w:color w:val="000000"/>
              </w:rPr>
            </w:pPr>
            <w:r w:rsidDel="00000000" w:rsidR="00000000" w:rsidRPr="00000000">
              <w:rPr>
                <w:rtl w:val="0"/>
              </w:rPr>
            </w:r>
          </w:p>
        </w:tc>
        <w:tc>
          <w:tcPr>
            <w:shd w:fill="f1e4f0" w:val="clear"/>
            <w:vAlign w:val="center"/>
          </w:tcPr>
          <w:p w:rsidR="00000000" w:rsidDel="00000000" w:rsidP="00000000" w:rsidRDefault="00000000" w:rsidRPr="00000000" w14:paraId="000000D1">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0D2">
            <w:pPr>
              <w:spacing w:before="120" w:lineRule="auto"/>
              <w:rPr>
                <w:color w:val="000000"/>
              </w:rPr>
            </w:pPr>
            <w:r w:rsidDel="00000000" w:rsidR="00000000" w:rsidRPr="00000000">
              <w:rPr>
                <w:color w:val="000000"/>
                <w:rtl w:val="0"/>
              </w:rPr>
              <w:t xml:space="preserve">2d. Hold weekly informal “Informative Monday” parent meetings and monthly formal Parent Meetings to engage parents in their students’ academic and personal development.</w:t>
            </w:r>
            <w:r w:rsidDel="00000000" w:rsidR="00000000" w:rsidRPr="00000000">
              <w:rPr>
                <w:rtl w:val="0"/>
              </w:rPr>
            </w:r>
          </w:p>
        </w:tc>
        <w:tc>
          <w:tcPr>
            <w:shd w:fill="f1e4f0" w:val="clear"/>
            <w:vAlign w:val="center"/>
          </w:tcPr>
          <w:p w:rsidR="00000000" w:rsidDel="00000000" w:rsidP="00000000" w:rsidRDefault="00000000" w:rsidRPr="00000000" w14:paraId="000000D3">
            <w:pPr>
              <w:spacing w:after="60" w:before="60" w:lineRule="auto"/>
              <w:rPr>
                <w:color w:val="000000"/>
              </w:rPr>
            </w:pPr>
            <w:r w:rsidDel="00000000" w:rsidR="00000000" w:rsidRPr="00000000">
              <w:rPr>
                <w:rtl w:val="0"/>
              </w:rPr>
            </w:r>
          </w:p>
          <w:p w:rsidR="00000000" w:rsidDel="00000000" w:rsidP="00000000" w:rsidRDefault="00000000" w:rsidRPr="00000000" w14:paraId="000000D4">
            <w:pPr>
              <w:spacing w:after="60" w:before="60" w:lineRule="auto"/>
              <w:rPr>
                <w:color w:val="000000"/>
              </w:rPr>
            </w:pPr>
            <w:r w:rsidDel="00000000" w:rsidR="00000000" w:rsidRPr="00000000">
              <w:rPr>
                <w:color w:val="000000"/>
                <w:rtl w:val="0"/>
              </w:rPr>
              <w:t xml:space="preserve">$39,900</w:t>
            </w:r>
          </w:p>
          <w:p w:rsidR="00000000" w:rsidDel="00000000" w:rsidP="00000000" w:rsidRDefault="00000000" w:rsidRPr="00000000" w14:paraId="000000D5">
            <w:pPr>
              <w:spacing w:after="60" w:before="60" w:lineRule="auto"/>
              <w:rPr>
                <w:color w:val="000000"/>
              </w:rPr>
            </w:pPr>
            <w:r w:rsidDel="00000000" w:rsidR="00000000" w:rsidRPr="00000000">
              <w:rPr>
                <w:color w:val="000000"/>
                <w:rtl w:val="0"/>
              </w:rPr>
              <w:t xml:space="preserve">$9,975</w:t>
            </w:r>
          </w:p>
          <w:p w:rsidR="00000000" w:rsidDel="00000000" w:rsidP="00000000" w:rsidRDefault="00000000" w:rsidRPr="00000000" w14:paraId="000000D6">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D7">
            <w:pPr>
              <w:spacing w:after="60" w:before="60" w:lineRule="auto"/>
              <w:rPr>
                <w:color w:val="000000"/>
              </w:rPr>
            </w:pPr>
            <w:r w:rsidDel="00000000" w:rsidR="00000000" w:rsidRPr="00000000">
              <w:rPr>
                <w:color w:val="000000"/>
                <w:rtl w:val="0"/>
              </w:rPr>
              <w:t xml:space="preserve">2201 – Parent Coordinator</w:t>
            </w:r>
          </w:p>
          <w:p w:rsidR="00000000" w:rsidDel="00000000" w:rsidP="00000000" w:rsidRDefault="00000000" w:rsidRPr="00000000" w14:paraId="000000D8">
            <w:pPr>
              <w:spacing w:after="60" w:before="60" w:lineRule="auto"/>
              <w:rPr>
                <w:color w:val="000000"/>
              </w:rPr>
            </w:pPr>
            <w:r w:rsidDel="00000000" w:rsidR="00000000" w:rsidRPr="00000000">
              <w:rPr>
                <w:color w:val="000000"/>
                <w:rtl w:val="0"/>
              </w:rPr>
              <w:t xml:space="preserve">3000-3999 – Associated Benefits</w:t>
            </w:r>
          </w:p>
          <w:p w:rsidR="00000000" w:rsidDel="00000000" w:rsidP="00000000" w:rsidRDefault="00000000" w:rsidRPr="00000000" w14:paraId="000000D9">
            <w:pPr>
              <w:spacing w:after="60" w:before="60" w:lineRule="auto"/>
              <w:rPr>
                <w:color w:val="000000"/>
              </w:rPr>
            </w:pPr>
            <w:r w:rsidDel="00000000" w:rsidR="00000000" w:rsidRPr="00000000">
              <w:rPr>
                <w:rtl w:val="0"/>
              </w:rPr>
            </w:r>
          </w:p>
        </w:tc>
        <w:tc>
          <w:tcPr>
            <w:shd w:fill="f1e4f0" w:val="clear"/>
            <w:vAlign w:val="center"/>
          </w:tcPr>
          <w:p w:rsidR="00000000" w:rsidDel="00000000" w:rsidP="00000000" w:rsidRDefault="00000000" w:rsidRPr="00000000" w14:paraId="000000DA">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0DB">
            <w:pPr>
              <w:spacing w:before="120" w:lineRule="auto"/>
              <w:rPr>
                <w:color w:val="000000"/>
              </w:rPr>
            </w:pPr>
            <w:r w:rsidDel="00000000" w:rsidR="00000000" w:rsidRPr="00000000">
              <w:rPr>
                <w:color w:val="000000"/>
                <w:rtl w:val="0"/>
              </w:rPr>
              <w:t xml:space="preserve">2e. Hold regular Student Engagement Committee meetings to engage absentee students and students at risk of becoming absentees.</w:t>
            </w:r>
            <w:r w:rsidDel="00000000" w:rsidR="00000000" w:rsidRPr="00000000">
              <w:rPr>
                <w:rtl w:val="0"/>
              </w:rPr>
            </w:r>
          </w:p>
        </w:tc>
        <w:tc>
          <w:tcPr>
            <w:shd w:fill="f1e4f0" w:val="clear"/>
            <w:vAlign w:val="center"/>
          </w:tcPr>
          <w:p w:rsidR="00000000" w:rsidDel="00000000" w:rsidP="00000000" w:rsidRDefault="00000000" w:rsidRPr="00000000" w14:paraId="000000DC">
            <w:pPr>
              <w:spacing w:after="60" w:before="60" w:lineRule="auto"/>
              <w:rPr>
                <w:color w:val="000000"/>
              </w:rPr>
            </w:pPr>
            <w:r w:rsidDel="00000000" w:rsidR="00000000" w:rsidRPr="00000000">
              <w:rPr>
                <w:rtl w:val="0"/>
              </w:rPr>
            </w:r>
          </w:p>
          <w:p w:rsidR="00000000" w:rsidDel="00000000" w:rsidP="00000000" w:rsidRDefault="00000000" w:rsidRPr="00000000" w14:paraId="000000DD">
            <w:pPr>
              <w:spacing w:after="60" w:before="60" w:lineRule="auto"/>
              <w:rPr>
                <w:color w:val="000000"/>
              </w:rPr>
            </w:pPr>
            <w:r w:rsidDel="00000000" w:rsidR="00000000" w:rsidRPr="00000000">
              <w:rPr>
                <w:color w:val="000000"/>
                <w:rtl w:val="0"/>
              </w:rPr>
              <w:t xml:space="preserve">Funded in Action 2d</w:t>
            </w:r>
          </w:p>
          <w:p w:rsidR="00000000" w:rsidDel="00000000" w:rsidP="00000000" w:rsidRDefault="00000000" w:rsidRPr="00000000" w14:paraId="000000DE">
            <w:pPr>
              <w:spacing w:after="60" w:before="60" w:lineRule="auto"/>
              <w:rPr>
                <w:color w:val="000000"/>
              </w:rPr>
            </w:pPr>
            <w:r w:rsidDel="00000000" w:rsidR="00000000" w:rsidRPr="00000000">
              <w:rPr>
                <w:color w:val="000000"/>
                <w:rtl w:val="0"/>
              </w:rPr>
              <w:t xml:space="preserve">Funded in Action 4a</w:t>
            </w:r>
          </w:p>
          <w:p w:rsidR="00000000" w:rsidDel="00000000" w:rsidP="00000000" w:rsidRDefault="00000000" w:rsidRPr="00000000" w14:paraId="000000DF">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0E0">
            <w:pPr>
              <w:spacing w:after="60" w:before="60" w:lineRule="auto"/>
              <w:rPr>
                <w:color w:val="000000"/>
              </w:rPr>
            </w:pPr>
            <w:r w:rsidDel="00000000" w:rsidR="00000000" w:rsidRPr="00000000">
              <w:rPr>
                <w:color w:val="000000"/>
                <w:rtl w:val="0"/>
              </w:rPr>
              <w:t xml:space="preserve">2000-2999 – Parent Coordinator</w:t>
            </w:r>
          </w:p>
          <w:p w:rsidR="00000000" w:rsidDel="00000000" w:rsidP="00000000" w:rsidRDefault="00000000" w:rsidRPr="00000000" w14:paraId="000000E1">
            <w:pPr>
              <w:spacing w:after="60" w:before="60" w:lineRule="auto"/>
              <w:rPr>
                <w:color w:val="000000"/>
              </w:rPr>
            </w:pPr>
            <w:r w:rsidDel="00000000" w:rsidR="00000000" w:rsidRPr="00000000">
              <w:rPr>
                <w:color w:val="000000"/>
                <w:rtl w:val="0"/>
              </w:rPr>
              <w:t xml:space="preserve">2000-2999 – Office Manager</w:t>
            </w:r>
          </w:p>
          <w:p w:rsidR="00000000" w:rsidDel="00000000" w:rsidP="00000000" w:rsidRDefault="00000000" w:rsidRPr="00000000" w14:paraId="000000E2">
            <w:pPr>
              <w:spacing w:after="60" w:before="60" w:lineRule="auto"/>
              <w:rPr>
                <w:color w:val="000000"/>
              </w:rPr>
            </w:pPr>
            <w:r w:rsidDel="00000000" w:rsidR="00000000" w:rsidRPr="00000000">
              <w:rPr>
                <w:rtl w:val="0"/>
              </w:rPr>
            </w:r>
          </w:p>
        </w:tc>
        <w:tc>
          <w:tcPr>
            <w:shd w:fill="f1e4f0" w:val="clear"/>
            <w:vAlign w:val="center"/>
          </w:tcPr>
          <w:p w:rsidR="00000000" w:rsidDel="00000000" w:rsidP="00000000" w:rsidRDefault="00000000" w:rsidRPr="00000000" w14:paraId="000000E3">
            <w:pPr>
              <w:spacing w:after="60" w:before="60" w:lineRule="auto"/>
              <w:rPr>
                <w:color w:val="000000"/>
              </w:rPr>
            </w:pPr>
            <w:r w:rsidDel="00000000" w:rsidR="00000000" w:rsidRPr="00000000">
              <w:rPr>
                <w:rtl w:val="0"/>
              </w:rPr>
            </w:r>
          </w:p>
        </w:tc>
      </w:tr>
    </w:tbl>
    <w:p w:rsidR="00000000" w:rsidDel="00000000" w:rsidP="00000000" w:rsidRDefault="00000000" w:rsidRPr="00000000" w14:paraId="000000E4">
      <w:pPr>
        <w:pStyle w:val="Heading4"/>
        <w:rPr/>
      </w:pPr>
      <w:bookmarkStart w:colFirst="0" w:colLast="0" w:name="_heading=h.jhmuhe80zigb" w:id="3"/>
      <w:bookmarkEnd w:id="3"/>
      <w:r w:rsidDel="00000000" w:rsidR="00000000" w:rsidRPr="00000000">
        <w:rPr>
          <w:rtl w:val="0"/>
        </w:rPr>
        <w:t xml:space="preserve">Goal </w:t>
      </w:r>
      <w:hyperlink w:anchor="_heading=h.3o7alnk">
        <w:r w:rsidDel="00000000" w:rsidR="00000000" w:rsidRPr="00000000">
          <w:rPr>
            <w:rtl w:val="0"/>
          </w:rPr>
          <w:t xml:space="preserve">Analysis</w:t>
        </w:r>
      </w:hyperlink>
      <w:r w:rsidDel="00000000" w:rsidR="00000000" w:rsidRPr="00000000">
        <w:rPr>
          <w:rtl w:val="0"/>
        </w:rPr>
      </w:r>
    </w:p>
    <w:p w:rsidR="00000000" w:rsidDel="00000000" w:rsidP="00000000" w:rsidRDefault="00000000" w:rsidRPr="00000000" w14:paraId="000000E5">
      <w:pPr>
        <w:spacing w:after="60" w:before="240" w:lineRule="auto"/>
        <w:rPr/>
      </w:pPr>
      <w:bookmarkStart w:colFirst="0" w:colLast="0" w:name="_heading=h.1fob9te" w:id="2"/>
      <w:bookmarkEnd w:id="2"/>
      <w:r w:rsidDel="00000000" w:rsidR="00000000" w:rsidRPr="00000000">
        <w:rPr>
          <w:rtl w:val="0"/>
        </w:rPr>
        <w:t xml:space="preserve">A description of how funds budgeted for Actions/Services that were not implemented were used to support students, families, teachers, and staff.  </w:t>
      </w:r>
    </w:p>
    <w:p w:rsidR="00000000" w:rsidDel="00000000" w:rsidP="00000000" w:rsidRDefault="00000000" w:rsidRPr="00000000" w14:paraId="000000E6">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All of our funds budgeted for Actions/Services were implemented and were used to support students. </w:t>
      </w:r>
    </w:p>
    <w:p w:rsidR="00000000" w:rsidDel="00000000" w:rsidP="00000000" w:rsidRDefault="00000000" w:rsidRPr="00000000" w14:paraId="000000E7">
      <w:pPr>
        <w:spacing w:after="60" w:before="240" w:lineRule="auto"/>
        <w:rPr/>
      </w:pPr>
      <w:r w:rsidDel="00000000" w:rsidR="00000000" w:rsidRPr="00000000">
        <w:rPr>
          <w:rtl w:val="0"/>
        </w:rPr>
        <w:t xml:space="preserve">A description of the successes and challenges in implementing the actions/services to achieve the goal.</w:t>
      </w:r>
    </w:p>
    <w:p w:rsidR="00000000" w:rsidDel="00000000" w:rsidP="00000000" w:rsidRDefault="00000000" w:rsidRPr="00000000" w14:paraId="000000E8">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are proud of the work we have done this year to shift our school culture to one that is truly student-centered and justice-oriented.  The leadership transition at the beginning of the year was challenging as the change management process takes time.  We did a lot of work to communicate values and for all stakeholders to understand the shift to restorative justice and student ownership.  As part of this process and shift to student ownership, students redesigned the school logo and then redesigned the school sweatshirts.  We purchased sweatshirts for all students to enhance their sense of connectedness and ownership of the school community.</w:t>
      </w:r>
    </w:p>
    <w:p w:rsidR="00000000" w:rsidDel="00000000" w:rsidP="00000000" w:rsidRDefault="00000000" w:rsidRPr="00000000" w14:paraId="000000E9">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also shifted our approach to discipline to be less punitive and instead our Dean of School Culture has focused on developing a positive school culture. We established a School Justice Panel with a diverse student panel, and trained them in PBIS.  When a student needs assistance, they fill out a form and the panel will provide support. We purchased materials and provided summer and monthly PBIS professional development for teachers.  A lot of collaboration time in staff meetings has focused on improving our school culture.  We have also provided PBIS training and included information in our newsletters for families.  Specific groups have been formed to support students around individual needs, such as substance abuse or trauma.  Prior to the school closure we held a number of student activities: first friday bbq’s, nature club with hiking trips after school (target struggling students, especially students at-risk of behavior incidents), among others.</w:t>
      </w:r>
    </w:p>
    <w:p w:rsidR="00000000" w:rsidDel="00000000" w:rsidP="00000000" w:rsidRDefault="00000000" w:rsidRPr="00000000" w14:paraId="000000EA">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When school closed in March, we delivered Chromebooks to students who couldn’t come to school for pick up and we started delivering food to 150-190 students each week. We conducted a weekly survey for students and families to determine their academic, physical, and mental health needs.  We bought groceries for families and delivered them and supported families with completing unemployment or aid applications.</w:t>
      </w:r>
    </w:p>
    <w:p w:rsidR="00000000" w:rsidDel="00000000" w:rsidP="00000000" w:rsidRDefault="00000000" w:rsidRPr="00000000" w14:paraId="000000EB">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held weekly meetings that really supported community engagement.  Student and family engagement really increased once the pandemic began. </w:t>
      </w:r>
      <w:r w:rsidDel="00000000" w:rsidR="00000000" w:rsidRPr="00000000">
        <w:rPr>
          <w:highlight w:val="yellow"/>
          <w:rtl w:val="0"/>
        </w:rPr>
        <w:t xml:space="preserve">Add survey from Spring data. </w:t>
      </w:r>
      <w:r w:rsidDel="00000000" w:rsidR="00000000" w:rsidRPr="00000000">
        <w:rPr>
          <w:rtl w:val="0"/>
        </w:rPr>
        <w:t xml:space="preserve">We are very proud that our students and families felt so supported during this challenging time.  Teachers and advisors provided office hours and guided small group time.The relationships that students formed with teachers and advisors during this time of common struggle were able to support them in achieving academic success. </w:t>
      </w:r>
    </w:p>
    <w:p w:rsidR="00000000" w:rsidDel="00000000" w:rsidP="00000000" w:rsidRDefault="00000000" w:rsidRPr="00000000" w14:paraId="000000EC">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Since we had to cancel our traditional graduation ceremony, the Head of School went to </w:t>
      </w:r>
      <w:r w:rsidDel="00000000" w:rsidR="00000000" w:rsidRPr="00000000">
        <w:rPr>
          <w:rtl w:val="0"/>
        </w:rPr>
        <w:t xml:space="preserve">70 houses for 70 full graduations to ensure our students felt celebrated for their accomplishment and did not miss out on this important milestone.</w:t>
      </w:r>
    </w:p>
    <w:p w:rsidR="00000000" w:rsidDel="00000000" w:rsidP="00000000" w:rsidRDefault="00000000" w:rsidRPr="00000000" w14:paraId="000000ED">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Having our Student Leadership class and our Wolf Pack (group of families and students) help us design online learning and planning for Fall was a huge success and an example of our commitment to stakeholder ownership and involvement.</w:t>
      </w:r>
    </w:p>
    <w:p w:rsidR="00000000" w:rsidDel="00000000" w:rsidP="00000000" w:rsidRDefault="00000000" w:rsidRPr="00000000" w14:paraId="000000EE">
      <w:pPr>
        <w:pStyle w:val="Heading3"/>
        <w:rPr/>
      </w:pPr>
      <w:r w:rsidDel="00000000" w:rsidR="00000000" w:rsidRPr="00000000">
        <w:rPr>
          <w:rtl w:val="0"/>
        </w:rPr>
        <w:t xml:space="preserve">Goal 3 </w:t>
      </w:r>
    </w:p>
    <w:p w:rsidR="00000000" w:rsidDel="00000000" w:rsidP="00000000" w:rsidRDefault="00000000" w:rsidRPr="00000000" w14:paraId="000000EF">
      <w:pPr>
        <w:pBdr>
          <w:top w:color="d39ee6" w:space="12" w:sz="4" w:val="single"/>
          <w:left w:color="d39ee6" w:space="4" w:sz="4" w:val="single"/>
          <w:bottom w:color="d39ee6" w:space="12" w:sz="4" w:val="single"/>
          <w:right w:color="d39ee6" w:space="4" w:sz="4" w:val="single"/>
        </w:pBdr>
        <w:shd w:fill="f1e4f0" w:val="clear"/>
        <w:rPr/>
      </w:pPr>
      <w:r w:rsidDel="00000000" w:rsidR="00000000" w:rsidRPr="00000000">
        <w:rPr>
          <w:rtl w:val="0"/>
        </w:rPr>
        <w:t xml:space="preserve">Graduates of ARISE will be empowered to continue to become highly educated, critically conscious, and reflective leaders in college and career.</w:t>
      </w:r>
    </w:p>
    <w:p w:rsidR="00000000" w:rsidDel="00000000" w:rsidP="00000000" w:rsidRDefault="00000000" w:rsidRPr="00000000" w14:paraId="000000F0">
      <w:pPr>
        <w:spacing w:after="60" w:before="60" w:lineRule="auto"/>
        <w:rPr/>
      </w:pPr>
      <w:hyperlink w:anchor="_heading=h.2p2csry">
        <w:r w:rsidDel="00000000" w:rsidR="00000000" w:rsidRPr="00000000">
          <w:rPr>
            <w:rtl w:val="0"/>
          </w:rPr>
          <w:t xml:space="preserve">State and/or Local Priorities</w:t>
        </w:r>
      </w:hyperlink>
      <w:r w:rsidDel="00000000" w:rsidR="00000000" w:rsidRPr="00000000">
        <w:rPr>
          <w:rtl w:val="0"/>
        </w:rPr>
        <w:t xml:space="preserve"> addressed by this goal:</w:t>
      </w:r>
    </w:p>
    <w:p w:rsidR="00000000" w:rsidDel="00000000" w:rsidP="00000000" w:rsidRDefault="00000000" w:rsidRPr="00000000" w14:paraId="000000F1">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State Priorities: 7,8</w:t>
      </w:r>
    </w:p>
    <w:p w:rsidR="00000000" w:rsidDel="00000000" w:rsidP="00000000" w:rsidRDefault="00000000" w:rsidRPr="00000000" w14:paraId="000000F2">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Local Priorities: </w:t>
      </w:r>
    </w:p>
    <w:p w:rsidR="00000000" w:rsidDel="00000000" w:rsidP="00000000" w:rsidRDefault="00000000" w:rsidRPr="00000000" w14:paraId="000000F3">
      <w:pPr>
        <w:pStyle w:val="Heading4"/>
        <w:rPr/>
      </w:pPr>
      <w:hyperlink w:anchor="bookmark=id.35nkun2">
        <w:r w:rsidDel="00000000" w:rsidR="00000000" w:rsidRPr="00000000">
          <w:rPr>
            <w:rtl w:val="0"/>
          </w:rPr>
          <w:t xml:space="preserve">Annual Measurable Outcomes</w:t>
        </w:r>
      </w:hyperlink>
      <w:r w:rsidDel="00000000" w:rsidR="00000000" w:rsidRPr="00000000">
        <w:rPr>
          <w:rtl w:val="0"/>
        </w:rPr>
      </w:r>
    </w:p>
    <w:tbl>
      <w:tblPr>
        <w:tblStyle w:val="Table6"/>
        <w:tblW w:w="14390.0" w:type="dxa"/>
        <w:jc w:val="left"/>
        <w:tblInd w:w="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4A0"/>
      </w:tblPr>
      <w:tblGrid>
        <w:gridCol w:w="7240"/>
        <w:gridCol w:w="7150"/>
        <w:tblGridChange w:id="0">
          <w:tblGrid>
            <w:gridCol w:w="7240"/>
            <w:gridCol w:w="7150"/>
          </w:tblGrid>
        </w:tblGridChange>
      </w:tblGrid>
      <w:tr>
        <w:trPr>
          <w:trHeight w:val="296" w:hRule="atLeast"/>
        </w:trPr>
        <w:tc>
          <w:tcPr>
            <w:tcBorders>
              <w:bottom w:color="d39ee6" w:space="0" w:sz="4" w:val="single"/>
            </w:tcBorders>
            <w:shd w:fill="auto" w:val="clear"/>
          </w:tcPr>
          <w:p w:rsidR="00000000" w:rsidDel="00000000" w:rsidP="00000000" w:rsidRDefault="00000000" w:rsidRPr="00000000" w14:paraId="000000F4">
            <w:pPr>
              <w:spacing w:after="60" w:before="60" w:lineRule="auto"/>
              <w:jc w:val="center"/>
              <w:rPr>
                <w:color w:val="000000"/>
              </w:rPr>
            </w:pPr>
            <w:r w:rsidDel="00000000" w:rsidR="00000000" w:rsidRPr="00000000">
              <w:rPr>
                <w:color w:val="000000"/>
                <w:rtl w:val="0"/>
              </w:rPr>
              <w:t xml:space="preserve">Expected</w:t>
            </w:r>
          </w:p>
        </w:tc>
        <w:tc>
          <w:tcPr>
            <w:tcBorders>
              <w:bottom w:color="000000" w:space="0" w:sz="0" w:val="nil"/>
            </w:tcBorders>
            <w:shd w:fill="auto" w:val="clear"/>
          </w:tcPr>
          <w:p w:rsidR="00000000" w:rsidDel="00000000" w:rsidP="00000000" w:rsidRDefault="00000000" w:rsidRPr="00000000" w14:paraId="000000F5">
            <w:pPr>
              <w:spacing w:after="60" w:before="60" w:lineRule="auto"/>
              <w:jc w:val="center"/>
              <w:rPr>
                <w:color w:val="000000"/>
              </w:rPr>
            </w:pPr>
            <w:r w:rsidDel="00000000" w:rsidR="00000000" w:rsidRPr="00000000">
              <w:rPr>
                <w:color w:val="000000"/>
                <w:rtl w:val="0"/>
              </w:rPr>
              <w:t xml:space="preserve">Actual</w:t>
            </w:r>
          </w:p>
        </w:tc>
      </w:tr>
      <w:tr>
        <w:trPr>
          <w:trHeight w:val="432" w:hRule="atLeast"/>
        </w:trPr>
        <w:tc>
          <w:tcPr>
            <w:tcBorders>
              <w:top w:color="d39ee6" w:space="0" w:sz="4" w:val="single"/>
            </w:tcBorders>
            <w:shd w:fill="f1e4f0" w:val="clear"/>
          </w:tcPr>
          <w:p w:rsidR="00000000" w:rsidDel="00000000" w:rsidP="00000000" w:rsidRDefault="00000000" w:rsidRPr="00000000" w14:paraId="000000F6">
            <w:pPr>
              <w:spacing w:after="60" w:before="60" w:lineRule="auto"/>
              <w:rPr>
                <w:b w:val="0"/>
                <w:color w:val="000000"/>
              </w:rPr>
            </w:pPr>
            <w:r w:rsidDel="00000000" w:rsidR="00000000" w:rsidRPr="00000000">
              <w:rPr>
                <w:b w:val="0"/>
                <w:color w:val="000000"/>
                <w:rtl w:val="0"/>
              </w:rPr>
              <w:t xml:space="preserve">3a. The percent of students who stay enrolled at ARISE from May to May will increase by +1% until the goal of 85% or higher is met, as measured by enrollment audit.</w:t>
            </w:r>
          </w:p>
          <w:p w:rsidR="00000000" w:rsidDel="00000000" w:rsidP="00000000" w:rsidRDefault="00000000" w:rsidRPr="00000000" w14:paraId="000000F7">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000000" w:space="0" w:sz="0" w:val="nil"/>
              <w:bottom w:color="d39ee6" w:space="0" w:sz="6" w:val="single"/>
            </w:tcBorders>
            <w:shd w:fill="f1e4f0" w:val="clear"/>
            <w:vAlign w:val="center"/>
          </w:tcPr>
          <w:p w:rsidR="00000000" w:rsidDel="00000000" w:rsidP="00000000" w:rsidRDefault="00000000" w:rsidRPr="00000000" w14:paraId="000000F8">
            <w:pPr>
              <w:spacing w:after="60" w:before="60" w:lineRule="auto"/>
              <w:rPr>
                <w:color w:val="000000"/>
              </w:rPr>
            </w:pPr>
            <w:r w:rsidDel="00000000" w:rsidR="00000000" w:rsidRPr="00000000">
              <w:rPr>
                <w:color w:val="000000"/>
                <w:rtl w:val="0"/>
              </w:rPr>
              <w:t xml:space="preserve">2019-20: 90.5% Met</w:t>
            </w:r>
          </w:p>
        </w:tc>
      </w:tr>
      <w:tr>
        <w:trPr>
          <w:trHeight w:val="432" w:hRule="atLeast"/>
        </w:trPr>
        <w:tc>
          <w:tcPr>
            <w:tcBorders>
              <w:right w:color="d39ee6" w:space="0" w:sz="6" w:val="single"/>
            </w:tcBorders>
            <w:shd w:fill="f1e4f0" w:val="clear"/>
          </w:tcPr>
          <w:p w:rsidR="00000000" w:rsidDel="00000000" w:rsidP="00000000" w:rsidRDefault="00000000" w:rsidRPr="00000000" w14:paraId="000000F9">
            <w:pPr>
              <w:spacing w:after="60" w:before="60" w:lineRule="auto"/>
              <w:rPr>
                <w:b w:val="0"/>
                <w:color w:val="000000"/>
              </w:rPr>
            </w:pPr>
            <w:r w:rsidDel="00000000" w:rsidR="00000000" w:rsidRPr="00000000">
              <w:rPr>
                <w:b w:val="0"/>
                <w:color w:val="000000"/>
                <w:rtl w:val="0"/>
              </w:rPr>
              <w:t xml:space="preserve">3b. The cohort graduation rate will increase by +1% until goal of 75% is met, as measured by graduation audit.</w:t>
            </w:r>
          </w:p>
          <w:p w:rsidR="00000000" w:rsidDel="00000000" w:rsidP="00000000" w:rsidRDefault="00000000" w:rsidRPr="00000000" w14:paraId="000000FA">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0FB">
            <w:pPr>
              <w:widowControl w:val="0"/>
              <w:spacing w:after="0" w:line="276" w:lineRule="auto"/>
              <w:jc w:val="center"/>
              <w:rPr>
                <w:color w:val="000000"/>
              </w:rPr>
            </w:pPr>
            <w:r w:rsidDel="00000000" w:rsidR="00000000" w:rsidRPr="00000000">
              <w:rPr>
                <w:color w:val="000000"/>
                <w:rtl w:val="0"/>
              </w:rPr>
              <w:t xml:space="preserve">2017-18 Graduation Rate 83.1%</w:t>
            </w:r>
          </w:p>
          <w:p w:rsidR="00000000" w:rsidDel="00000000" w:rsidP="00000000" w:rsidRDefault="00000000" w:rsidRPr="00000000" w14:paraId="000000FC">
            <w:pPr>
              <w:widowControl w:val="0"/>
              <w:spacing w:after="0" w:line="276" w:lineRule="auto"/>
              <w:jc w:val="center"/>
              <w:rPr>
                <w:color w:val="000000"/>
              </w:rPr>
            </w:pPr>
            <w:r w:rsidDel="00000000" w:rsidR="00000000" w:rsidRPr="00000000">
              <w:rPr>
                <w:color w:val="000000"/>
                <w:rtl w:val="0"/>
              </w:rPr>
              <w:t xml:space="preserve">2018-19 Graduation Rate 93%</w:t>
            </w:r>
          </w:p>
          <w:p w:rsidR="00000000" w:rsidDel="00000000" w:rsidP="00000000" w:rsidRDefault="00000000" w:rsidRPr="00000000" w14:paraId="000000FD">
            <w:pPr>
              <w:widowControl w:val="0"/>
              <w:spacing w:after="0" w:line="276" w:lineRule="auto"/>
              <w:jc w:val="center"/>
              <w:rPr>
                <w:color w:val="000000"/>
              </w:rPr>
            </w:pPr>
            <w:r w:rsidDel="00000000" w:rsidR="00000000" w:rsidRPr="00000000">
              <w:rPr>
                <w:color w:val="000000"/>
                <w:rtl w:val="0"/>
              </w:rPr>
              <w:t xml:space="preserve">2019-20 Four Year Cohort Graduation Rate: 94.1%</w:t>
            </w:r>
          </w:p>
        </w:tc>
      </w:tr>
      <w:tr>
        <w:trPr>
          <w:trHeight w:val="432" w:hRule="atLeast"/>
        </w:trPr>
        <w:tc>
          <w:tcPr>
            <w:tcBorders>
              <w:right w:color="d39ee6" w:space="0" w:sz="6" w:val="single"/>
            </w:tcBorders>
            <w:shd w:fill="f1e4f0" w:val="clear"/>
          </w:tcPr>
          <w:p w:rsidR="00000000" w:rsidDel="00000000" w:rsidP="00000000" w:rsidRDefault="00000000" w:rsidRPr="00000000" w14:paraId="000000FE">
            <w:pPr>
              <w:spacing w:after="60" w:before="60" w:lineRule="auto"/>
              <w:rPr>
                <w:b w:val="0"/>
                <w:color w:val="000000"/>
              </w:rPr>
            </w:pPr>
            <w:r w:rsidDel="00000000" w:rsidR="00000000" w:rsidRPr="00000000">
              <w:rPr>
                <w:b w:val="0"/>
                <w:color w:val="000000"/>
                <w:rtl w:val="0"/>
              </w:rPr>
              <w:t xml:space="preserve">3c. The percent of students who graduate with UC/CSU eligibility will increase by +1% until goal of 90% is met, as measured by transcript audit.</w:t>
            </w:r>
          </w:p>
          <w:p w:rsidR="00000000" w:rsidDel="00000000" w:rsidP="00000000" w:rsidRDefault="00000000" w:rsidRPr="00000000" w14:paraId="000000FF">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100">
            <w:pPr>
              <w:widowControl w:val="0"/>
              <w:spacing w:after="0" w:line="276" w:lineRule="auto"/>
              <w:jc w:val="center"/>
              <w:rPr>
                <w:color w:val="000000"/>
              </w:rPr>
            </w:pPr>
            <w:r w:rsidDel="00000000" w:rsidR="00000000" w:rsidRPr="00000000">
              <w:rPr>
                <w:color w:val="000000"/>
                <w:rtl w:val="0"/>
              </w:rPr>
              <w:t xml:space="preserve">2019-20 100% of Four Year Cohort Graduates meeting UC/CSU requirements.</w:t>
            </w:r>
          </w:p>
        </w:tc>
      </w:tr>
      <w:tr>
        <w:trPr>
          <w:trHeight w:val="432" w:hRule="atLeast"/>
        </w:trPr>
        <w:tc>
          <w:tcPr>
            <w:tcBorders>
              <w:right w:color="d39ee6" w:space="0" w:sz="6" w:val="single"/>
            </w:tcBorders>
            <w:shd w:fill="f1e4f0" w:val="clear"/>
          </w:tcPr>
          <w:p w:rsidR="00000000" w:rsidDel="00000000" w:rsidP="00000000" w:rsidRDefault="00000000" w:rsidRPr="00000000" w14:paraId="00000101">
            <w:pPr>
              <w:spacing w:after="60" w:before="60" w:lineRule="auto"/>
              <w:rPr>
                <w:b w:val="0"/>
                <w:color w:val="000000"/>
              </w:rPr>
            </w:pPr>
            <w:r w:rsidDel="00000000" w:rsidR="00000000" w:rsidRPr="00000000">
              <w:rPr>
                <w:b w:val="0"/>
                <w:color w:val="000000"/>
                <w:rtl w:val="0"/>
              </w:rPr>
              <w:t xml:space="preserve">3d. The percent of students who are college ready in ELA as measured by the UC/CSU Early Assessment Program (EAP) will increase by +1% until the goal of 75% is met overall and for all statistically significant subgroups.</w:t>
            </w:r>
          </w:p>
          <w:p w:rsidR="00000000" w:rsidDel="00000000" w:rsidP="00000000" w:rsidRDefault="00000000" w:rsidRPr="00000000" w14:paraId="00000102">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103">
            <w:pPr>
              <w:widowControl w:val="0"/>
              <w:spacing w:after="0" w:line="276" w:lineRule="auto"/>
              <w:jc w:val="center"/>
              <w:rPr>
                <w:color w:val="000000"/>
              </w:rPr>
            </w:pPr>
            <w:r w:rsidDel="00000000" w:rsidR="00000000" w:rsidRPr="00000000">
              <w:rPr>
                <w:color w:val="000000"/>
                <w:rtl w:val="0"/>
              </w:rPr>
              <w:t xml:space="preserve">2019-20 No EAP data available CAASPP testing cancelled </w:t>
            </w:r>
          </w:p>
          <w:p w:rsidR="00000000" w:rsidDel="00000000" w:rsidP="00000000" w:rsidRDefault="00000000" w:rsidRPr="00000000" w14:paraId="00000104">
            <w:pPr>
              <w:widowControl w:val="0"/>
              <w:spacing w:after="0" w:line="276" w:lineRule="auto"/>
              <w:jc w:val="center"/>
              <w:rPr>
                <w:color w:val="000000"/>
              </w:rPr>
            </w:pPr>
            <w:r w:rsidDel="00000000" w:rsidR="00000000" w:rsidRPr="00000000">
              <w:rPr>
                <w:color w:val="000000"/>
                <w:rtl w:val="0"/>
              </w:rPr>
              <w:t xml:space="preserve"> CA Dashboard: CCI Prepared</w:t>
            </w:r>
          </w:p>
          <w:p w:rsidR="00000000" w:rsidDel="00000000" w:rsidP="00000000" w:rsidRDefault="00000000" w:rsidRPr="00000000" w14:paraId="00000105">
            <w:pPr>
              <w:widowControl w:val="0"/>
              <w:spacing w:after="0" w:line="276" w:lineRule="auto"/>
              <w:jc w:val="center"/>
              <w:rPr>
                <w:color w:val="000000"/>
              </w:rPr>
            </w:pPr>
            <w:r w:rsidDel="00000000" w:rsidR="00000000" w:rsidRPr="00000000">
              <w:rPr>
                <w:color w:val="000000"/>
                <w:rtl w:val="0"/>
              </w:rPr>
              <w:t xml:space="preserve">2018 46.2%</w:t>
            </w:r>
          </w:p>
          <w:p w:rsidR="00000000" w:rsidDel="00000000" w:rsidP="00000000" w:rsidRDefault="00000000" w:rsidRPr="00000000" w14:paraId="00000106">
            <w:pPr>
              <w:widowControl w:val="0"/>
              <w:spacing w:after="0" w:line="276" w:lineRule="auto"/>
              <w:jc w:val="center"/>
              <w:rPr>
                <w:color w:val="000000"/>
              </w:rPr>
            </w:pPr>
            <w:r w:rsidDel="00000000" w:rsidR="00000000" w:rsidRPr="00000000">
              <w:rPr>
                <w:color w:val="000000"/>
                <w:rtl w:val="0"/>
              </w:rPr>
              <w:t xml:space="preserve">2019 36.4%</w:t>
            </w:r>
          </w:p>
          <w:p w:rsidR="00000000" w:rsidDel="00000000" w:rsidP="00000000" w:rsidRDefault="00000000" w:rsidRPr="00000000" w14:paraId="00000107">
            <w:pPr>
              <w:widowControl w:val="0"/>
              <w:spacing w:after="0" w:line="276" w:lineRule="auto"/>
              <w:jc w:val="center"/>
              <w:rPr>
                <w:color w:val="000000"/>
              </w:rPr>
            </w:pPr>
            <w:r w:rsidDel="00000000" w:rsidR="00000000" w:rsidRPr="00000000">
              <w:rPr>
                <w:color w:val="000000"/>
                <w:rtl w:val="0"/>
              </w:rPr>
              <w:t xml:space="preserve">2020 27.9%</w:t>
            </w:r>
          </w:p>
        </w:tc>
      </w:tr>
      <w:tr>
        <w:trPr>
          <w:trHeight w:val="432" w:hRule="atLeast"/>
        </w:trPr>
        <w:tc>
          <w:tcPr>
            <w:tcBorders>
              <w:right w:color="d39ee6" w:space="0" w:sz="6" w:val="single"/>
            </w:tcBorders>
            <w:shd w:fill="f1e4f0" w:val="clear"/>
          </w:tcPr>
          <w:p w:rsidR="00000000" w:rsidDel="00000000" w:rsidP="00000000" w:rsidRDefault="00000000" w:rsidRPr="00000000" w14:paraId="00000108">
            <w:pPr>
              <w:spacing w:after="60" w:before="60" w:lineRule="auto"/>
              <w:rPr>
                <w:b w:val="0"/>
                <w:color w:val="000000"/>
              </w:rPr>
            </w:pPr>
            <w:r w:rsidDel="00000000" w:rsidR="00000000" w:rsidRPr="00000000">
              <w:rPr>
                <w:b w:val="0"/>
                <w:color w:val="000000"/>
                <w:rtl w:val="0"/>
              </w:rPr>
              <w:t xml:space="preserve">3e. The percent of students who are college ready in math as measured by the UC/CSU Early Assessment Program (EAP) will increase by +5% until the goal of 75% is met overall and for all statistically significant subgroups.</w:t>
            </w:r>
          </w:p>
          <w:p w:rsidR="00000000" w:rsidDel="00000000" w:rsidP="00000000" w:rsidRDefault="00000000" w:rsidRPr="00000000" w14:paraId="00000109">
            <w:pPr>
              <w:spacing w:after="60" w:before="60" w:lineRule="auto"/>
              <w:jc w:val="center"/>
              <w:rPr>
                <w:b w:val="0"/>
                <w:color w:val="000000"/>
              </w:rPr>
            </w:pPr>
            <w:r w:rsidDel="00000000" w:rsidR="00000000" w:rsidRPr="00000000">
              <w:rPr>
                <w:b w:val="0"/>
                <w:color w:val="000000"/>
                <w:rtl w:val="0"/>
              </w:rPr>
              <w:t xml:space="preserve">2018-19 +5%, </w:t>
              <w:br w:type="textWrapping"/>
              <w:t xml:space="preserve">or goal met</w:t>
            </w:r>
          </w:p>
        </w:tc>
        <w:tc>
          <w:tcPr>
            <w:tcBorders>
              <w:top w:color="d39ee6" w:space="0" w:sz="6" w:val="single"/>
              <w:left w:color="d39ee6" w:space="0" w:sz="6" w:val="single"/>
              <w:bottom w:color="d39ee6" w:space="0" w:sz="6" w:val="single"/>
              <w:right w:color="d39ee6" w:space="0" w:sz="6" w:val="single"/>
            </w:tcBorders>
            <w:shd w:fill="f1e4f0" w:val="clear"/>
            <w:tcMar>
              <w:top w:w="0.0" w:type="dxa"/>
              <w:left w:w="40.0" w:type="dxa"/>
              <w:bottom w:w="0.0" w:type="dxa"/>
              <w:right w:w="40.0" w:type="dxa"/>
            </w:tcMar>
            <w:vAlign w:val="bottom"/>
          </w:tcPr>
          <w:p w:rsidR="00000000" w:rsidDel="00000000" w:rsidP="00000000" w:rsidRDefault="00000000" w:rsidRPr="00000000" w14:paraId="0000010A">
            <w:pPr>
              <w:widowControl w:val="0"/>
              <w:spacing w:after="0" w:line="276" w:lineRule="auto"/>
              <w:jc w:val="center"/>
              <w:rPr>
                <w:color w:val="000000"/>
              </w:rPr>
            </w:pPr>
            <w:r w:rsidDel="00000000" w:rsidR="00000000" w:rsidRPr="00000000">
              <w:rPr>
                <w:color w:val="000000"/>
                <w:rtl w:val="0"/>
              </w:rPr>
              <w:t xml:space="preserve">2019-20 No EAP data available since CAASPP testing cancelled </w:t>
            </w:r>
          </w:p>
          <w:p w:rsidR="00000000" w:rsidDel="00000000" w:rsidP="00000000" w:rsidRDefault="00000000" w:rsidRPr="00000000" w14:paraId="0000010B">
            <w:pPr>
              <w:widowControl w:val="0"/>
              <w:spacing w:after="0" w:line="276" w:lineRule="auto"/>
              <w:jc w:val="center"/>
              <w:rPr>
                <w:color w:val="000000"/>
              </w:rPr>
            </w:pPr>
            <w:r w:rsidDel="00000000" w:rsidR="00000000" w:rsidRPr="00000000">
              <w:rPr>
                <w:color w:val="000000"/>
                <w:rtl w:val="0"/>
              </w:rPr>
              <w:t xml:space="preserve">CA Dashboard: CCI Prepared</w:t>
            </w:r>
          </w:p>
          <w:p w:rsidR="00000000" w:rsidDel="00000000" w:rsidP="00000000" w:rsidRDefault="00000000" w:rsidRPr="00000000" w14:paraId="0000010C">
            <w:pPr>
              <w:widowControl w:val="0"/>
              <w:spacing w:after="0" w:line="276" w:lineRule="auto"/>
              <w:jc w:val="center"/>
              <w:rPr>
                <w:color w:val="000000"/>
              </w:rPr>
            </w:pPr>
            <w:r w:rsidDel="00000000" w:rsidR="00000000" w:rsidRPr="00000000">
              <w:rPr>
                <w:color w:val="000000"/>
                <w:rtl w:val="0"/>
              </w:rPr>
              <w:t xml:space="preserve">2018 46.2%</w:t>
            </w:r>
          </w:p>
          <w:p w:rsidR="00000000" w:rsidDel="00000000" w:rsidP="00000000" w:rsidRDefault="00000000" w:rsidRPr="00000000" w14:paraId="0000010D">
            <w:pPr>
              <w:widowControl w:val="0"/>
              <w:spacing w:after="0" w:line="276" w:lineRule="auto"/>
              <w:jc w:val="center"/>
              <w:rPr>
                <w:color w:val="000000"/>
              </w:rPr>
            </w:pPr>
            <w:r w:rsidDel="00000000" w:rsidR="00000000" w:rsidRPr="00000000">
              <w:rPr>
                <w:color w:val="000000"/>
                <w:rtl w:val="0"/>
              </w:rPr>
              <w:t xml:space="preserve">2019 36.4%</w:t>
            </w:r>
          </w:p>
          <w:p w:rsidR="00000000" w:rsidDel="00000000" w:rsidP="00000000" w:rsidRDefault="00000000" w:rsidRPr="00000000" w14:paraId="0000010E">
            <w:pPr>
              <w:widowControl w:val="0"/>
              <w:spacing w:after="0" w:line="276" w:lineRule="auto"/>
              <w:jc w:val="center"/>
              <w:rPr>
                <w:color w:val="000000"/>
              </w:rPr>
            </w:pPr>
            <w:r w:rsidDel="00000000" w:rsidR="00000000" w:rsidRPr="00000000">
              <w:rPr>
                <w:color w:val="000000"/>
                <w:rtl w:val="0"/>
              </w:rPr>
              <w:t xml:space="preserve">2020 27.9%</w:t>
            </w:r>
          </w:p>
        </w:tc>
      </w:tr>
      <w:tr>
        <w:trPr>
          <w:trHeight w:val="432" w:hRule="atLeast"/>
        </w:trPr>
        <w:tc>
          <w:tcPr>
            <w:shd w:fill="f1e4f0" w:val="clear"/>
          </w:tcPr>
          <w:p w:rsidR="00000000" w:rsidDel="00000000" w:rsidP="00000000" w:rsidRDefault="00000000" w:rsidRPr="00000000" w14:paraId="0000010F">
            <w:pPr>
              <w:spacing w:after="60" w:before="60" w:lineRule="auto"/>
              <w:rPr>
                <w:b w:val="0"/>
                <w:color w:val="000000"/>
              </w:rPr>
            </w:pPr>
            <w:r w:rsidDel="00000000" w:rsidR="00000000" w:rsidRPr="00000000">
              <w:rPr>
                <w:b w:val="0"/>
                <w:color w:val="000000"/>
                <w:rtl w:val="0"/>
              </w:rPr>
              <w:t xml:space="preserve">3f. The percent of students who are accepted to a four-year college or university will increase by +1% until goal of 90% is met, as measured by transcript audit.</w:t>
            </w:r>
          </w:p>
          <w:p w:rsidR="00000000" w:rsidDel="00000000" w:rsidP="00000000" w:rsidRDefault="00000000" w:rsidRPr="00000000" w14:paraId="00000110">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tcBorders>
              <w:top w:color="d39ee6" w:space="0" w:sz="6" w:val="single"/>
            </w:tcBorders>
            <w:shd w:fill="f1e4f0" w:val="clear"/>
            <w:vAlign w:val="center"/>
          </w:tcPr>
          <w:p w:rsidR="00000000" w:rsidDel="00000000" w:rsidP="00000000" w:rsidRDefault="00000000" w:rsidRPr="00000000" w14:paraId="00000111">
            <w:pPr>
              <w:spacing w:after="60" w:before="60" w:lineRule="auto"/>
              <w:rPr>
                <w:color w:val="000000"/>
              </w:rPr>
            </w:pPr>
            <w:r w:rsidDel="00000000" w:rsidR="00000000" w:rsidRPr="00000000">
              <w:rPr>
                <w:color w:val="000000"/>
                <w:rtl w:val="0"/>
              </w:rPr>
              <w:t xml:space="preserve">47% of students were accepted to a 4-year college</w:t>
            </w:r>
          </w:p>
        </w:tc>
      </w:tr>
      <w:tr>
        <w:trPr>
          <w:trHeight w:val="432" w:hRule="atLeast"/>
        </w:trPr>
        <w:tc>
          <w:tcPr>
            <w:shd w:fill="f1e4f0" w:val="clear"/>
          </w:tcPr>
          <w:p w:rsidR="00000000" w:rsidDel="00000000" w:rsidP="00000000" w:rsidRDefault="00000000" w:rsidRPr="00000000" w14:paraId="00000112">
            <w:pPr>
              <w:spacing w:after="60" w:before="60" w:lineRule="auto"/>
              <w:rPr>
                <w:b w:val="0"/>
                <w:color w:val="000000"/>
              </w:rPr>
            </w:pPr>
            <w:r w:rsidDel="00000000" w:rsidR="00000000" w:rsidRPr="00000000">
              <w:rPr>
                <w:b w:val="0"/>
                <w:color w:val="000000"/>
                <w:rtl w:val="0"/>
              </w:rPr>
              <w:t xml:space="preserve">3g. The percent of graduates who matriculate to a two- or four-year college or university will increase by +1% until goal of 90% is met, as measured by transcript audit.</w:t>
            </w:r>
          </w:p>
          <w:p w:rsidR="00000000" w:rsidDel="00000000" w:rsidP="00000000" w:rsidRDefault="00000000" w:rsidRPr="00000000" w14:paraId="00000113">
            <w:pPr>
              <w:spacing w:after="60" w:before="60" w:lineRule="auto"/>
              <w:jc w:val="center"/>
              <w:rPr>
                <w:b w:val="0"/>
                <w:color w:val="000000"/>
              </w:rPr>
            </w:pPr>
            <w:r w:rsidDel="00000000" w:rsidR="00000000" w:rsidRPr="00000000">
              <w:rPr>
                <w:b w:val="0"/>
                <w:color w:val="000000"/>
                <w:rtl w:val="0"/>
              </w:rPr>
              <w:t xml:space="preserve">2018-19 +1%, </w:t>
              <w:br w:type="textWrapping"/>
              <w:t xml:space="preserve">or goal met</w:t>
            </w:r>
          </w:p>
        </w:tc>
        <w:tc>
          <w:tcPr>
            <w:shd w:fill="f1e4f0" w:val="clear"/>
            <w:vAlign w:val="center"/>
          </w:tcPr>
          <w:p w:rsidR="00000000" w:rsidDel="00000000" w:rsidP="00000000" w:rsidRDefault="00000000" w:rsidRPr="00000000" w14:paraId="00000114">
            <w:pPr>
              <w:spacing w:after="60" w:before="60" w:lineRule="auto"/>
              <w:rPr>
                <w:color w:val="000000"/>
              </w:rPr>
            </w:pPr>
            <w:r w:rsidDel="00000000" w:rsidR="00000000" w:rsidRPr="00000000">
              <w:rPr>
                <w:color w:val="000000"/>
                <w:rtl w:val="0"/>
              </w:rPr>
              <w:t xml:space="preserve">65% of graduates matriculated to a two- or four-year college</w:t>
            </w:r>
          </w:p>
        </w:tc>
      </w:tr>
      <w:tr>
        <w:trPr>
          <w:trHeight w:val="432" w:hRule="atLeast"/>
        </w:trPr>
        <w:tc>
          <w:tcPr>
            <w:shd w:fill="f1e4f0" w:val="clear"/>
          </w:tcPr>
          <w:p w:rsidR="00000000" w:rsidDel="00000000" w:rsidP="00000000" w:rsidRDefault="00000000" w:rsidRPr="00000000" w14:paraId="00000115">
            <w:pPr>
              <w:spacing w:after="60" w:before="60" w:lineRule="auto"/>
              <w:rPr>
                <w:b w:val="0"/>
                <w:color w:val="000000"/>
              </w:rPr>
            </w:pPr>
            <w:r w:rsidDel="00000000" w:rsidR="00000000" w:rsidRPr="00000000">
              <w:rPr>
                <w:b w:val="0"/>
                <w:color w:val="000000"/>
                <w:rtl w:val="0"/>
              </w:rPr>
              <w:t xml:space="preserve">3h. The percent of seniors who have completed a</w:t>
            </w:r>
            <w:r w:rsidDel="00000000" w:rsidR="00000000" w:rsidRPr="00000000">
              <w:rPr>
                <w:b w:val="0"/>
                <w:color w:val="000000"/>
                <w:rtl w:val="0"/>
              </w:rPr>
              <w:t xml:space="preserve"> pathway</w:t>
            </w:r>
            <w:r w:rsidDel="00000000" w:rsidR="00000000" w:rsidRPr="00000000">
              <w:rPr>
                <w:b w:val="0"/>
                <w:color w:val="000000"/>
                <w:rtl w:val="0"/>
              </w:rPr>
              <w:t xml:space="preserve"> internship will increase by 2% until the goal of 90% is met. </w:t>
            </w:r>
          </w:p>
          <w:p w:rsidR="00000000" w:rsidDel="00000000" w:rsidP="00000000" w:rsidRDefault="00000000" w:rsidRPr="00000000" w14:paraId="00000116">
            <w:pPr>
              <w:spacing w:after="60" w:before="60" w:lineRule="auto"/>
              <w:jc w:val="center"/>
              <w:rPr>
                <w:b w:val="0"/>
                <w:color w:val="000000"/>
              </w:rPr>
            </w:pPr>
            <w:r w:rsidDel="00000000" w:rsidR="00000000" w:rsidRPr="00000000">
              <w:rPr>
                <w:b w:val="0"/>
                <w:color w:val="000000"/>
                <w:rtl w:val="0"/>
              </w:rPr>
              <w:t xml:space="preserve">Baseline</w:t>
            </w:r>
          </w:p>
        </w:tc>
        <w:tc>
          <w:tcPr>
            <w:shd w:fill="f1e4f0" w:val="clear"/>
            <w:vAlign w:val="center"/>
          </w:tcPr>
          <w:p w:rsidR="00000000" w:rsidDel="00000000" w:rsidP="00000000" w:rsidRDefault="00000000" w:rsidRPr="00000000" w14:paraId="00000117">
            <w:pPr>
              <w:spacing w:after="60" w:before="60" w:lineRule="auto"/>
              <w:rPr>
                <w:color w:val="000000"/>
              </w:rPr>
            </w:pPr>
            <w:r w:rsidDel="00000000" w:rsidR="00000000" w:rsidRPr="00000000">
              <w:rPr>
                <w:rtl w:val="0"/>
              </w:rPr>
            </w:r>
          </w:p>
        </w:tc>
      </w:tr>
      <w:tr>
        <w:trPr>
          <w:trHeight w:val="432" w:hRule="atLeast"/>
        </w:trPr>
        <w:tc>
          <w:tcPr>
            <w:shd w:fill="f1e4f0" w:val="clear"/>
          </w:tcPr>
          <w:p w:rsidR="00000000" w:rsidDel="00000000" w:rsidP="00000000" w:rsidRDefault="00000000" w:rsidRPr="00000000" w14:paraId="00000118">
            <w:pPr>
              <w:spacing w:after="60" w:before="60" w:lineRule="auto"/>
              <w:rPr>
                <w:b w:val="0"/>
                <w:color w:val="000000"/>
              </w:rPr>
            </w:pPr>
            <w:r w:rsidDel="00000000" w:rsidR="00000000" w:rsidRPr="00000000">
              <w:rPr>
                <w:b w:val="0"/>
                <w:color w:val="000000"/>
                <w:rtl w:val="0"/>
              </w:rPr>
              <w:t xml:space="preserve">3i. The percent of students who demonstrate mastery of 21st century skills as measured by completion of senior seminar capstone defense increase by 2% until the goal of 100%.</w:t>
            </w:r>
          </w:p>
          <w:p w:rsidR="00000000" w:rsidDel="00000000" w:rsidP="00000000" w:rsidRDefault="00000000" w:rsidRPr="00000000" w14:paraId="00000119">
            <w:pPr>
              <w:spacing w:after="60" w:before="60" w:lineRule="auto"/>
              <w:jc w:val="center"/>
              <w:rPr>
                <w:b w:val="0"/>
                <w:color w:val="000000"/>
              </w:rPr>
            </w:pPr>
            <w:r w:rsidDel="00000000" w:rsidR="00000000" w:rsidRPr="00000000">
              <w:rPr>
                <w:b w:val="0"/>
                <w:color w:val="000000"/>
                <w:rtl w:val="0"/>
              </w:rPr>
              <w:t xml:space="preserve">Baseline</w:t>
            </w:r>
          </w:p>
        </w:tc>
        <w:tc>
          <w:tcPr>
            <w:shd w:fill="f1e4f0" w:val="clear"/>
            <w:vAlign w:val="center"/>
          </w:tcPr>
          <w:p w:rsidR="00000000" w:rsidDel="00000000" w:rsidP="00000000" w:rsidRDefault="00000000" w:rsidRPr="00000000" w14:paraId="0000011A">
            <w:pPr>
              <w:spacing w:after="60" w:before="60" w:lineRule="auto"/>
              <w:rPr>
                <w:color w:val="000000"/>
              </w:rPr>
            </w:pPr>
            <w:r w:rsidDel="00000000" w:rsidR="00000000" w:rsidRPr="00000000">
              <w:rPr>
                <w:rtl w:val="0"/>
              </w:rPr>
            </w:r>
          </w:p>
        </w:tc>
      </w:tr>
      <w:tr>
        <w:trPr>
          <w:trHeight w:val="432" w:hRule="atLeast"/>
        </w:trPr>
        <w:tc>
          <w:tcPr>
            <w:shd w:fill="f1e4f0" w:val="clear"/>
          </w:tcPr>
          <w:p w:rsidR="00000000" w:rsidDel="00000000" w:rsidP="00000000" w:rsidRDefault="00000000" w:rsidRPr="00000000" w14:paraId="0000011B">
            <w:pPr>
              <w:spacing w:after="60" w:before="60" w:lineRule="auto"/>
              <w:rPr>
                <w:b w:val="0"/>
                <w:color w:val="000000"/>
              </w:rPr>
            </w:pPr>
            <w:r w:rsidDel="00000000" w:rsidR="00000000" w:rsidRPr="00000000">
              <w:rPr>
                <w:b w:val="0"/>
                <w:color w:val="000000"/>
                <w:rtl w:val="0"/>
              </w:rPr>
              <w:t xml:space="preserve">3j.  Career technical pathway completers (for the 2020-2021 year) will increase by 1% until 90%.</w:t>
            </w:r>
          </w:p>
          <w:p w:rsidR="00000000" w:rsidDel="00000000" w:rsidP="00000000" w:rsidRDefault="00000000" w:rsidRPr="00000000" w14:paraId="0000011C">
            <w:pPr>
              <w:spacing w:after="60" w:before="60" w:lineRule="auto"/>
              <w:jc w:val="center"/>
              <w:rPr>
                <w:b w:val="0"/>
                <w:color w:val="000000"/>
              </w:rPr>
            </w:pPr>
            <w:r w:rsidDel="00000000" w:rsidR="00000000" w:rsidRPr="00000000">
              <w:rPr>
                <w:b w:val="0"/>
                <w:color w:val="000000"/>
                <w:rtl w:val="0"/>
              </w:rPr>
              <w:t xml:space="preserve">2020-21 will be the baseline year</w:t>
            </w:r>
          </w:p>
        </w:tc>
        <w:tc>
          <w:tcPr>
            <w:shd w:fill="f1e4f0" w:val="clear"/>
            <w:vAlign w:val="center"/>
          </w:tcPr>
          <w:p w:rsidR="00000000" w:rsidDel="00000000" w:rsidP="00000000" w:rsidRDefault="00000000" w:rsidRPr="00000000" w14:paraId="0000011D">
            <w:pPr>
              <w:spacing w:after="60" w:before="60" w:lineRule="auto"/>
              <w:rPr>
                <w:color w:val="000000"/>
              </w:rPr>
            </w:pPr>
            <w:r w:rsidDel="00000000" w:rsidR="00000000" w:rsidRPr="00000000">
              <w:rPr>
                <w:rtl w:val="0"/>
              </w:rPr>
            </w:r>
          </w:p>
        </w:tc>
      </w:tr>
    </w:tbl>
    <w:p w:rsidR="00000000" w:rsidDel="00000000" w:rsidP="00000000" w:rsidRDefault="00000000" w:rsidRPr="00000000" w14:paraId="0000011E">
      <w:pPr>
        <w:pStyle w:val="Heading4"/>
        <w:rPr/>
      </w:pPr>
      <w:hyperlink w:anchor="_heading=h.147n2zr">
        <w:r w:rsidDel="00000000" w:rsidR="00000000" w:rsidRPr="00000000">
          <w:rPr>
            <w:rtl w:val="0"/>
          </w:rPr>
          <w:t xml:space="preserve">Actions / Services</w:t>
        </w:r>
      </w:hyperlink>
      <w:r w:rsidDel="00000000" w:rsidR="00000000" w:rsidRPr="00000000">
        <w:rPr>
          <w:rtl w:val="0"/>
        </w:rPr>
      </w:r>
    </w:p>
    <w:tbl>
      <w:tblPr>
        <w:tblStyle w:val="Table7"/>
        <w:tblW w:w="14390.000000000002" w:type="dxa"/>
        <w:jc w:val="left"/>
        <w:tblInd w:w="-9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620"/>
      </w:tblPr>
      <w:tblGrid>
        <w:gridCol w:w="8817"/>
        <w:gridCol w:w="2736"/>
        <w:gridCol w:w="2837"/>
        <w:tblGridChange w:id="0">
          <w:tblGrid>
            <w:gridCol w:w="8817"/>
            <w:gridCol w:w="2736"/>
            <w:gridCol w:w="2837"/>
          </w:tblGrid>
        </w:tblGridChange>
      </w:tblGrid>
      <w:tr>
        <w:trPr>
          <w:trHeight w:val="296" w:hRule="atLeast"/>
        </w:trPr>
        <w:tc>
          <w:tcPr>
            <w:vAlign w:val="center"/>
          </w:tcPr>
          <w:p w:rsidR="00000000" w:rsidDel="00000000" w:rsidP="00000000" w:rsidRDefault="00000000" w:rsidRPr="00000000" w14:paraId="0000011F">
            <w:pPr>
              <w:spacing w:after="60" w:before="60" w:lineRule="auto"/>
              <w:jc w:val="center"/>
              <w:rPr>
                <w:color w:val="000000"/>
              </w:rPr>
            </w:pPr>
            <w:r w:rsidDel="00000000" w:rsidR="00000000" w:rsidRPr="00000000">
              <w:rPr>
                <w:color w:val="000000"/>
                <w:rtl w:val="0"/>
              </w:rPr>
              <w:t xml:space="preserve">Planned </w:t>
              <w:br w:type="textWrapping"/>
              <w:t xml:space="preserve">Action/Service</w:t>
            </w:r>
          </w:p>
        </w:tc>
        <w:tc>
          <w:tcPr>
            <w:vAlign w:val="center"/>
          </w:tcPr>
          <w:p w:rsidR="00000000" w:rsidDel="00000000" w:rsidP="00000000" w:rsidRDefault="00000000" w:rsidRPr="00000000" w14:paraId="00000120">
            <w:pPr>
              <w:spacing w:after="60" w:before="60" w:lineRule="auto"/>
              <w:jc w:val="center"/>
              <w:rPr>
                <w:color w:val="000000"/>
              </w:rPr>
            </w:pPr>
            <w:r w:rsidDel="00000000" w:rsidR="00000000" w:rsidRPr="00000000">
              <w:rPr>
                <w:color w:val="000000"/>
                <w:rtl w:val="0"/>
              </w:rPr>
              <w:t xml:space="preserve">Budgeted </w:t>
              <w:br w:type="textWrapping"/>
              <w:t xml:space="preserve">Expenditures</w:t>
            </w:r>
          </w:p>
        </w:tc>
        <w:tc>
          <w:tcPr>
            <w:vAlign w:val="center"/>
          </w:tcPr>
          <w:p w:rsidR="00000000" w:rsidDel="00000000" w:rsidP="00000000" w:rsidRDefault="00000000" w:rsidRPr="00000000" w14:paraId="00000121">
            <w:pPr>
              <w:spacing w:after="60" w:before="60" w:lineRule="auto"/>
              <w:jc w:val="center"/>
              <w:rPr>
                <w:color w:val="000000"/>
              </w:rPr>
            </w:pPr>
            <w:r w:rsidDel="00000000" w:rsidR="00000000" w:rsidRPr="00000000">
              <w:rPr>
                <w:color w:val="000000"/>
                <w:rtl w:val="0"/>
              </w:rPr>
              <w:t xml:space="preserve">Actual Expenditures</w:t>
            </w:r>
          </w:p>
        </w:tc>
      </w:tr>
      <w:tr>
        <w:trPr>
          <w:trHeight w:val="432" w:hRule="atLeast"/>
        </w:trPr>
        <w:tc>
          <w:tcPr>
            <w:shd w:fill="f1e4f0" w:val="clear"/>
            <w:vAlign w:val="center"/>
          </w:tcPr>
          <w:p w:rsidR="00000000" w:rsidDel="00000000" w:rsidP="00000000" w:rsidRDefault="00000000" w:rsidRPr="00000000" w14:paraId="00000122">
            <w:pPr>
              <w:spacing w:before="120" w:lineRule="auto"/>
              <w:rPr>
                <w:color w:val="000000"/>
              </w:rPr>
            </w:pPr>
            <w:r w:rsidDel="00000000" w:rsidR="00000000" w:rsidRPr="00000000">
              <w:rPr>
                <w:color w:val="000000"/>
                <w:rtl w:val="0"/>
              </w:rPr>
              <w:t xml:space="preserve">3a. Engage students in a three-week post-session enrichment course that enables students to explore and discover passions, paths, and purpose.</w:t>
            </w:r>
            <w:r w:rsidDel="00000000" w:rsidR="00000000" w:rsidRPr="00000000">
              <w:rPr>
                <w:rtl w:val="0"/>
              </w:rPr>
            </w:r>
          </w:p>
        </w:tc>
        <w:tc>
          <w:tcPr>
            <w:shd w:fill="f1e4f0" w:val="clear"/>
            <w:vAlign w:val="center"/>
          </w:tcPr>
          <w:p w:rsidR="00000000" w:rsidDel="00000000" w:rsidP="00000000" w:rsidRDefault="00000000" w:rsidRPr="00000000" w14:paraId="00000123">
            <w:pPr>
              <w:spacing w:after="60" w:before="60" w:lineRule="auto"/>
              <w:rPr>
                <w:color w:val="000000"/>
              </w:rPr>
            </w:pPr>
            <w:r w:rsidDel="00000000" w:rsidR="00000000" w:rsidRPr="00000000">
              <w:rPr>
                <w:color w:val="000000"/>
                <w:rtl w:val="0"/>
              </w:rPr>
              <w:t xml:space="preserve">Funded in Action 4a</w:t>
            </w:r>
          </w:p>
          <w:p w:rsidR="00000000" w:rsidDel="00000000" w:rsidP="00000000" w:rsidRDefault="00000000" w:rsidRPr="00000000" w14:paraId="00000124">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25">
            <w:pPr>
              <w:spacing w:after="60" w:before="60" w:lineRule="auto"/>
              <w:rPr>
                <w:color w:val="000000"/>
              </w:rPr>
            </w:pPr>
            <w:r w:rsidDel="00000000" w:rsidR="00000000" w:rsidRPr="00000000">
              <w:rPr>
                <w:color w:val="000000"/>
                <w:rtl w:val="0"/>
              </w:rPr>
              <w:t xml:space="preserve">1000-1999 Certificated Staff</w:t>
            </w:r>
          </w:p>
          <w:p w:rsidR="00000000" w:rsidDel="00000000" w:rsidP="00000000" w:rsidRDefault="00000000" w:rsidRPr="00000000" w14:paraId="00000126">
            <w:pPr>
              <w:spacing w:after="60" w:before="60" w:lineRule="auto"/>
              <w:rPr>
                <w:color w:val="000000"/>
              </w:rPr>
            </w:pPr>
            <w:r w:rsidDel="00000000" w:rsidR="00000000" w:rsidRPr="00000000">
              <w:rPr>
                <w:color w:val="000000"/>
                <w:rtl w:val="0"/>
              </w:rPr>
              <w:t xml:space="preserve">2000-2999 Classified Staff</w:t>
            </w:r>
          </w:p>
          <w:p w:rsidR="00000000" w:rsidDel="00000000" w:rsidP="00000000" w:rsidRDefault="00000000" w:rsidRPr="00000000" w14:paraId="00000127">
            <w:pPr>
              <w:spacing w:after="60" w:before="60" w:lineRule="auto"/>
              <w:rPr>
                <w:color w:val="000000"/>
              </w:rPr>
            </w:pPr>
            <w:r w:rsidDel="00000000" w:rsidR="00000000" w:rsidRPr="00000000">
              <w:rPr>
                <w:color w:val="000000"/>
                <w:rtl w:val="0"/>
              </w:rPr>
              <w:t xml:space="preserve">3000-3999 Benefits</w:t>
            </w:r>
          </w:p>
        </w:tc>
        <w:tc>
          <w:tcPr>
            <w:shd w:fill="f1e4f0" w:val="clear"/>
            <w:vAlign w:val="center"/>
          </w:tcPr>
          <w:p w:rsidR="00000000" w:rsidDel="00000000" w:rsidP="00000000" w:rsidRDefault="00000000" w:rsidRPr="00000000" w14:paraId="00000128">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129">
            <w:pPr>
              <w:spacing w:before="120" w:lineRule="auto"/>
              <w:rPr>
                <w:color w:val="000000"/>
              </w:rPr>
            </w:pPr>
            <w:r w:rsidDel="00000000" w:rsidR="00000000" w:rsidRPr="00000000">
              <w:rPr>
                <w:color w:val="000000"/>
                <w:rtl w:val="0"/>
              </w:rPr>
              <w:t xml:space="preserve">3b. Extend opportunities for students to discover passions, paths, and purpose through cultural immersion programs, summer programs, college readiness, and/or youth development programs.</w:t>
            </w:r>
            <w:r w:rsidDel="00000000" w:rsidR="00000000" w:rsidRPr="00000000">
              <w:rPr>
                <w:rtl w:val="0"/>
              </w:rPr>
            </w:r>
          </w:p>
        </w:tc>
        <w:tc>
          <w:tcPr>
            <w:shd w:fill="f1e4f0" w:val="clear"/>
            <w:vAlign w:val="center"/>
          </w:tcPr>
          <w:p w:rsidR="00000000" w:rsidDel="00000000" w:rsidP="00000000" w:rsidRDefault="00000000" w:rsidRPr="00000000" w14:paraId="0000012A">
            <w:pPr>
              <w:spacing w:after="60" w:before="60" w:lineRule="auto"/>
              <w:rPr>
                <w:color w:val="000000"/>
              </w:rPr>
            </w:pPr>
            <w:r w:rsidDel="00000000" w:rsidR="00000000" w:rsidRPr="00000000">
              <w:rPr>
                <w:color w:val="000000"/>
                <w:rtl w:val="0"/>
              </w:rPr>
              <w:t xml:space="preserve">$10,940</w:t>
            </w:r>
          </w:p>
          <w:p w:rsidR="00000000" w:rsidDel="00000000" w:rsidP="00000000" w:rsidRDefault="00000000" w:rsidRPr="00000000" w14:paraId="0000012B">
            <w:pPr>
              <w:spacing w:after="60" w:before="60" w:lineRule="auto"/>
              <w:rPr>
                <w:color w:val="000000"/>
              </w:rPr>
            </w:pPr>
            <w:r w:rsidDel="00000000" w:rsidR="00000000" w:rsidRPr="00000000">
              <w:rPr>
                <w:color w:val="000000"/>
                <w:rtl w:val="0"/>
              </w:rPr>
              <w:t xml:space="preserve">$0</w:t>
            </w:r>
          </w:p>
          <w:p w:rsidR="00000000" w:rsidDel="00000000" w:rsidP="00000000" w:rsidRDefault="00000000" w:rsidRPr="00000000" w14:paraId="0000012C">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2D">
            <w:pPr>
              <w:spacing w:after="60" w:before="60" w:lineRule="auto"/>
              <w:rPr>
                <w:color w:val="000000"/>
              </w:rPr>
            </w:pPr>
            <w:r w:rsidDel="00000000" w:rsidR="00000000" w:rsidRPr="00000000">
              <w:rPr>
                <w:color w:val="000000"/>
                <w:rtl w:val="0"/>
              </w:rPr>
              <w:t xml:space="preserve">4300 College Going Culture</w:t>
            </w:r>
          </w:p>
          <w:p w:rsidR="00000000" w:rsidDel="00000000" w:rsidP="00000000" w:rsidRDefault="00000000" w:rsidRPr="00000000" w14:paraId="0000012E">
            <w:pPr>
              <w:spacing w:after="60" w:before="60" w:lineRule="auto"/>
              <w:rPr>
                <w:color w:val="000000"/>
              </w:rPr>
            </w:pPr>
            <w:r w:rsidDel="00000000" w:rsidR="00000000" w:rsidRPr="00000000">
              <w:rPr>
                <w:color w:val="000000"/>
                <w:rtl w:val="0"/>
              </w:rPr>
              <w:t xml:space="preserve">1301 Principal</w:t>
            </w:r>
          </w:p>
        </w:tc>
        <w:tc>
          <w:tcPr>
            <w:shd w:fill="f1e4f0" w:val="clear"/>
            <w:vAlign w:val="center"/>
          </w:tcPr>
          <w:p w:rsidR="00000000" w:rsidDel="00000000" w:rsidP="00000000" w:rsidRDefault="00000000" w:rsidRPr="00000000" w14:paraId="0000012F">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130">
            <w:pPr>
              <w:spacing w:before="120" w:lineRule="auto"/>
              <w:rPr>
                <w:color w:val="000000"/>
              </w:rPr>
            </w:pPr>
            <w:r w:rsidDel="00000000" w:rsidR="00000000" w:rsidRPr="00000000">
              <w:rPr>
                <w:color w:val="000000"/>
                <w:rtl w:val="0"/>
              </w:rPr>
              <w:t xml:space="preserve">3c. Implement a career pathway option for students and provide opportunities for workplace learning through partnership with local employers and in alignment with Public and Community Health Pathway.</w:t>
            </w:r>
            <w:r w:rsidDel="00000000" w:rsidR="00000000" w:rsidRPr="00000000">
              <w:rPr>
                <w:rtl w:val="0"/>
              </w:rPr>
            </w:r>
          </w:p>
        </w:tc>
        <w:tc>
          <w:tcPr>
            <w:shd w:fill="f1e4f0" w:val="clear"/>
            <w:vAlign w:val="center"/>
          </w:tcPr>
          <w:p w:rsidR="00000000" w:rsidDel="00000000" w:rsidP="00000000" w:rsidRDefault="00000000" w:rsidRPr="00000000" w14:paraId="00000131">
            <w:pPr>
              <w:spacing w:after="60" w:before="60" w:lineRule="auto"/>
              <w:rPr>
                <w:color w:val="000000"/>
              </w:rPr>
            </w:pPr>
            <w:r w:rsidDel="00000000" w:rsidR="00000000" w:rsidRPr="00000000">
              <w:rPr>
                <w:color w:val="000000"/>
                <w:rtl w:val="0"/>
              </w:rPr>
              <w:t xml:space="preserve">$62,900</w:t>
            </w:r>
          </w:p>
          <w:p w:rsidR="00000000" w:rsidDel="00000000" w:rsidP="00000000" w:rsidRDefault="00000000" w:rsidRPr="00000000" w14:paraId="00000132">
            <w:pPr>
              <w:spacing w:after="60" w:before="60" w:lineRule="auto"/>
              <w:rPr>
                <w:color w:val="000000"/>
              </w:rPr>
            </w:pPr>
            <w:r w:rsidDel="00000000" w:rsidR="00000000" w:rsidRPr="00000000">
              <w:rPr>
                <w:color w:val="000000"/>
                <w:rtl w:val="0"/>
              </w:rPr>
              <w:t xml:space="preserve">$15,725</w:t>
            </w:r>
          </w:p>
          <w:p w:rsidR="00000000" w:rsidDel="00000000" w:rsidP="00000000" w:rsidRDefault="00000000" w:rsidRPr="00000000" w14:paraId="00000133">
            <w:pPr>
              <w:spacing w:after="60" w:before="60" w:lineRule="auto"/>
              <w:rPr>
                <w:color w:val="000000"/>
              </w:rPr>
            </w:pPr>
            <w:r w:rsidDel="00000000" w:rsidR="00000000" w:rsidRPr="00000000">
              <w:rPr>
                <w:color w:val="000000"/>
                <w:rtl w:val="0"/>
              </w:rPr>
              <w:t xml:space="preserve">$36,600</w:t>
            </w:r>
          </w:p>
          <w:p w:rsidR="00000000" w:rsidDel="00000000" w:rsidP="00000000" w:rsidRDefault="00000000" w:rsidRPr="00000000" w14:paraId="00000134">
            <w:pPr>
              <w:spacing w:after="60" w:before="60" w:lineRule="auto"/>
              <w:rPr>
                <w:color w:val="000000"/>
              </w:rPr>
            </w:pPr>
            <w:r w:rsidDel="00000000" w:rsidR="00000000" w:rsidRPr="00000000">
              <w:rPr>
                <w:color w:val="000000"/>
                <w:rtl w:val="0"/>
              </w:rPr>
              <w:t xml:space="preserve">$9,150</w:t>
            </w:r>
          </w:p>
          <w:p w:rsidR="00000000" w:rsidDel="00000000" w:rsidP="00000000" w:rsidRDefault="00000000" w:rsidRPr="00000000" w14:paraId="00000135">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36">
            <w:pPr>
              <w:spacing w:after="60" w:before="60" w:lineRule="auto"/>
              <w:rPr>
                <w:color w:val="000000"/>
              </w:rPr>
            </w:pPr>
            <w:r w:rsidDel="00000000" w:rsidR="00000000" w:rsidRPr="00000000">
              <w:rPr>
                <w:color w:val="000000"/>
                <w:rtl w:val="0"/>
              </w:rPr>
              <w:t xml:space="preserve">2201 College &amp; Career Program Manager</w:t>
            </w:r>
          </w:p>
          <w:p w:rsidR="00000000" w:rsidDel="00000000" w:rsidP="00000000" w:rsidRDefault="00000000" w:rsidRPr="00000000" w14:paraId="00000137">
            <w:pPr>
              <w:spacing w:after="60" w:before="60" w:lineRule="auto"/>
              <w:rPr>
                <w:color w:val="000000"/>
              </w:rPr>
            </w:pPr>
            <w:r w:rsidDel="00000000" w:rsidR="00000000" w:rsidRPr="00000000">
              <w:rPr>
                <w:color w:val="000000"/>
                <w:rtl w:val="0"/>
              </w:rPr>
              <w:t xml:space="preserve">3000-3999 – Associated Benefits</w:t>
            </w:r>
          </w:p>
          <w:p w:rsidR="00000000" w:rsidDel="00000000" w:rsidP="00000000" w:rsidRDefault="00000000" w:rsidRPr="00000000" w14:paraId="00000138">
            <w:pPr>
              <w:spacing w:after="60" w:before="60" w:lineRule="auto"/>
              <w:rPr>
                <w:color w:val="000000"/>
              </w:rPr>
            </w:pPr>
            <w:r w:rsidDel="00000000" w:rsidR="00000000" w:rsidRPr="00000000">
              <w:rPr>
                <w:color w:val="000000"/>
                <w:rtl w:val="0"/>
              </w:rPr>
              <w:t xml:space="preserve">2201 Student Success Advisor</w:t>
            </w:r>
          </w:p>
          <w:p w:rsidR="00000000" w:rsidDel="00000000" w:rsidP="00000000" w:rsidRDefault="00000000" w:rsidRPr="00000000" w14:paraId="00000139">
            <w:pPr>
              <w:spacing w:after="60" w:before="60" w:lineRule="auto"/>
              <w:rPr>
                <w:color w:val="000000"/>
              </w:rPr>
            </w:pPr>
            <w:r w:rsidDel="00000000" w:rsidR="00000000" w:rsidRPr="00000000">
              <w:rPr>
                <w:color w:val="000000"/>
                <w:rtl w:val="0"/>
              </w:rPr>
              <w:t xml:space="preserve">3000-3999 – Associated Benefits</w:t>
            </w:r>
          </w:p>
        </w:tc>
        <w:tc>
          <w:tcPr>
            <w:shd w:fill="f1e4f0" w:val="clear"/>
            <w:vAlign w:val="center"/>
          </w:tcPr>
          <w:p w:rsidR="00000000" w:rsidDel="00000000" w:rsidP="00000000" w:rsidRDefault="00000000" w:rsidRPr="00000000" w14:paraId="0000013A">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3B">
            <w:pPr>
              <w:spacing w:before="120" w:lineRule="auto"/>
              <w:rPr>
                <w:color w:val="000000"/>
              </w:rPr>
            </w:pPr>
            <w:r w:rsidDel="00000000" w:rsidR="00000000" w:rsidRPr="00000000">
              <w:rPr>
                <w:color w:val="000000"/>
                <w:rtl w:val="0"/>
              </w:rPr>
              <w:t xml:space="preserve">3d. Provide opportunities for students to enroll in college courses via concurrent and dual enrollment opportunities.</w:t>
            </w:r>
            <w:r w:rsidDel="00000000" w:rsidR="00000000" w:rsidRPr="00000000">
              <w:rPr>
                <w:rtl w:val="0"/>
              </w:rPr>
            </w:r>
          </w:p>
        </w:tc>
        <w:tc>
          <w:tcPr>
            <w:shd w:fill="f1e4f0" w:val="clear"/>
            <w:vAlign w:val="center"/>
          </w:tcPr>
          <w:p w:rsidR="00000000" w:rsidDel="00000000" w:rsidP="00000000" w:rsidRDefault="00000000" w:rsidRPr="00000000" w14:paraId="0000013C">
            <w:pPr>
              <w:spacing w:after="60" w:before="60" w:lineRule="auto"/>
              <w:rPr>
                <w:color w:val="000000"/>
              </w:rPr>
            </w:pPr>
            <w:r w:rsidDel="00000000" w:rsidR="00000000" w:rsidRPr="00000000">
              <w:rPr>
                <w:color w:val="000000"/>
                <w:rtl w:val="0"/>
              </w:rPr>
              <w:t xml:space="preserve">Funded in Action 1d</w:t>
            </w:r>
          </w:p>
          <w:p w:rsidR="00000000" w:rsidDel="00000000" w:rsidP="00000000" w:rsidRDefault="00000000" w:rsidRPr="00000000" w14:paraId="0000013D">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3E">
            <w:pPr>
              <w:spacing w:after="60" w:before="60" w:lineRule="auto"/>
              <w:rPr>
                <w:color w:val="000000"/>
              </w:rPr>
            </w:pPr>
            <w:r w:rsidDel="00000000" w:rsidR="00000000" w:rsidRPr="00000000">
              <w:rPr>
                <w:color w:val="000000"/>
                <w:rtl w:val="0"/>
              </w:rPr>
              <w:t xml:space="preserve">1301 Deans of Instruction – Humanities and STEM</w:t>
            </w:r>
          </w:p>
        </w:tc>
        <w:tc>
          <w:tcPr>
            <w:shd w:fill="f1e4f0" w:val="clear"/>
            <w:vAlign w:val="center"/>
          </w:tcPr>
          <w:p w:rsidR="00000000" w:rsidDel="00000000" w:rsidP="00000000" w:rsidRDefault="00000000" w:rsidRPr="00000000" w14:paraId="0000013F">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40">
            <w:pPr>
              <w:spacing w:before="120" w:lineRule="auto"/>
              <w:rPr>
                <w:color w:val="000000"/>
              </w:rPr>
            </w:pPr>
            <w:r w:rsidDel="00000000" w:rsidR="00000000" w:rsidRPr="00000000">
              <w:rPr>
                <w:color w:val="000000"/>
                <w:rtl w:val="0"/>
              </w:rPr>
              <w:t xml:space="preserve">3e. Support teachers in aligning curriculum to </w:t>
            </w:r>
            <w:r w:rsidDel="00000000" w:rsidR="00000000" w:rsidRPr="00000000">
              <w:rPr>
                <w:color w:val="000000"/>
                <w:rtl w:val="0"/>
              </w:rPr>
              <w:t xml:space="preserve">CTE</w:t>
            </w:r>
            <w:r w:rsidDel="00000000" w:rsidR="00000000" w:rsidRPr="00000000">
              <w:rPr>
                <w:color w:val="000000"/>
                <w:rtl w:val="0"/>
              </w:rPr>
              <w:t xml:space="preserve"> and integrating SBAC/EAP and SAT preparation, providing ongoing support and practice for students.</w:t>
            </w:r>
            <w:r w:rsidDel="00000000" w:rsidR="00000000" w:rsidRPr="00000000">
              <w:rPr>
                <w:rtl w:val="0"/>
              </w:rPr>
            </w:r>
          </w:p>
        </w:tc>
        <w:tc>
          <w:tcPr>
            <w:shd w:fill="f1e4f0" w:val="clear"/>
            <w:vAlign w:val="center"/>
          </w:tcPr>
          <w:p w:rsidR="00000000" w:rsidDel="00000000" w:rsidP="00000000" w:rsidRDefault="00000000" w:rsidRPr="00000000" w14:paraId="00000141">
            <w:pPr>
              <w:spacing w:after="60" w:before="60" w:lineRule="auto"/>
              <w:rPr>
                <w:color w:val="000000"/>
              </w:rPr>
            </w:pPr>
            <w:r w:rsidDel="00000000" w:rsidR="00000000" w:rsidRPr="00000000">
              <w:rPr>
                <w:color w:val="000000"/>
                <w:rtl w:val="0"/>
              </w:rPr>
              <w:t xml:space="preserve">Funded in Actions 1d and 3b</w:t>
            </w:r>
          </w:p>
          <w:p w:rsidR="00000000" w:rsidDel="00000000" w:rsidP="00000000" w:rsidRDefault="00000000" w:rsidRPr="00000000" w14:paraId="00000142">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43">
            <w:pPr>
              <w:spacing w:after="60" w:before="60" w:lineRule="auto"/>
              <w:rPr>
                <w:color w:val="000000"/>
              </w:rPr>
            </w:pPr>
            <w:r w:rsidDel="00000000" w:rsidR="00000000" w:rsidRPr="00000000">
              <w:rPr>
                <w:color w:val="000000"/>
                <w:rtl w:val="0"/>
              </w:rPr>
              <w:t xml:space="preserve">1301 Deans of Instruction – Humanities and STEM</w:t>
            </w:r>
          </w:p>
          <w:p w:rsidR="00000000" w:rsidDel="00000000" w:rsidP="00000000" w:rsidRDefault="00000000" w:rsidRPr="00000000" w14:paraId="00000144">
            <w:pPr>
              <w:spacing w:after="60" w:before="60" w:lineRule="auto"/>
              <w:rPr>
                <w:color w:val="000000"/>
              </w:rPr>
            </w:pPr>
            <w:r w:rsidDel="00000000" w:rsidR="00000000" w:rsidRPr="00000000">
              <w:rPr>
                <w:color w:val="000000"/>
                <w:rtl w:val="0"/>
              </w:rPr>
              <w:t xml:space="preserve">4300 College Going Culture</w:t>
            </w:r>
          </w:p>
        </w:tc>
        <w:tc>
          <w:tcPr>
            <w:shd w:fill="f1e4f0" w:val="clear"/>
            <w:vAlign w:val="center"/>
          </w:tcPr>
          <w:p w:rsidR="00000000" w:rsidDel="00000000" w:rsidP="00000000" w:rsidRDefault="00000000" w:rsidRPr="00000000" w14:paraId="00000145">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46">
            <w:pPr>
              <w:spacing w:before="120" w:lineRule="auto"/>
              <w:rPr>
                <w:color w:val="000000"/>
              </w:rPr>
            </w:pPr>
            <w:r w:rsidDel="00000000" w:rsidR="00000000" w:rsidRPr="00000000">
              <w:rPr>
                <w:color w:val="000000"/>
                <w:rtl w:val="0"/>
              </w:rPr>
              <w:t xml:space="preserve">3f. Engage 10th grade students in a portfolio-based Bridge Presentation, 11th and 12th grade students in Proficiency Defense, and 11th grade students in a Mock College Interview to build real life presentation and communication skills.</w:t>
            </w:r>
            <w:r w:rsidDel="00000000" w:rsidR="00000000" w:rsidRPr="00000000">
              <w:rPr>
                <w:rtl w:val="0"/>
              </w:rPr>
            </w:r>
          </w:p>
        </w:tc>
        <w:tc>
          <w:tcPr>
            <w:shd w:fill="f1e4f0" w:val="clear"/>
            <w:vAlign w:val="center"/>
          </w:tcPr>
          <w:p w:rsidR="00000000" w:rsidDel="00000000" w:rsidP="00000000" w:rsidRDefault="00000000" w:rsidRPr="00000000" w14:paraId="00000147">
            <w:pPr>
              <w:spacing w:after="60" w:before="60" w:lineRule="auto"/>
              <w:rPr>
                <w:color w:val="000000"/>
              </w:rPr>
            </w:pPr>
            <w:r w:rsidDel="00000000" w:rsidR="00000000" w:rsidRPr="00000000">
              <w:rPr>
                <w:color w:val="000000"/>
                <w:rtl w:val="0"/>
              </w:rPr>
              <w:t xml:space="preserve">Funded in Action 1a</w:t>
            </w:r>
          </w:p>
          <w:p w:rsidR="00000000" w:rsidDel="00000000" w:rsidP="00000000" w:rsidRDefault="00000000" w:rsidRPr="00000000" w14:paraId="00000148">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49">
            <w:pPr>
              <w:spacing w:after="60" w:before="60" w:lineRule="auto"/>
              <w:rPr>
                <w:color w:val="000000"/>
              </w:rPr>
            </w:pPr>
            <w:r w:rsidDel="00000000" w:rsidR="00000000" w:rsidRPr="00000000">
              <w:rPr>
                <w:color w:val="000000"/>
                <w:rtl w:val="0"/>
              </w:rPr>
              <w:t xml:space="preserve">1100 – Teacher Salaries</w:t>
            </w:r>
          </w:p>
          <w:p w:rsidR="00000000" w:rsidDel="00000000" w:rsidP="00000000" w:rsidRDefault="00000000" w:rsidRPr="00000000" w14:paraId="0000014A">
            <w:pPr>
              <w:spacing w:after="60" w:before="60" w:lineRule="auto"/>
              <w:rPr>
                <w:color w:val="000000"/>
              </w:rPr>
            </w:pPr>
            <w:r w:rsidDel="00000000" w:rsidR="00000000" w:rsidRPr="00000000">
              <w:rPr>
                <w:color w:val="000000"/>
                <w:rtl w:val="0"/>
              </w:rPr>
              <w:t xml:space="preserve">3000-3999 - Benefits</w:t>
            </w:r>
          </w:p>
        </w:tc>
        <w:tc>
          <w:tcPr>
            <w:shd w:fill="f1e4f0" w:val="clear"/>
            <w:vAlign w:val="center"/>
          </w:tcPr>
          <w:p w:rsidR="00000000" w:rsidDel="00000000" w:rsidP="00000000" w:rsidRDefault="00000000" w:rsidRPr="00000000" w14:paraId="0000014B">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4C">
            <w:pPr>
              <w:spacing w:before="120" w:lineRule="auto"/>
              <w:rPr>
                <w:color w:val="000000"/>
              </w:rPr>
            </w:pPr>
            <w:r w:rsidDel="00000000" w:rsidR="00000000" w:rsidRPr="00000000">
              <w:rPr>
                <w:color w:val="000000"/>
                <w:rtl w:val="0"/>
              </w:rPr>
              <w:t xml:space="preserve">3g. Track and engage ARISE Alumni to drive college readiness practices.</w:t>
            </w:r>
          </w:p>
        </w:tc>
        <w:tc>
          <w:tcPr>
            <w:shd w:fill="f1e4f0" w:val="clear"/>
            <w:vAlign w:val="center"/>
          </w:tcPr>
          <w:p w:rsidR="00000000" w:rsidDel="00000000" w:rsidP="00000000" w:rsidRDefault="00000000" w:rsidRPr="00000000" w14:paraId="0000014D">
            <w:pPr>
              <w:spacing w:after="60" w:before="60" w:lineRule="auto"/>
              <w:rPr>
                <w:color w:val="000000"/>
              </w:rPr>
            </w:pPr>
            <w:r w:rsidDel="00000000" w:rsidR="00000000" w:rsidRPr="00000000">
              <w:rPr>
                <w:color w:val="000000"/>
                <w:rtl w:val="0"/>
              </w:rPr>
              <w:t xml:space="preserve">Funded in Action 3c</w:t>
            </w:r>
          </w:p>
          <w:p w:rsidR="00000000" w:rsidDel="00000000" w:rsidP="00000000" w:rsidRDefault="00000000" w:rsidRPr="00000000" w14:paraId="0000014E">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4F">
            <w:pPr>
              <w:spacing w:after="60" w:before="60" w:lineRule="auto"/>
              <w:rPr>
                <w:color w:val="000000"/>
              </w:rPr>
            </w:pPr>
            <w:r w:rsidDel="00000000" w:rsidR="00000000" w:rsidRPr="00000000">
              <w:rPr>
                <w:color w:val="000000"/>
                <w:rtl w:val="0"/>
              </w:rPr>
              <w:t xml:space="preserve">2201 College &amp; Career Program Manager</w:t>
            </w:r>
          </w:p>
        </w:tc>
        <w:tc>
          <w:tcPr>
            <w:shd w:fill="f1e4f0" w:val="clear"/>
            <w:vAlign w:val="center"/>
          </w:tcPr>
          <w:p w:rsidR="00000000" w:rsidDel="00000000" w:rsidP="00000000" w:rsidRDefault="00000000" w:rsidRPr="00000000" w14:paraId="00000150">
            <w:pPr>
              <w:spacing w:after="60" w:before="60" w:lineRule="auto"/>
              <w:rPr>
                <w:color w:val="000000"/>
              </w:rPr>
            </w:pPr>
            <w:r w:rsidDel="00000000" w:rsidR="00000000" w:rsidRPr="00000000">
              <w:rPr>
                <w:rtl w:val="0"/>
              </w:rPr>
            </w:r>
          </w:p>
        </w:tc>
      </w:tr>
    </w:tbl>
    <w:p w:rsidR="00000000" w:rsidDel="00000000" w:rsidP="00000000" w:rsidRDefault="00000000" w:rsidRPr="00000000" w14:paraId="00000151">
      <w:pPr>
        <w:pStyle w:val="Heading4"/>
        <w:rPr/>
      </w:pPr>
      <w:bookmarkStart w:colFirst="0" w:colLast="0" w:name="_heading=h.vzbtv5fep76w" w:id="4"/>
      <w:bookmarkEnd w:id="4"/>
      <w:r w:rsidDel="00000000" w:rsidR="00000000" w:rsidRPr="00000000">
        <w:rPr>
          <w:rtl w:val="0"/>
        </w:rPr>
        <w:t xml:space="preserve">Goal </w:t>
      </w:r>
      <w:hyperlink w:anchor="_heading=h.3o7alnk">
        <w:r w:rsidDel="00000000" w:rsidR="00000000" w:rsidRPr="00000000">
          <w:rPr>
            <w:rtl w:val="0"/>
          </w:rPr>
          <w:t xml:space="preserve">Analysis</w:t>
        </w:r>
      </w:hyperlink>
      <w:r w:rsidDel="00000000" w:rsidR="00000000" w:rsidRPr="00000000">
        <w:rPr>
          <w:rtl w:val="0"/>
        </w:rPr>
      </w:r>
    </w:p>
    <w:p w:rsidR="00000000" w:rsidDel="00000000" w:rsidP="00000000" w:rsidRDefault="00000000" w:rsidRPr="00000000" w14:paraId="00000152">
      <w:pPr>
        <w:spacing w:after="60" w:before="240" w:lineRule="auto"/>
        <w:rPr/>
      </w:pPr>
      <w:bookmarkStart w:colFirst="0" w:colLast="0" w:name="_heading=h.1fob9te" w:id="2"/>
      <w:bookmarkEnd w:id="2"/>
      <w:r w:rsidDel="00000000" w:rsidR="00000000" w:rsidRPr="00000000">
        <w:rPr>
          <w:rtl w:val="0"/>
        </w:rPr>
        <w:t xml:space="preserve">A description of how funds budgeted for Actions/Services that were not implemented were used to support students, families, teachers, and staff.  </w:t>
      </w:r>
    </w:p>
    <w:p w:rsidR="00000000" w:rsidDel="00000000" w:rsidP="00000000" w:rsidRDefault="00000000" w:rsidRPr="00000000" w14:paraId="00000153">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All of our funds budgeted for Actions/Services were implemented, except we were unable to provide the three-week post-session enrichment course that enables students to explore and discover passions, paths, and purpose.  These funds were allocated in Goal 4a.  We were also unable to track our alumni, which was also a duplicate expense from Goal 3c.</w:t>
      </w:r>
    </w:p>
    <w:p w:rsidR="00000000" w:rsidDel="00000000" w:rsidP="00000000" w:rsidRDefault="00000000" w:rsidRPr="00000000" w14:paraId="00000154">
      <w:pPr>
        <w:spacing w:after="60" w:before="240" w:lineRule="auto"/>
        <w:rPr/>
      </w:pPr>
      <w:r w:rsidDel="00000000" w:rsidR="00000000" w:rsidRPr="00000000">
        <w:rPr>
          <w:rtl w:val="0"/>
        </w:rPr>
        <w:t xml:space="preserve">A description of the successes and challenges in implementing the actions/services to achieve the goal.</w:t>
      </w:r>
    </w:p>
    <w:p w:rsidR="00000000" w:rsidDel="00000000" w:rsidP="00000000" w:rsidRDefault="00000000" w:rsidRPr="00000000" w14:paraId="00000155">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had some successes in providing services to ensure our graduates go on to be successful in college and career.  We hired a full-time Work-Based Learning Liaison and Pathway Coordinator to put students in internships and build out our CTE pathways, as well as an additional full-time CTE instructor.  Students received internship preparation and during weeks 4 or 5 of internships, they had to be canceled due to the pandemic.  We were able to provide college visits for our students in the fall, but the Spring visits had to be cancelled.</w:t>
      </w:r>
    </w:p>
    <w:p w:rsidR="00000000" w:rsidDel="00000000" w:rsidP="00000000" w:rsidRDefault="00000000" w:rsidRPr="00000000" w14:paraId="00000156">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held monthly cafe talks with community members that discussed careers.  Community members also came to capstone classes for Seniors.  We provided two classes where students were dual enrolled for college credit.  Due to the pandemic, our 10th grade Bridge Presentations had to be cancelled. Our 12th grade oral defense was cancelled, but they still completed the written thesis project.</w:t>
      </w:r>
    </w:p>
    <w:p w:rsidR="00000000" w:rsidDel="00000000" w:rsidP="00000000" w:rsidRDefault="00000000" w:rsidRPr="00000000" w14:paraId="00000157">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Although we did not have the capacity to track our alumni last year, we are proud that we were able to hire eight ARISE alumni in 2020-21.</w:t>
      </w:r>
    </w:p>
    <w:p w:rsidR="00000000" w:rsidDel="00000000" w:rsidP="00000000" w:rsidRDefault="00000000" w:rsidRPr="00000000" w14:paraId="00000158">
      <w:pPr>
        <w:pStyle w:val="Heading3"/>
        <w:rPr/>
      </w:pPr>
      <w:r w:rsidDel="00000000" w:rsidR="00000000" w:rsidRPr="00000000">
        <w:rPr>
          <w:rtl w:val="0"/>
        </w:rPr>
        <w:t xml:space="preserve">Goal 4</w:t>
      </w:r>
    </w:p>
    <w:p w:rsidR="00000000" w:rsidDel="00000000" w:rsidP="00000000" w:rsidRDefault="00000000" w:rsidRPr="00000000" w14:paraId="00000159">
      <w:pPr>
        <w:pBdr>
          <w:top w:color="d39ee6" w:space="12" w:sz="4" w:val="single"/>
          <w:left w:color="d39ee6" w:space="4" w:sz="4" w:val="single"/>
          <w:bottom w:color="d39ee6" w:space="12" w:sz="4" w:val="single"/>
          <w:right w:color="d39ee6" w:space="4" w:sz="4" w:val="single"/>
        </w:pBdr>
        <w:shd w:fill="f1e4f0" w:val="clear"/>
        <w:rPr/>
      </w:pPr>
      <w:r w:rsidDel="00000000" w:rsidR="00000000" w:rsidRPr="00000000">
        <w:rPr>
          <w:rtl w:val="0"/>
        </w:rPr>
        <w:t xml:space="preserve">ARISE is an operationally-sound organization with the capacity to carry out Goals 1-3.</w:t>
      </w:r>
    </w:p>
    <w:p w:rsidR="00000000" w:rsidDel="00000000" w:rsidP="00000000" w:rsidRDefault="00000000" w:rsidRPr="00000000" w14:paraId="0000015A">
      <w:pPr>
        <w:spacing w:after="60" w:before="60" w:lineRule="auto"/>
        <w:rPr/>
      </w:pPr>
      <w:hyperlink w:anchor="_heading=h.2p2csry">
        <w:r w:rsidDel="00000000" w:rsidR="00000000" w:rsidRPr="00000000">
          <w:rPr>
            <w:rtl w:val="0"/>
          </w:rPr>
          <w:t xml:space="preserve">State and/or Local Priorities</w:t>
        </w:r>
      </w:hyperlink>
      <w:r w:rsidDel="00000000" w:rsidR="00000000" w:rsidRPr="00000000">
        <w:rPr>
          <w:rtl w:val="0"/>
        </w:rPr>
        <w:t xml:space="preserve"> addressed by this goal:</w:t>
      </w:r>
    </w:p>
    <w:p w:rsidR="00000000" w:rsidDel="00000000" w:rsidP="00000000" w:rsidRDefault="00000000" w:rsidRPr="00000000" w14:paraId="0000015B">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State Priorities: 1</w:t>
      </w:r>
    </w:p>
    <w:p w:rsidR="00000000" w:rsidDel="00000000" w:rsidP="00000000" w:rsidRDefault="00000000" w:rsidRPr="00000000" w14:paraId="0000015C">
      <w:pPr>
        <w:pBdr>
          <w:top w:color="d39ee6" w:space="12" w:sz="4" w:val="single"/>
          <w:left w:color="d39ee6" w:space="4" w:sz="4" w:val="single"/>
          <w:bottom w:color="d39ee6" w:space="12" w:sz="4" w:val="single"/>
          <w:right w:color="d39ee6" w:space="4" w:sz="4" w:val="single"/>
        </w:pBdr>
        <w:shd w:fill="f1e4f0" w:val="clear"/>
        <w:spacing w:after="120" w:before="120" w:lineRule="auto"/>
        <w:rPr/>
      </w:pPr>
      <w:r w:rsidDel="00000000" w:rsidR="00000000" w:rsidRPr="00000000">
        <w:rPr>
          <w:rtl w:val="0"/>
        </w:rPr>
        <w:t xml:space="preserve">Local Priorities: </w:t>
      </w:r>
    </w:p>
    <w:p w:rsidR="00000000" w:rsidDel="00000000" w:rsidP="00000000" w:rsidRDefault="00000000" w:rsidRPr="00000000" w14:paraId="0000015D">
      <w:pPr>
        <w:pStyle w:val="Heading4"/>
        <w:rPr/>
      </w:pPr>
      <w:hyperlink w:anchor="bookmark=id.35nkun2">
        <w:r w:rsidDel="00000000" w:rsidR="00000000" w:rsidRPr="00000000">
          <w:rPr>
            <w:rtl w:val="0"/>
          </w:rPr>
          <w:t xml:space="preserve">Annual Measurable Outcomes</w:t>
        </w:r>
      </w:hyperlink>
      <w:r w:rsidDel="00000000" w:rsidR="00000000" w:rsidRPr="00000000">
        <w:rPr>
          <w:rtl w:val="0"/>
        </w:rPr>
      </w:r>
    </w:p>
    <w:tbl>
      <w:tblPr>
        <w:tblStyle w:val="Table8"/>
        <w:tblW w:w="14390.0" w:type="dxa"/>
        <w:jc w:val="left"/>
        <w:tblInd w:w="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4A0"/>
      </w:tblPr>
      <w:tblGrid>
        <w:gridCol w:w="7240"/>
        <w:gridCol w:w="7150"/>
        <w:tblGridChange w:id="0">
          <w:tblGrid>
            <w:gridCol w:w="7240"/>
            <w:gridCol w:w="7150"/>
          </w:tblGrid>
        </w:tblGridChange>
      </w:tblGrid>
      <w:tr>
        <w:trPr>
          <w:trHeight w:val="296" w:hRule="atLeast"/>
        </w:trPr>
        <w:tc>
          <w:tcPr>
            <w:tcBorders>
              <w:bottom w:color="000000" w:space="0" w:sz="0" w:val="nil"/>
            </w:tcBorders>
            <w:shd w:fill="auto" w:val="clear"/>
          </w:tcPr>
          <w:p w:rsidR="00000000" w:rsidDel="00000000" w:rsidP="00000000" w:rsidRDefault="00000000" w:rsidRPr="00000000" w14:paraId="0000015E">
            <w:pPr>
              <w:spacing w:after="60" w:before="60" w:lineRule="auto"/>
              <w:jc w:val="center"/>
              <w:rPr>
                <w:color w:val="000000"/>
              </w:rPr>
            </w:pPr>
            <w:r w:rsidDel="00000000" w:rsidR="00000000" w:rsidRPr="00000000">
              <w:rPr>
                <w:color w:val="000000"/>
                <w:rtl w:val="0"/>
              </w:rPr>
              <w:t xml:space="preserve">Expected</w:t>
            </w:r>
          </w:p>
        </w:tc>
        <w:tc>
          <w:tcPr>
            <w:tcBorders>
              <w:bottom w:color="000000" w:space="0" w:sz="0" w:val="nil"/>
            </w:tcBorders>
            <w:shd w:fill="auto" w:val="clear"/>
          </w:tcPr>
          <w:p w:rsidR="00000000" w:rsidDel="00000000" w:rsidP="00000000" w:rsidRDefault="00000000" w:rsidRPr="00000000" w14:paraId="0000015F">
            <w:pPr>
              <w:spacing w:after="60" w:before="60" w:lineRule="auto"/>
              <w:jc w:val="center"/>
              <w:rPr>
                <w:color w:val="000000"/>
              </w:rPr>
            </w:pPr>
            <w:r w:rsidDel="00000000" w:rsidR="00000000" w:rsidRPr="00000000">
              <w:rPr>
                <w:color w:val="000000"/>
                <w:rtl w:val="0"/>
              </w:rPr>
              <w:t xml:space="preserve">Actual</w:t>
            </w:r>
          </w:p>
        </w:tc>
      </w:tr>
      <w:tr>
        <w:trPr>
          <w:trHeight w:val="432" w:hRule="atLeast"/>
        </w:trPr>
        <w:tc>
          <w:tcPr>
            <w:shd w:fill="f1e4f0" w:val="clear"/>
            <w:vAlign w:val="center"/>
          </w:tcPr>
          <w:p w:rsidR="00000000" w:rsidDel="00000000" w:rsidP="00000000" w:rsidRDefault="00000000" w:rsidRPr="00000000" w14:paraId="00000160">
            <w:pPr>
              <w:spacing w:after="60" w:before="60" w:lineRule="auto"/>
              <w:rPr>
                <w:b w:val="0"/>
                <w:color w:val="000000"/>
              </w:rPr>
            </w:pPr>
            <w:r w:rsidDel="00000000" w:rsidR="00000000" w:rsidRPr="00000000">
              <w:rPr>
                <w:b w:val="0"/>
                <w:color w:val="000000"/>
                <w:sz w:val="22"/>
                <w:szCs w:val="22"/>
                <w:rtl w:val="0"/>
              </w:rPr>
              <w:t xml:space="preserve">A</w:t>
            </w:r>
            <w:r w:rsidDel="00000000" w:rsidR="00000000" w:rsidRPr="00000000">
              <w:rPr>
                <w:b w:val="0"/>
                <w:color w:val="000000"/>
                <w:rtl w:val="0"/>
              </w:rPr>
              <w:t xml:space="preserve">nnual LCFF budget revenue and expenses are aligned and accounted for on an annual basis, as measured through annual submission of the LCAP Annual Update. </w:t>
            </w:r>
          </w:p>
          <w:p w:rsidR="00000000" w:rsidDel="00000000" w:rsidP="00000000" w:rsidRDefault="00000000" w:rsidRPr="00000000" w14:paraId="00000161">
            <w:pPr>
              <w:spacing w:after="60" w:before="60" w:lineRule="auto"/>
              <w:jc w:val="center"/>
              <w:rPr>
                <w:b w:val="0"/>
                <w:color w:val="000000"/>
              </w:rPr>
            </w:pPr>
            <w:r w:rsidDel="00000000" w:rsidR="00000000" w:rsidRPr="00000000">
              <w:rPr>
                <w:b w:val="0"/>
                <w:color w:val="000000"/>
                <w:rtl w:val="0"/>
              </w:rPr>
              <w:t xml:space="preserve">Meet</w:t>
            </w:r>
          </w:p>
        </w:tc>
        <w:tc>
          <w:tcPr>
            <w:shd w:fill="f1e4f0" w:val="clear"/>
            <w:vAlign w:val="center"/>
          </w:tcPr>
          <w:p w:rsidR="00000000" w:rsidDel="00000000" w:rsidP="00000000" w:rsidRDefault="00000000" w:rsidRPr="00000000" w14:paraId="00000162">
            <w:pPr>
              <w:spacing w:after="60" w:before="60" w:lineRule="auto"/>
              <w:rPr>
                <w:color w:val="000000"/>
                <w:highlight w:val="yellow"/>
              </w:rPr>
            </w:pPr>
            <w:r w:rsidDel="00000000" w:rsidR="00000000" w:rsidRPr="00000000">
              <w:rPr>
                <w:color w:val="000000"/>
                <w:highlight w:val="yellow"/>
                <w:rtl w:val="0"/>
              </w:rPr>
              <w:t xml:space="preserve">[Add actual outcome here]</w:t>
            </w:r>
          </w:p>
        </w:tc>
      </w:tr>
    </w:tbl>
    <w:p w:rsidR="00000000" w:rsidDel="00000000" w:rsidP="00000000" w:rsidRDefault="00000000" w:rsidRPr="00000000" w14:paraId="00000163">
      <w:pPr>
        <w:pStyle w:val="Heading4"/>
        <w:rPr/>
      </w:pPr>
      <w:hyperlink w:anchor="_heading=h.147n2zr">
        <w:r w:rsidDel="00000000" w:rsidR="00000000" w:rsidRPr="00000000">
          <w:rPr>
            <w:rtl w:val="0"/>
          </w:rPr>
          <w:t xml:space="preserve">Actions / Services</w:t>
        </w:r>
      </w:hyperlink>
      <w:r w:rsidDel="00000000" w:rsidR="00000000" w:rsidRPr="00000000">
        <w:rPr>
          <w:rtl w:val="0"/>
        </w:rPr>
      </w:r>
    </w:p>
    <w:tbl>
      <w:tblPr>
        <w:tblStyle w:val="Table9"/>
        <w:tblW w:w="14390.000000000002" w:type="dxa"/>
        <w:jc w:val="left"/>
        <w:tblInd w:w="-90.0" w:type="dxa"/>
        <w:tblBorders>
          <w:top w:color="d39ee6" w:space="0" w:sz="4" w:val="single"/>
          <w:left w:color="d39ee6" w:space="0" w:sz="4" w:val="single"/>
          <w:bottom w:color="d39ee6" w:space="0" w:sz="4" w:val="single"/>
          <w:right w:color="d39ee6" w:space="0" w:sz="4" w:val="single"/>
          <w:insideH w:color="d39ee6" w:space="0" w:sz="4" w:val="single"/>
          <w:insideV w:color="d39ee6" w:space="0" w:sz="4" w:val="single"/>
        </w:tblBorders>
        <w:tblLayout w:type="fixed"/>
        <w:tblLook w:val="0620"/>
      </w:tblPr>
      <w:tblGrid>
        <w:gridCol w:w="8817"/>
        <w:gridCol w:w="2736"/>
        <w:gridCol w:w="2837"/>
        <w:tblGridChange w:id="0">
          <w:tblGrid>
            <w:gridCol w:w="8817"/>
            <w:gridCol w:w="2736"/>
            <w:gridCol w:w="2837"/>
          </w:tblGrid>
        </w:tblGridChange>
      </w:tblGrid>
      <w:tr>
        <w:trPr>
          <w:trHeight w:val="296" w:hRule="atLeast"/>
        </w:trPr>
        <w:tc>
          <w:tcPr>
            <w:vAlign w:val="center"/>
          </w:tcPr>
          <w:p w:rsidR="00000000" w:rsidDel="00000000" w:rsidP="00000000" w:rsidRDefault="00000000" w:rsidRPr="00000000" w14:paraId="00000164">
            <w:pPr>
              <w:spacing w:after="60" w:before="60" w:lineRule="auto"/>
              <w:jc w:val="center"/>
              <w:rPr>
                <w:color w:val="000000"/>
              </w:rPr>
            </w:pPr>
            <w:r w:rsidDel="00000000" w:rsidR="00000000" w:rsidRPr="00000000">
              <w:rPr>
                <w:color w:val="000000"/>
                <w:rtl w:val="0"/>
              </w:rPr>
              <w:t xml:space="preserve">Planned </w:t>
              <w:br w:type="textWrapping"/>
              <w:t xml:space="preserve">Action/Service</w:t>
            </w:r>
          </w:p>
        </w:tc>
        <w:tc>
          <w:tcPr>
            <w:vAlign w:val="center"/>
          </w:tcPr>
          <w:p w:rsidR="00000000" w:rsidDel="00000000" w:rsidP="00000000" w:rsidRDefault="00000000" w:rsidRPr="00000000" w14:paraId="00000165">
            <w:pPr>
              <w:spacing w:after="60" w:before="60" w:lineRule="auto"/>
              <w:jc w:val="center"/>
              <w:rPr>
                <w:color w:val="000000"/>
              </w:rPr>
            </w:pPr>
            <w:r w:rsidDel="00000000" w:rsidR="00000000" w:rsidRPr="00000000">
              <w:rPr>
                <w:color w:val="000000"/>
                <w:rtl w:val="0"/>
              </w:rPr>
              <w:t xml:space="preserve">Budgeted </w:t>
              <w:br w:type="textWrapping"/>
              <w:t xml:space="preserve">Expenditures</w:t>
            </w:r>
          </w:p>
        </w:tc>
        <w:tc>
          <w:tcPr>
            <w:vAlign w:val="center"/>
          </w:tcPr>
          <w:p w:rsidR="00000000" w:rsidDel="00000000" w:rsidP="00000000" w:rsidRDefault="00000000" w:rsidRPr="00000000" w14:paraId="00000166">
            <w:pPr>
              <w:spacing w:after="60" w:before="60" w:lineRule="auto"/>
              <w:jc w:val="center"/>
              <w:rPr>
                <w:color w:val="000000"/>
              </w:rPr>
            </w:pPr>
            <w:r w:rsidDel="00000000" w:rsidR="00000000" w:rsidRPr="00000000">
              <w:rPr>
                <w:color w:val="000000"/>
                <w:rtl w:val="0"/>
              </w:rPr>
              <w:t xml:space="preserve">Actual Expenditures</w:t>
            </w:r>
          </w:p>
        </w:tc>
      </w:tr>
      <w:tr>
        <w:trPr>
          <w:trHeight w:val="432" w:hRule="atLeast"/>
        </w:trPr>
        <w:tc>
          <w:tcPr>
            <w:shd w:fill="f1e4f0" w:val="clear"/>
            <w:vAlign w:val="center"/>
          </w:tcPr>
          <w:p w:rsidR="00000000" w:rsidDel="00000000" w:rsidP="00000000" w:rsidRDefault="00000000" w:rsidRPr="00000000" w14:paraId="00000167">
            <w:pPr>
              <w:spacing w:before="120" w:lineRule="auto"/>
              <w:rPr>
                <w:color w:val="000000"/>
              </w:rPr>
            </w:pPr>
            <w:r w:rsidDel="00000000" w:rsidR="00000000" w:rsidRPr="00000000">
              <w:rPr>
                <w:color w:val="000000"/>
                <w:rtl w:val="0"/>
              </w:rPr>
              <w:t xml:space="preserve">4a. ARISE will hire, develop, and retain a certificated and classified staff to support implementation of the goals and actions. </w:t>
            </w:r>
            <w:r w:rsidDel="00000000" w:rsidR="00000000" w:rsidRPr="00000000">
              <w:rPr>
                <w:rtl w:val="0"/>
              </w:rPr>
            </w:r>
          </w:p>
        </w:tc>
        <w:tc>
          <w:tcPr>
            <w:shd w:fill="f1e4f0" w:val="clear"/>
            <w:vAlign w:val="center"/>
          </w:tcPr>
          <w:p w:rsidR="00000000" w:rsidDel="00000000" w:rsidP="00000000" w:rsidRDefault="00000000" w:rsidRPr="00000000" w14:paraId="00000168">
            <w:pPr>
              <w:spacing w:after="60" w:before="60" w:lineRule="auto"/>
              <w:rPr>
                <w:color w:val="000000"/>
              </w:rPr>
            </w:pPr>
            <w:r w:rsidDel="00000000" w:rsidR="00000000" w:rsidRPr="00000000">
              <w:rPr>
                <w:color w:val="000000"/>
                <w:rtl w:val="0"/>
              </w:rPr>
              <w:t xml:space="preserve">$1,899,980</w:t>
            </w:r>
          </w:p>
          <w:p w:rsidR="00000000" w:rsidDel="00000000" w:rsidP="00000000" w:rsidRDefault="00000000" w:rsidRPr="00000000" w14:paraId="00000169">
            <w:pPr>
              <w:spacing w:after="60" w:before="60" w:lineRule="auto"/>
              <w:rPr>
                <w:color w:val="000000"/>
              </w:rPr>
            </w:pPr>
            <w:r w:rsidDel="00000000" w:rsidR="00000000" w:rsidRPr="00000000">
              <w:rPr>
                <w:color w:val="000000"/>
                <w:rtl w:val="0"/>
              </w:rPr>
              <w:t xml:space="preserve">$355,160</w:t>
            </w:r>
          </w:p>
          <w:p w:rsidR="00000000" w:rsidDel="00000000" w:rsidP="00000000" w:rsidRDefault="00000000" w:rsidRPr="00000000" w14:paraId="0000016A">
            <w:pPr>
              <w:spacing w:after="60" w:before="60" w:lineRule="auto"/>
              <w:rPr>
                <w:color w:val="000000"/>
              </w:rPr>
            </w:pPr>
            <w:r w:rsidDel="00000000" w:rsidR="00000000" w:rsidRPr="00000000">
              <w:rPr>
                <w:color w:val="000000"/>
                <w:rtl w:val="0"/>
              </w:rPr>
              <w:t xml:space="preserve">$741,275</w:t>
            </w:r>
          </w:p>
          <w:p w:rsidR="00000000" w:rsidDel="00000000" w:rsidP="00000000" w:rsidRDefault="00000000" w:rsidRPr="00000000" w14:paraId="0000016B">
            <w:pPr>
              <w:spacing w:after="60" w:before="60" w:lineRule="auto"/>
              <w:rPr>
                <w:color w:val="000000"/>
              </w:rPr>
            </w:pPr>
            <w:r w:rsidDel="00000000" w:rsidR="00000000" w:rsidRPr="00000000">
              <w:rPr>
                <w:color w:val="000000"/>
                <w:rtl w:val="0"/>
              </w:rPr>
              <w:t xml:space="preserve">LCFF Supplemental &amp; Concentration</w:t>
            </w:r>
          </w:p>
          <w:p w:rsidR="00000000" w:rsidDel="00000000" w:rsidP="00000000" w:rsidRDefault="00000000" w:rsidRPr="00000000" w14:paraId="0000016C">
            <w:pPr>
              <w:spacing w:after="60" w:before="60" w:lineRule="auto"/>
              <w:rPr>
                <w:color w:val="000000"/>
              </w:rPr>
            </w:pPr>
            <w:r w:rsidDel="00000000" w:rsidR="00000000" w:rsidRPr="00000000">
              <w:rPr>
                <w:color w:val="000000"/>
                <w:rtl w:val="0"/>
              </w:rPr>
              <w:t xml:space="preserve">1000 – Certificated Personnel</w:t>
            </w:r>
          </w:p>
          <w:p w:rsidR="00000000" w:rsidDel="00000000" w:rsidP="00000000" w:rsidRDefault="00000000" w:rsidRPr="00000000" w14:paraId="0000016D">
            <w:pPr>
              <w:spacing w:after="60" w:before="60" w:lineRule="auto"/>
              <w:rPr>
                <w:color w:val="000000"/>
              </w:rPr>
            </w:pPr>
            <w:r w:rsidDel="00000000" w:rsidR="00000000" w:rsidRPr="00000000">
              <w:rPr>
                <w:color w:val="000000"/>
                <w:rtl w:val="0"/>
              </w:rPr>
              <w:t xml:space="preserve">2000 – Classified Personnel</w:t>
            </w:r>
          </w:p>
          <w:p w:rsidR="00000000" w:rsidDel="00000000" w:rsidP="00000000" w:rsidRDefault="00000000" w:rsidRPr="00000000" w14:paraId="0000016E">
            <w:pPr>
              <w:spacing w:after="60" w:before="60" w:lineRule="auto"/>
              <w:rPr>
                <w:color w:val="000000"/>
              </w:rPr>
            </w:pPr>
            <w:r w:rsidDel="00000000" w:rsidR="00000000" w:rsidRPr="00000000">
              <w:rPr>
                <w:color w:val="000000"/>
                <w:rtl w:val="0"/>
              </w:rPr>
              <w:t xml:space="preserve">3000 – Benefits</w:t>
            </w:r>
          </w:p>
        </w:tc>
        <w:tc>
          <w:tcPr>
            <w:shd w:fill="f1e4f0" w:val="clear"/>
            <w:vAlign w:val="center"/>
          </w:tcPr>
          <w:p w:rsidR="00000000" w:rsidDel="00000000" w:rsidP="00000000" w:rsidRDefault="00000000" w:rsidRPr="00000000" w14:paraId="0000016F">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170">
            <w:pPr>
              <w:spacing w:before="120" w:lineRule="auto"/>
              <w:rPr>
                <w:color w:val="000000"/>
              </w:rPr>
            </w:pPr>
            <w:r w:rsidDel="00000000" w:rsidR="00000000" w:rsidRPr="00000000">
              <w:rPr>
                <w:color w:val="000000"/>
                <w:rtl w:val="0"/>
              </w:rPr>
              <w:t xml:space="preserve">4b. Acquire and maintain books, materials, and supplies necessary to support classroom instruction and school operations.</w:t>
            </w:r>
            <w:r w:rsidDel="00000000" w:rsidR="00000000" w:rsidRPr="00000000">
              <w:rPr>
                <w:rtl w:val="0"/>
              </w:rPr>
            </w:r>
          </w:p>
        </w:tc>
        <w:tc>
          <w:tcPr>
            <w:shd w:fill="f1e4f0" w:val="clear"/>
            <w:vAlign w:val="center"/>
          </w:tcPr>
          <w:p w:rsidR="00000000" w:rsidDel="00000000" w:rsidP="00000000" w:rsidRDefault="00000000" w:rsidRPr="00000000" w14:paraId="00000171">
            <w:pPr>
              <w:spacing w:after="60" w:before="60" w:lineRule="auto"/>
              <w:rPr>
                <w:color w:val="000000"/>
              </w:rPr>
            </w:pPr>
            <w:r w:rsidDel="00000000" w:rsidR="00000000" w:rsidRPr="00000000">
              <w:rPr>
                <w:color w:val="000000"/>
                <w:rtl w:val="0"/>
              </w:rPr>
              <w:t xml:space="preserve">$298,300</w:t>
            </w:r>
          </w:p>
          <w:p w:rsidR="00000000" w:rsidDel="00000000" w:rsidP="00000000" w:rsidRDefault="00000000" w:rsidRPr="00000000" w14:paraId="00000172">
            <w:pPr>
              <w:spacing w:after="60" w:before="60" w:lineRule="auto"/>
              <w:rPr>
                <w:color w:val="000000"/>
              </w:rPr>
            </w:pPr>
            <w:r w:rsidDel="00000000" w:rsidR="00000000" w:rsidRPr="00000000">
              <w:rPr>
                <w:color w:val="000000"/>
                <w:rtl w:val="0"/>
              </w:rPr>
              <w:t xml:space="preserve">LCFF Base &amp; Categorical</w:t>
            </w:r>
          </w:p>
          <w:p w:rsidR="00000000" w:rsidDel="00000000" w:rsidP="00000000" w:rsidRDefault="00000000" w:rsidRPr="00000000" w14:paraId="00000173">
            <w:pPr>
              <w:spacing w:after="60" w:before="60" w:lineRule="auto"/>
              <w:rPr>
                <w:color w:val="000000"/>
              </w:rPr>
            </w:pPr>
            <w:r w:rsidDel="00000000" w:rsidR="00000000" w:rsidRPr="00000000">
              <w:rPr>
                <w:color w:val="000000"/>
                <w:rtl w:val="0"/>
              </w:rPr>
              <w:t xml:space="preserve">4000 – Books, Materials and Supplies</w:t>
            </w:r>
          </w:p>
        </w:tc>
        <w:tc>
          <w:tcPr>
            <w:shd w:fill="f1e4f0" w:val="clear"/>
            <w:vAlign w:val="center"/>
          </w:tcPr>
          <w:p w:rsidR="00000000" w:rsidDel="00000000" w:rsidP="00000000" w:rsidRDefault="00000000" w:rsidRPr="00000000" w14:paraId="00000174">
            <w:pPr>
              <w:spacing w:after="60" w:before="60" w:lineRule="auto"/>
              <w:rPr>
                <w:color w:val="000000"/>
              </w:rPr>
            </w:pPr>
            <w:r w:rsidDel="00000000" w:rsidR="00000000" w:rsidRPr="00000000">
              <w:rPr>
                <w:color w:val="000000"/>
                <w:rtl w:val="0"/>
              </w:rPr>
              <w:t xml:space="preserve">[Add actual expenditures here]</w:t>
            </w:r>
          </w:p>
        </w:tc>
      </w:tr>
      <w:tr>
        <w:trPr>
          <w:trHeight w:val="432" w:hRule="atLeast"/>
        </w:trPr>
        <w:tc>
          <w:tcPr>
            <w:shd w:fill="f1e4f0" w:val="clear"/>
            <w:vAlign w:val="center"/>
          </w:tcPr>
          <w:p w:rsidR="00000000" w:rsidDel="00000000" w:rsidP="00000000" w:rsidRDefault="00000000" w:rsidRPr="00000000" w14:paraId="00000175">
            <w:pPr>
              <w:spacing w:before="120" w:lineRule="auto"/>
              <w:rPr>
                <w:color w:val="000000"/>
              </w:rPr>
            </w:pPr>
            <w:r w:rsidDel="00000000" w:rsidR="00000000" w:rsidRPr="00000000">
              <w:rPr>
                <w:color w:val="000000"/>
                <w:rtl w:val="0"/>
              </w:rPr>
              <w:t xml:space="preserve">4c. Provide coherent operational services to facilitate smooth operations for the school site, including but not limited to business, legal, human resources, janitorial, student safety, transportation, and contract support.</w:t>
            </w:r>
            <w:r w:rsidDel="00000000" w:rsidR="00000000" w:rsidRPr="00000000">
              <w:rPr>
                <w:rtl w:val="0"/>
              </w:rPr>
            </w:r>
          </w:p>
        </w:tc>
        <w:tc>
          <w:tcPr>
            <w:shd w:fill="f1e4f0" w:val="clear"/>
            <w:vAlign w:val="center"/>
          </w:tcPr>
          <w:p w:rsidR="00000000" w:rsidDel="00000000" w:rsidP="00000000" w:rsidRDefault="00000000" w:rsidRPr="00000000" w14:paraId="00000176">
            <w:pPr>
              <w:spacing w:after="60" w:before="60" w:lineRule="auto"/>
              <w:rPr>
                <w:color w:val="000000"/>
              </w:rPr>
            </w:pPr>
            <w:r w:rsidDel="00000000" w:rsidR="00000000" w:rsidRPr="00000000">
              <w:rPr>
                <w:color w:val="000000"/>
                <w:rtl w:val="0"/>
              </w:rPr>
              <w:t xml:space="preserve">$1,248,100</w:t>
            </w:r>
          </w:p>
          <w:p w:rsidR="00000000" w:rsidDel="00000000" w:rsidP="00000000" w:rsidRDefault="00000000" w:rsidRPr="00000000" w14:paraId="00000177">
            <w:pPr>
              <w:spacing w:after="60" w:before="60" w:lineRule="auto"/>
              <w:rPr>
                <w:color w:val="000000"/>
              </w:rPr>
            </w:pPr>
            <w:r w:rsidDel="00000000" w:rsidR="00000000" w:rsidRPr="00000000">
              <w:rPr>
                <w:color w:val="000000"/>
                <w:rtl w:val="0"/>
              </w:rPr>
              <w:t xml:space="preserve">LCFF Base &amp; Categorical</w:t>
            </w:r>
          </w:p>
          <w:p w:rsidR="00000000" w:rsidDel="00000000" w:rsidP="00000000" w:rsidRDefault="00000000" w:rsidRPr="00000000" w14:paraId="00000178">
            <w:pPr>
              <w:spacing w:after="60" w:before="60" w:lineRule="auto"/>
              <w:rPr>
                <w:color w:val="000000"/>
              </w:rPr>
            </w:pPr>
            <w:r w:rsidDel="00000000" w:rsidR="00000000" w:rsidRPr="00000000">
              <w:rPr>
                <w:color w:val="000000"/>
                <w:rtl w:val="0"/>
              </w:rPr>
              <w:t xml:space="preserve">5000 – Operating Expenses</w:t>
            </w:r>
          </w:p>
        </w:tc>
        <w:tc>
          <w:tcPr>
            <w:shd w:fill="f1e4f0" w:val="clear"/>
            <w:vAlign w:val="center"/>
          </w:tcPr>
          <w:p w:rsidR="00000000" w:rsidDel="00000000" w:rsidP="00000000" w:rsidRDefault="00000000" w:rsidRPr="00000000" w14:paraId="00000179">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7A">
            <w:pPr>
              <w:spacing w:before="120" w:lineRule="auto"/>
              <w:rPr>
                <w:color w:val="000000"/>
              </w:rPr>
            </w:pPr>
            <w:r w:rsidDel="00000000" w:rsidR="00000000" w:rsidRPr="00000000">
              <w:rPr>
                <w:color w:val="000000"/>
                <w:rtl w:val="0"/>
              </w:rPr>
              <w:t xml:space="preserve">4d. Maintain depreciating capital as necessary to support strong school operations.</w:t>
            </w:r>
            <w:r w:rsidDel="00000000" w:rsidR="00000000" w:rsidRPr="00000000">
              <w:rPr>
                <w:rtl w:val="0"/>
              </w:rPr>
            </w:r>
          </w:p>
        </w:tc>
        <w:tc>
          <w:tcPr>
            <w:shd w:fill="f1e4f0" w:val="clear"/>
            <w:vAlign w:val="center"/>
          </w:tcPr>
          <w:p w:rsidR="00000000" w:rsidDel="00000000" w:rsidP="00000000" w:rsidRDefault="00000000" w:rsidRPr="00000000" w14:paraId="0000017B">
            <w:pPr>
              <w:spacing w:after="60" w:before="60" w:lineRule="auto"/>
              <w:rPr>
                <w:color w:val="000000"/>
              </w:rPr>
            </w:pPr>
            <w:r w:rsidDel="00000000" w:rsidR="00000000" w:rsidRPr="00000000">
              <w:rPr>
                <w:color w:val="000000"/>
                <w:rtl w:val="0"/>
              </w:rPr>
              <w:t xml:space="preserve">$56,560</w:t>
            </w:r>
          </w:p>
          <w:p w:rsidR="00000000" w:rsidDel="00000000" w:rsidP="00000000" w:rsidRDefault="00000000" w:rsidRPr="00000000" w14:paraId="0000017C">
            <w:pPr>
              <w:spacing w:after="60" w:before="60" w:lineRule="auto"/>
              <w:rPr>
                <w:color w:val="000000"/>
              </w:rPr>
            </w:pPr>
            <w:r w:rsidDel="00000000" w:rsidR="00000000" w:rsidRPr="00000000">
              <w:rPr>
                <w:color w:val="000000"/>
                <w:rtl w:val="0"/>
              </w:rPr>
              <w:t xml:space="preserve">LCFF Base &amp; Categorical</w:t>
            </w:r>
          </w:p>
          <w:p w:rsidR="00000000" w:rsidDel="00000000" w:rsidP="00000000" w:rsidRDefault="00000000" w:rsidRPr="00000000" w14:paraId="0000017D">
            <w:pPr>
              <w:spacing w:after="60" w:before="60" w:lineRule="auto"/>
              <w:rPr>
                <w:color w:val="000000"/>
              </w:rPr>
            </w:pPr>
            <w:r w:rsidDel="00000000" w:rsidR="00000000" w:rsidRPr="00000000">
              <w:rPr>
                <w:color w:val="000000"/>
                <w:rtl w:val="0"/>
              </w:rPr>
              <w:t xml:space="preserve">6000 – Capital Depreciation</w:t>
            </w:r>
          </w:p>
        </w:tc>
        <w:tc>
          <w:tcPr>
            <w:shd w:fill="f1e4f0" w:val="clear"/>
            <w:vAlign w:val="center"/>
          </w:tcPr>
          <w:p w:rsidR="00000000" w:rsidDel="00000000" w:rsidP="00000000" w:rsidRDefault="00000000" w:rsidRPr="00000000" w14:paraId="0000017E">
            <w:pPr>
              <w:spacing w:after="60" w:before="60" w:lineRule="auto"/>
              <w:rPr>
                <w:color w:val="000000"/>
              </w:rPr>
            </w:pPr>
            <w:r w:rsidDel="00000000" w:rsidR="00000000" w:rsidRPr="00000000">
              <w:rPr>
                <w:rtl w:val="0"/>
              </w:rPr>
            </w:r>
          </w:p>
        </w:tc>
      </w:tr>
      <w:tr>
        <w:trPr>
          <w:trHeight w:val="432" w:hRule="atLeast"/>
        </w:trPr>
        <w:tc>
          <w:tcPr>
            <w:shd w:fill="f1e4f0" w:val="clear"/>
            <w:vAlign w:val="center"/>
          </w:tcPr>
          <w:p w:rsidR="00000000" w:rsidDel="00000000" w:rsidP="00000000" w:rsidRDefault="00000000" w:rsidRPr="00000000" w14:paraId="0000017F">
            <w:pPr>
              <w:spacing w:before="120" w:lineRule="auto"/>
              <w:rPr>
                <w:color w:val="000000"/>
              </w:rPr>
            </w:pPr>
            <w:r w:rsidDel="00000000" w:rsidR="00000000" w:rsidRPr="00000000">
              <w:rPr>
                <w:color w:val="000000"/>
                <w:rtl w:val="0"/>
              </w:rPr>
              <w:t xml:space="preserve">4e. Fund district oversight, contracted district services, and special education encroachment as required to maintain a sound organization under school law and education code.</w:t>
            </w:r>
            <w:r w:rsidDel="00000000" w:rsidR="00000000" w:rsidRPr="00000000">
              <w:rPr>
                <w:rtl w:val="0"/>
              </w:rPr>
            </w:r>
          </w:p>
        </w:tc>
        <w:tc>
          <w:tcPr>
            <w:shd w:fill="f1e4f0" w:val="clear"/>
            <w:vAlign w:val="center"/>
          </w:tcPr>
          <w:p w:rsidR="00000000" w:rsidDel="00000000" w:rsidP="00000000" w:rsidRDefault="00000000" w:rsidRPr="00000000" w14:paraId="00000180">
            <w:pPr>
              <w:spacing w:after="60" w:before="60" w:lineRule="auto"/>
              <w:rPr>
                <w:color w:val="000000"/>
              </w:rPr>
            </w:pPr>
            <w:r w:rsidDel="00000000" w:rsidR="00000000" w:rsidRPr="00000000">
              <w:rPr>
                <w:color w:val="000000"/>
                <w:rtl w:val="0"/>
              </w:rPr>
              <w:t xml:space="preserve">$0</w:t>
            </w:r>
          </w:p>
          <w:p w:rsidR="00000000" w:rsidDel="00000000" w:rsidP="00000000" w:rsidRDefault="00000000" w:rsidRPr="00000000" w14:paraId="00000181">
            <w:pPr>
              <w:spacing w:after="60" w:before="60" w:lineRule="auto"/>
              <w:rPr>
                <w:color w:val="000000"/>
              </w:rPr>
            </w:pPr>
            <w:r w:rsidDel="00000000" w:rsidR="00000000" w:rsidRPr="00000000">
              <w:rPr>
                <w:color w:val="000000"/>
                <w:rtl w:val="0"/>
              </w:rPr>
              <w:t xml:space="preserve">LCFF Base &amp; Categorical</w:t>
            </w:r>
          </w:p>
          <w:p w:rsidR="00000000" w:rsidDel="00000000" w:rsidP="00000000" w:rsidRDefault="00000000" w:rsidRPr="00000000" w14:paraId="00000182">
            <w:pPr>
              <w:spacing w:after="60" w:before="60" w:lineRule="auto"/>
              <w:rPr>
                <w:color w:val="000000"/>
              </w:rPr>
            </w:pPr>
            <w:r w:rsidDel="00000000" w:rsidR="00000000" w:rsidRPr="00000000">
              <w:rPr>
                <w:color w:val="000000"/>
                <w:rtl w:val="0"/>
              </w:rPr>
              <w:t xml:space="preserve">7000 – Other Outgo</w:t>
            </w:r>
          </w:p>
        </w:tc>
        <w:tc>
          <w:tcPr>
            <w:shd w:fill="f1e4f0" w:val="clear"/>
            <w:vAlign w:val="center"/>
          </w:tcPr>
          <w:p w:rsidR="00000000" w:rsidDel="00000000" w:rsidP="00000000" w:rsidRDefault="00000000" w:rsidRPr="00000000" w14:paraId="00000183">
            <w:pPr>
              <w:spacing w:after="60" w:before="60" w:lineRule="auto"/>
              <w:rPr>
                <w:color w:val="000000"/>
              </w:rPr>
            </w:pPr>
            <w:r w:rsidDel="00000000" w:rsidR="00000000" w:rsidRPr="00000000">
              <w:rPr>
                <w:rtl w:val="0"/>
              </w:rPr>
            </w:r>
          </w:p>
        </w:tc>
      </w:tr>
    </w:tbl>
    <w:p w:rsidR="00000000" w:rsidDel="00000000" w:rsidP="00000000" w:rsidRDefault="00000000" w:rsidRPr="00000000" w14:paraId="00000184">
      <w:pPr>
        <w:pStyle w:val="Heading4"/>
        <w:rPr/>
      </w:pPr>
      <w:bookmarkStart w:colFirst="0" w:colLast="0" w:name="_heading=h.leuwexijhgti" w:id="5"/>
      <w:bookmarkEnd w:id="5"/>
      <w:r w:rsidDel="00000000" w:rsidR="00000000" w:rsidRPr="00000000">
        <w:rPr>
          <w:rtl w:val="0"/>
        </w:rPr>
        <w:t xml:space="preserve">Goal </w:t>
      </w:r>
      <w:hyperlink w:anchor="_heading=h.3o7alnk">
        <w:r w:rsidDel="00000000" w:rsidR="00000000" w:rsidRPr="00000000">
          <w:rPr>
            <w:rtl w:val="0"/>
          </w:rPr>
          <w:t xml:space="preserve">Analysis</w:t>
        </w:r>
      </w:hyperlink>
      <w:r w:rsidDel="00000000" w:rsidR="00000000" w:rsidRPr="00000000">
        <w:rPr>
          <w:rtl w:val="0"/>
        </w:rPr>
      </w:r>
    </w:p>
    <w:p w:rsidR="00000000" w:rsidDel="00000000" w:rsidP="00000000" w:rsidRDefault="00000000" w:rsidRPr="00000000" w14:paraId="00000185">
      <w:pPr>
        <w:spacing w:after="60" w:before="240" w:lineRule="auto"/>
        <w:rPr/>
      </w:pPr>
      <w:bookmarkStart w:colFirst="0" w:colLast="0" w:name="_heading=h.1fob9te" w:id="2"/>
      <w:bookmarkEnd w:id="2"/>
      <w:r w:rsidDel="00000000" w:rsidR="00000000" w:rsidRPr="00000000">
        <w:rPr>
          <w:rtl w:val="0"/>
        </w:rPr>
        <w:t xml:space="preserve">A description of how funds budgeted for Actions/Services that were not implemented were used to support students, families, teachers, and staff.  </w:t>
      </w:r>
    </w:p>
    <w:p w:rsidR="00000000" w:rsidDel="00000000" w:rsidP="00000000" w:rsidRDefault="00000000" w:rsidRPr="00000000" w14:paraId="00000186">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All of our funds budgeted for Actions/Services were implemented and were used to support students. </w:t>
      </w:r>
    </w:p>
    <w:p w:rsidR="00000000" w:rsidDel="00000000" w:rsidP="00000000" w:rsidRDefault="00000000" w:rsidRPr="00000000" w14:paraId="00000187">
      <w:pPr>
        <w:spacing w:after="60" w:before="240" w:lineRule="auto"/>
        <w:rPr/>
      </w:pPr>
      <w:r w:rsidDel="00000000" w:rsidR="00000000" w:rsidRPr="00000000">
        <w:rPr>
          <w:rtl w:val="0"/>
        </w:rPr>
        <w:t xml:space="preserve">A description of the successes and challenges in implementing the actions/services to achieve the goal.</w:t>
      </w:r>
    </w:p>
    <w:p w:rsidR="00000000" w:rsidDel="00000000" w:rsidP="00000000" w:rsidRDefault="00000000" w:rsidRPr="00000000" w14:paraId="00000188">
      <w:pPr>
        <w:pBdr>
          <w:top w:color="d39ee6" w:space="12" w:sz="4" w:val="single"/>
          <w:left w:color="d39ee6" w:space="4" w:sz="4" w:val="single"/>
          <w:bottom w:color="d39ee6" w:space="12" w:sz="4" w:val="single"/>
          <w:right w:color="d39ee6" w:space="4" w:sz="4" w:val="single"/>
        </w:pBdr>
        <w:shd w:fill="f1e4f0" w:val="clear"/>
        <w:spacing w:after="120" w:lineRule="auto"/>
        <w:rPr/>
      </w:pPr>
      <w:r w:rsidDel="00000000" w:rsidR="00000000" w:rsidRPr="00000000">
        <w:rPr>
          <w:rtl w:val="0"/>
        </w:rPr>
        <w:t xml:space="preserve">We are proud of the work we have done this year to reorganize our systems and personnel this year to streamline operations.  Lack of organization was an area of concern for teachers and one reason that teachers reported leaving ARISE, but teachers report that the systems are now more organized and they know who to go to for support in a specific area. There is more administrative transparency and clear processes for procuring supplies and ensuring financial responsibility.</w:t>
      </w:r>
    </w:p>
    <w:p w:rsidR="00000000" w:rsidDel="00000000" w:rsidP="00000000" w:rsidRDefault="00000000" w:rsidRPr="00000000" w14:paraId="00000189">
      <w:pPr>
        <w:pStyle w:val="Heading2"/>
        <w:rPr/>
      </w:pPr>
      <w:r w:rsidDel="00000000" w:rsidR="00000000" w:rsidRPr="00000000">
        <w:rPr>
          <w:rtl w:val="0"/>
        </w:rPr>
      </w:r>
    </w:p>
    <w:p w:rsidR="00000000" w:rsidDel="00000000" w:rsidP="00000000" w:rsidRDefault="00000000" w:rsidRPr="00000000" w14:paraId="0000018A">
      <w:pPr>
        <w:pStyle w:val="Heading2"/>
        <w:rPr/>
      </w:pPr>
      <w:r w:rsidDel="00000000" w:rsidR="00000000" w:rsidRPr="00000000">
        <w:rPr>
          <w:rtl w:val="0"/>
        </w:rPr>
        <w:t xml:space="preserve">Annual Update for the 2020–21 Learning Continuity and Attendance Plan</w:t>
      </w:r>
    </w:p>
    <w:p w:rsidR="00000000" w:rsidDel="00000000" w:rsidP="00000000" w:rsidRDefault="00000000" w:rsidRPr="00000000" w14:paraId="0000018B">
      <w:pPr>
        <w:rPr>
          <w:color w:val="000000"/>
        </w:rPr>
      </w:pPr>
      <w:r w:rsidDel="00000000" w:rsidR="00000000" w:rsidRPr="00000000">
        <w:rPr>
          <w:color w:val="000000"/>
          <w:rtl w:val="0"/>
        </w:rPr>
        <w:t xml:space="preserve">The following is the local educational agency’s (LEA’s) analysis of its 2020-21 Learning Continuity and Attendance Plan (Learning Continuity Plan).</w:t>
      </w:r>
    </w:p>
    <w:p w:rsidR="00000000" w:rsidDel="00000000" w:rsidP="00000000" w:rsidRDefault="00000000" w:rsidRPr="00000000" w14:paraId="0000018C">
      <w:pPr>
        <w:pStyle w:val="Heading3"/>
        <w:rPr/>
      </w:pPr>
      <w:r w:rsidDel="00000000" w:rsidR="00000000" w:rsidRPr="00000000">
        <w:rPr>
          <w:rtl w:val="0"/>
        </w:rPr>
        <w:t xml:space="preserve">In-Person Instructional Offerings</w:t>
      </w:r>
    </w:p>
    <w:p w:rsidR="00000000" w:rsidDel="00000000" w:rsidP="00000000" w:rsidRDefault="00000000" w:rsidRPr="00000000" w14:paraId="0000018D">
      <w:pPr>
        <w:pStyle w:val="Heading4"/>
        <w:rPr>
          <w:color w:val="000000"/>
        </w:rPr>
      </w:pPr>
      <w:r w:rsidDel="00000000" w:rsidR="00000000" w:rsidRPr="00000000">
        <w:rPr>
          <w:rtl w:val="0"/>
        </w:rPr>
        <w:t xml:space="preserve">Actions Related to In-Person Instructional Offerings</w:t>
      </w:r>
      <w:r w:rsidDel="00000000" w:rsidR="00000000" w:rsidRPr="00000000">
        <w:rPr>
          <w:rtl w:val="0"/>
        </w:rPr>
      </w:r>
    </w:p>
    <w:tbl>
      <w:tblPr>
        <w:tblStyle w:val="Table10"/>
        <w:tblW w:w="14390.0" w:type="dxa"/>
        <w:jc w:val="left"/>
        <w:tblInd w:w="0.0" w:type="dxa"/>
        <w:tblBorders>
          <w:top w:color="385623" w:space="0" w:sz="4" w:val="single"/>
          <w:left w:color="385623" w:space="0" w:sz="4" w:val="single"/>
          <w:bottom w:color="385623" w:space="0" w:sz="4" w:val="single"/>
          <w:right w:color="385623" w:space="0" w:sz="4" w:val="single"/>
          <w:insideH w:color="385623" w:space="0" w:sz="4" w:val="single"/>
          <w:insideV w:color="385623" w:space="0" w:sz="4" w:val="single"/>
        </w:tblBorders>
        <w:tblLayout w:type="fixed"/>
        <w:tblLook w:val="0400"/>
      </w:tblPr>
      <w:tblGrid>
        <w:gridCol w:w="9183"/>
        <w:gridCol w:w="1943"/>
        <w:gridCol w:w="1632"/>
        <w:gridCol w:w="1632"/>
        <w:tblGridChange w:id="0">
          <w:tblGrid>
            <w:gridCol w:w="9183"/>
            <w:gridCol w:w="1943"/>
            <w:gridCol w:w="1632"/>
            <w:gridCol w:w="1632"/>
          </w:tblGrid>
        </w:tblGridChange>
      </w:tblGrid>
      <w:tr>
        <w:tc>
          <w:tcPr>
            <w:shd w:fill="c5e0b3" w:val="clear"/>
            <w:vAlign w:val="center"/>
          </w:tcPr>
          <w:p w:rsidR="00000000" w:rsidDel="00000000" w:rsidP="00000000" w:rsidRDefault="00000000" w:rsidRPr="00000000" w14:paraId="0000018E">
            <w:pPr>
              <w:spacing w:after="60" w:before="60" w:lineRule="auto"/>
              <w:rPr>
                <w:color w:val="000000"/>
              </w:rPr>
            </w:pPr>
            <w:r w:rsidDel="00000000" w:rsidR="00000000" w:rsidRPr="00000000">
              <w:rPr>
                <w:color w:val="000000"/>
                <w:rtl w:val="0"/>
              </w:rPr>
              <w:t xml:space="preserve">Description</w:t>
            </w:r>
          </w:p>
        </w:tc>
        <w:tc>
          <w:tcPr>
            <w:shd w:fill="c5e0b3" w:val="clear"/>
            <w:vAlign w:val="center"/>
          </w:tcPr>
          <w:p w:rsidR="00000000" w:rsidDel="00000000" w:rsidP="00000000" w:rsidRDefault="00000000" w:rsidRPr="00000000" w14:paraId="0000018F">
            <w:pPr>
              <w:spacing w:after="60" w:before="60" w:lineRule="auto"/>
              <w:rPr>
                <w:color w:val="000000"/>
              </w:rPr>
            </w:pPr>
            <w:r w:rsidDel="00000000" w:rsidR="00000000" w:rsidRPr="00000000">
              <w:rPr>
                <w:color w:val="000000"/>
                <w:rtl w:val="0"/>
              </w:rPr>
              <w:t xml:space="preserve">Total Budgeted Funds</w:t>
            </w:r>
          </w:p>
        </w:tc>
        <w:tc>
          <w:tcPr>
            <w:shd w:fill="c5e0b3" w:val="clear"/>
            <w:vAlign w:val="center"/>
          </w:tcPr>
          <w:p w:rsidR="00000000" w:rsidDel="00000000" w:rsidP="00000000" w:rsidRDefault="00000000" w:rsidRPr="00000000" w14:paraId="00000190">
            <w:pPr>
              <w:spacing w:after="60" w:before="60" w:lineRule="auto"/>
              <w:rPr>
                <w:color w:val="000000"/>
              </w:rPr>
            </w:pPr>
            <w:r w:rsidDel="00000000" w:rsidR="00000000" w:rsidRPr="00000000">
              <w:rPr>
                <w:color w:val="000000"/>
                <w:rtl w:val="0"/>
              </w:rPr>
              <w:t xml:space="preserve">Estimated Actual Expenditures</w:t>
            </w:r>
          </w:p>
        </w:tc>
        <w:tc>
          <w:tcPr>
            <w:shd w:fill="c5e0b3" w:val="clear"/>
            <w:vAlign w:val="center"/>
          </w:tcPr>
          <w:p w:rsidR="00000000" w:rsidDel="00000000" w:rsidP="00000000" w:rsidRDefault="00000000" w:rsidRPr="00000000" w14:paraId="00000191">
            <w:pPr>
              <w:spacing w:after="60" w:before="60" w:lineRule="auto"/>
              <w:rPr>
                <w:color w:val="000000"/>
                <w:sz w:val="22"/>
                <w:szCs w:val="22"/>
              </w:rPr>
            </w:pPr>
            <w:r w:rsidDel="00000000" w:rsidR="00000000" w:rsidRPr="00000000">
              <w:rPr>
                <w:color w:val="000000"/>
                <w:rtl w:val="0"/>
              </w:rPr>
              <w:t xml:space="preserve">Contributing</w:t>
            </w:r>
            <w:r w:rsidDel="00000000" w:rsidR="00000000" w:rsidRPr="00000000">
              <w:rPr>
                <w:rtl w:val="0"/>
              </w:rPr>
            </w:r>
          </w:p>
        </w:tc>
      </w:tr>
      <w:tr>
        <w:trPr>
          <w:trHeight w:val="20" w:hRule="atLeast"/>
        </w:trPr>
        <w:tc>
          <w:tcPr>
            <w:vAlign w:val="center"/>
          </w:tcPr>
          <w:p w:rsidR="00000000" w:rsidDel="00000000" w:rsidP="00000000" w:rsidRDefault="00000000" w:rsidRPr="00000000" w14:paraId="00000192">
            <w:pPr>
              <w:spacing w:after="60" w:before="60" w:lineRule="auto"/>
              <w:rPr>
                <w:color w:val="000000"/>
              </w:rPr>
            </w:pPr>
            <w:r w:rsidDel="00000000" w:rsidR="00000000" w:rsidRPr="00000000">
              <w:rPr>
                <w:color w:val="000000"/>
                <w:rtl w:val="0"/>
              </w:rPr>
              <w:t xml:space="preserve">Director of Operations salary so she can attend public health trainings, meetings, and then design, implement,</w:t>
            </w:r>
          </w:p>
          <w:p w:rsidR="00000000" w:rsidDel="00000000" w:rsidP="00000000" w:rsidRDefault="00000000" w:rsidRPr="00000000" w14:paraId="00000193">
            <w:pPr>
              <w:spacing w:after="60" w:before="60" w:lineRule="auto"/>
              <w:rPr>
                <w:color w:val="000000"/>
              </w:rPr>
            </w:pPr>
            <w:r w:rsidDel="00000000" w:rsidR="00000000" w:rsidRPr="00000000">
              <w:rPr>
                <w:color w:val="000000"/>
                <w:rtl w:val="0"/>
              </w:rPr>
              <w:t xml:space="preserve">and manage safety protocols for in person instruction.</w:t>
            </w:r>
          </w:p>
        </w:tc>
        <w:tc>
          <w:tcPr>
            <w:vAlign w:val="center"/>
          </w:tcPr>
          <w:p w:rsidR="00000000" w:rsidDel="00000000" w:rsidP="00000000" w:rsidRDefault="00000000" w:rsidRPr="00000000" w14:paraId="00000194">
            <w:pPr>
              <w:spacing w:after="60" w:before="60" w:lineRule="auto"/>
              <w:rPr>
                <w:color w:val="000000"/>
              </w:rPr>
            </w:pPr>
            <w:r w:rsidDel="00000000" w:rsidR="00000000" w:rsidRPr="00000000">
              <w:rPr>
                <w:color w:val="000000"/>
                <w:rtl w:val="0"/>
              </w:rPr>
              <w:t xml:space="preserve">$15392.40</w:t>
            </w:r>
          </w:p>
        </w:tc>
        <w:tc>
          <w:tcPr>
            <w:vAlign w:val="center"/>
          </w:tcPr>
          <w:p w:rsidR="00000000" w:rsidDel="00000000" w:rsidP="00000000" w:rsidRDefault="00000000" w:rsidRPr="00000000" w14:paraId="00000195">
            <w:pPr>
              <w:spacing w:after="60" w:before="60" w:lineRule="auto"/>
              <w:rPr>
                <w:color w:val="000000"/>
              </w:rPr>
            </w:pPr>
            <w:r w:rsidDel="00000000" w:rsidR="00000000" w:rsidRPr="00000000">
              <w:rPr>
                <w:color w:val="000000"/>
                <w:rtl w:val="0"/>
              </w:rPr>
              <w:t xml:space="preserve">$15,392</w:t>
            </w:r>
          </w:p>
        </w:tc>
        <w:tc>
          <w:tcPr>
            <w:vAlign w:val="center"/>
          </w:tcPr>
          <w:p w:rsidR="00000000" w:rsidDel="00000000" w:rsidP="00000000" w:rsidRDefault="00000000" w:rsidRPr="00000000" w14:paraId="00000196">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97">
            <w:pPr>
              <w:spacing w:after="60" w:before="60" w:lineRule="auto"/>
              <w:rPr>
                <w:color w:val="000000"/>
              </w:rPr>
            </w:pPr>
            <w:r w:rsidDel="00000000" w:rsidR="00000000" w:rsidRPr="00000000">
              <w:rPr>
                <w:color w:val="000000"/>
                <w:rtl w:val="0"/>
              </w:rPr>
              <w:t xml:space="preserve">2 custodians salary so they can attend public health trainings, meetings, and then design, implement, and manage safety protocols for in person instruction.</w:t>
            </w:r>
          </w:p>
        </w:tc>
        <w:tc>
          <w:tcPr>
            <w:vAlign w:val="center"/>
          </w:tcPr>
          <w:p w:rsidR="00000000" w:rsidDel="00000000" w:rsidP="00000000" w:rsidRDefault="00000000" w:rsidRPr="00000000" w14:paraId="00000198">
            <w:pPr>
              <w:spacing w:after="60" w:before="60" w:lineRule="auto"/>
              <w:rPr>
                <w:color w:val="000000"/>
              </w:rPr>
            </w:pPr>
            <w:r w:rsidDel="00000000" w:rsidR="00000000" w:rsidRPr="00000000">
              <w:rPr>
                <w:color w:val="000000"/>
                <w:rtl w:val="0"/>
              </w:rPr>
              <w:t xml:space="preserve">$62,781.55</w:t>
            </w:r>
          </w:p>
        </w:tc>
        <w:tc>
          <w:tcPr>
            <w:vAlign w:val="center"/>
          </w:tcPr>
          <w:p w:rsidR="00000000" w:rsidDel="00000000" w:rsidP="00000000" w:rsidRDefault="00000000" w:rsidRPr="00000000" w14:paraId="00000199">
            <w:pPr>
              <w:spacing w:after="60" w:before="60" w:lineRule="auto"/>
              <w:rPr>
                <w:color w:val="000000"/>
              </w:rPr>
            </w:pPr>
            <w:r w:rsidDel="00000000" w:rsidR="00000000" w:rsidRPr="00000000">
              <w:rPr>
                <w:rtl w:val="0"/>
              </w:rPr>
            </w:r>
          </w:p>
          <w:p w:rsidR="00000000" w:rsidDel="00000000" w:rsidP="00000000" w:rsidRDefault="00000000" w:rsidRPr="00000000" w14:paraId="0000019A">
            <w:pPr>
              <w:spacing w:after="60" w:before="60" w:lineRule="auto"/>
              <w:rPr>
                <w:color w:val="000000"/>
              </w:rPr>
            </w:pPr>
            <w:r w:rsidDel="00000000" w:rsidR="00000000" w:rsidRPr="00000000">
              <w:rPr>
                <w:color w:val="000000"/>
                <w:rtl w:val="0"/>
              </w:rPr>
              <w:t xml:space="preserve">$62,782</w:t>
            </w:r>
          </w:p>
          <w:p w:rsidR="00000000" w:rsidDel="00000000" w:rsidP="00000000" w:rsidRDefault="00000000" w:rsidRPr="00000000" w14:paraId="0000019B">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9C">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9D">
            <w:pPr>
              <w:spacing w:after="60" w:before="60" w:lineRule="auto"/>
              <w:rPr>
                <w:color w:val="000000"/>
              </w:rPr>
            </w:pPr>
            <w:r w:rsidDel="00000000" w:rsidR="00000000" w:rsidRPr="00000000">
              <w:rPr>
                <w:color w:val="000000"/>
                <w:rtl w:val="0"/>
              </w:rPr>
              <w:t xml:space="preserve">PPE</w:t>
            </w:r>
          </w:p>
        </w:tc>
        <w:tc>
          <w:tcPr>
            <w:vAlign w:val="center"/>
          </w:tcPr>
          <w:p w:rsidR="00000000" w:rsidDel="00000000" w:rsidP="00000000" w:rsidRDefault="00000000" w:rsidRPr="00000000" w14:paraId="0000019E">
            <w:pPr>
              <w:spacing w:after="60" w:before="60" w:lineRule="auto"/>
              <w:rPr>
                <w:color w:val="000000"/>
              </w:rPr>
            </w:pPr>
            <w:r w:rsidDel="00000000" w:rsidR="00000000" w:rsidRPr="00000000">
              <w:rPr>
                <w:color w:val="000000"/>
                <w:rtl w:val="0"/>
              </w:rPr>
              <w:t xml:space="preserve">$5000.00</w:t>
            </w:r>
          </w:p>
        </w:tc>
        <w:tc>
          <w:tcPr>
            <w:vAlign w:val="center"/>
          </w:tcPr>
          <w:p w:rsidR="00000000" w:rsidDel="00000000" w:rsidP="00000000" w:rsidRDefault="00000000" w:rsidRPr="00000000" w14:paraId="0000019F">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A0">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A1">
            <w:pPr>
              <w:spacing w:after="60" w:before="60" w:lineRule="auto"/>
              <w:rPr>
                <w:color w:val="000000"/>
              </w:rPr>
            </w:pPr>
            <w:r w:rsidDel="00000000" w:rsidR="00000000" w:rsidRPr="00000000">
              <w:rPr>
                <w:color w:val="000000"/>
                <w:rtl w:val="0"/>
              </w:rPr>
              <w:t xml:space="preserve">Disinfecting stations and supplies</w:t>
            </w:r>
          </w:p>
        </w:tc>
        <w:tc>
          <w:tcPr>
            <w:vAlign w:val="center"/>
          </w:tcPr>
          <w:p w:rsidR="00000000" w:rsidDel="00000000" w:rsidP="00000000" w:rsidRDefault="00000000" w:rsidRPr="00000000" w14:paraId="000001A2">
            <w:pPr>
              <w:spacing w:after="60" w:before="60" w:lineRule="auto"/>
              <w:rPr>
                <w:color w:val="000000"/>
              </w:rPr>
            </w:pPr>
            <w:r w:rsidDel="00000000" w:rsidR="00000000" w:rsidRPr="00000000">
              <w:rPr>
                <w:color w:val="000000"/>
                <w:rtl w:val="0"/>
              </w:rPr>
              <w:t xml:space="preserve">$5000.00</w:t>
            </w:r>
          </w:p>
        </w:tc>
        <w:tc>
          <w:tcPr>
            <w:vAlign w:val="center"/>
          </w:tcPr>
          <w:p w:rsidR="00000000" w:rsidDel="00000000" w:rsidP="00000000" w:rsidRDefault="00000000" w:rsidRPr="00000000" w14:paraId="000001A3">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A4">
            <w:pPr>
              <w:spacing w:after="60" w:before="60" w:lineRule="auto"/>
              <w:jc w:val="center"/>
              <w:rPr>
                <w:color w:val="000000"/>
              </w:rPr>
            </w:pPr>
            <w:r w:rsidDel="00000000" w:rsidR="00000000" w:rsidRPr="00000000">
              <w:rPr>
                <w:color w:val="000000"/>
                <w:rtl w:val="0"/>
              </w:rPr>
              <w:t xml:space="preserve">Y</w:t>
            </w:r>
          </w:p>
        </w:tc>
      </w:tr>
    </w:tbl>
    <w:p w:rsidR="00000000" w:rsidDel="00000000" w:rsidP="00000000" w:rsidRDefault="00000000" w:rsidRPr="00000000" w14:paraId="000001A5">
      <w:pPr>
        <w:spacing w:after="60" w:before="240" w:lineRule="auto"/>
        <w:rPr>
          <w:color w:val="000000"/>
        </w:rPr>
      </w:pPr>
      <w:bookmarkStart w:colFirst="0" w:colLast="0" w:name="_heading=h.3znysh7" w:id="6"/>
      <w:bookmarkEnd w:id="6"/>
      <w:r w:rsidDel="00000000" w:rsidR="00000000" w:rsidRPr="00000000">
        <w:rPr>
          <w:color w:val="000000"/>
          <w:rtl w:val="0"/>
        </w:rPr>
        <w:t xml:space="preserve">A description of any substantive differences between the planned actions and/or budgeted expenditures for in-person instruction and what was implemented and/or expended on the actions.</w:t>
      </w:r>
    </w:p>
    <w:p w:rsidR="00000000" w:rsidDel="00000000" w:rsidP="00000000" w:rsidRDefault="00000000" w:rsidRPr="00000000" w14:paraId="000001A6">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There were no substantive differences between the planned actions and budgeted expenditures and what was implemented and expended for the actions.</w:t>
      </w:r>
    </w:p>
    <w:p w:rsidR="00000000" w:rsidDel="00000000" w:rsidP="00000000" w:rsidRDefault="00000000" w:rsidRPr="00000000" w14:paraId="000001A7">
      <w:pPr>
        <w:pStyle w:val="Heading4"/>
        <w:rPr/>
      </w:pPr>
      <w:r w:rsidDel="00000000" w:rsidR="00000000" w:rsidRPr="00000000">
        <w:rPr>
          <w:rtl w:val="0"/>
        </w:rPr>
        <w:t xml:space="preserve">Analysis of In-Person Instructional Offerings</w:t>
      </w:r>
    </w:p>
    <w:p w:rsidR="00000000" w:rsidDel="00000000" w:rsidP="00000000" w:rsidRDefault="00000000" w:rsidRPr="00000000" w14:paraId="000001A8">
      <w:pPr>
        <w:spacing w:after="60" w:before="240" w:lineRule="auto"/>
        <w:rPr>
          <w:color w:val="000000"/>
        </w:rPr>
      </w:pPr>
      <w:r w:rsidDel="00000000" w:rsidR="00000000" w:rsidRPr="00000000">
        <w:rPr>
          <w:color w:val="000000"/>
          <w:rtl w:val="0"/>
        </w:rPr>
        <w:t xml:space="preserve">A description of the successes and challenges in implementing in-person instruction in the 2020-21 school year.</w:t>
      </w:r>
    </w:p>
    <w:p w:rsidR="00000000" w:rsidDel="00000000" w:rsidP="00000000" w:rsidRDefault="00000000" w:rsidRPr="00000000" w14:paraId="000001A9">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 With the frequent changes in guidance from public health authorities, it has been a challenge to determine what supplies would be necessary to safely reopen for in person instruction, but we feel confident that enough is now known about the transmission of the virus, that we have the necessary supplies.  We have conducted surveys, focus groups and held individual meetings with families, students, and staff around what they need to feel safe coming back.  Due to high levels of COVID-19 in our community, and current public health orders, we have been unable to return for in person instruction.  Since 95% of our staff is already vaccinated and our community virus numbers continue to decline, </w:t>
      </w:r>
      <w:sdt>
        <w:sdtPr>
          <w:tag w:val="goog_rdk_0"/>
        </w:sdtPr>
        <w:sdtContent>
          <w:commentRangeStart w:id="0"/>
        </w:sdtContent>
      </w:sdt>
      <w:r w:rsidDel="00000000" w:rsidR="00000000" w:rsidRPr="00000000">
        <w:rPr>
          <w:rtl w:val="0"/>
        </w:rPr>
        <w:t xml:space="preserve">we anticipate that the second week of April we will be able to begin to offer in person instruction. </w:t>
      </w:r>
      <w:commentRangeEnd w:id="0"/>
      <w:r w:rsidDel="00000000" w:rsidR="00000000" w:rsidRPr="00000000">
        <w:commentReference w:id="0"/>
      </w:r>
      <w:r w:rsidDel="00000000" w:rsidR="00000000" w:rsidRPr="00000000">
        <w:rPr>
          <w:rtl w:val="0"/>
        </w:rPr>
        <w:t xml:space="preserve"> Because the school is now open on Fridays for safe food and supply distribution, and we have the necessary PPE, cleaning supplies, and safety protocols in place, we are ready to safely open for limited in person instruction.  We will begin by inviting small pods of English Learners, students with disabilities, students struggling with mental health issues and/or lack of engagement back to campus.  These students will still engage in distance learning with their classmates, but they will have on campus support.</w:t>
      </w:r>
    </w:p>
    <w:p w:rsidR="00000000" w:rsidDel="00000000" w:rsidP="00000000" w:rsidRDefault="00000000" w:rsidRPr="00000000" w14:paraId="000001AA">
      <w:pPr>
        <w:pStyle w:val="Heading3"/>
        <w:rPr/>
      </w:pPr>
      <w:r w:rsidDel="00000000" w:rsidR="00000000" w:rsidRPr="00000000">
        <w:rPr>
          <w:rtl w:val="0"/>
        </w:rPr>
        <w:t xml:space="preserve">Distance Learning Program</w:t>
      </w:r>
    </w:p>
    <w:p w:rsidR="00000000" w:rsidDel="00000000" w:rsidP="00000000" w:rsidRDefault="00000000" w:rsidRPr="00000000" w14:paraId="000001AB">
      <w:pPr>
        <w:pStyle w:val="Heading4"/>
        <w:rPr>
          <w:color w:val="000000"/>
        </w:rPr>
      </w:pPr>
      <w:r w:rsidDel="00000000" w:rsidR="00000000" w:rsidRPr="00000000">
        <w:rPr>
          <w:rtl w:val="0"/>
        </w:rPr>
        <w:t xml:space="preserve">Actions Related to the Distance Learning Program</w:t>
      </w:r>
      <w:r w:rsidDel="00000000" w:rsidR="00000000" w:rsidRPr="00000000">
        <w:rPr>
          <w:rtl w:val="0"/>
        </w:rPr>
      </w:r>
    </w:p>
    <w:tbl>
      <w:tblPr>
        <w:tblStyle w:val="Table11"/>
        <w:tblW w:w="14390.000000000002" w:type="dxa"/>
        <w:jc w:val="left"/>
        <w:tblInd w:w="0.0" w:type="dxa"/>
        <w:tblBorders>
          <w:top w:color="385623" w:space="0" w:sz="4" w:val="single"/>
          <w:left w:color="385623" w:space="0" w:sz="4" w:val="single"/>
          <w:bottom w:color="385623" w:space="0" w:sz="4" w:val="single"/>
          <w:right w:color="385623" w:space="0" w:sz="4" w:val="single"/>
          <w:insideH w:color="385623" w:space="0" w:sz="4" w:val="single"/>
          <w:insideV w:color="385623" w:space="0" w:sz="4" w:val="single"/>
        </w:tblBorders>
        <w:tblLayout w:type="fixed"/>
        <w:tblLook w:val="0400"/>
      </w:tblPr>
      <w:tblGrid>
        <w:gridCol w:w="9186"/>
        <w:gridCol w:w="1943"/>
        <w:gridCol w:w="1632"/>
        <w:gridCol w:w="1629"/>
        <w:tblGridChange w:id="0">
          <w:tblGrid>
            <w:gridCol w:w="9186"/>
            <w:gridCol w:w="1943"/>
            <w:gridCol w:w="1632"/>
            <w:gridCol w:w="1629"/>
          </w:tblGrid>
        </w:tblGridChange>
      </w:tblGrid>
      <w:tr>
        <w:tc>
          <w:tcPr>
            <w:shd w:fill="c5e0b3" w:val="clear"/>
            <w:vAlign w:val="center"/>
          </w:tcPr>
          <w:p w:rsidR="00000000" w:rsidDel="00000000" w:rsidP="00000000" w:rsidRDefault="00000000" w:rsidRPr="00000000" w14:paraId="000001AC">
            <w:pPr>
              <w:spacing w:after="60" w:before="60" w:lineRule="auto"/>
              <w:rPr>
                <w:color w:val="000000"/>
              </w:rPr>
            </w:pPr>
            <w:r w:rsidDel="00000000" w:rsidR="00000000" w:rsidRPr="00000000">
              <w:rPr>
                <w:color w:val="000000"/>
                <w:rtl w:val="0"/>
              </w:rPr>
              <w:t xml:space="preserve">Description</w:t>
            </w:r>
          </w:p>
        </w:tc>
        <w:tc>
          <w:tcPr>
            <w:shd w:fill="c5e0b3" w:val="clear"/>
            <w:vAlign w:val="center"/>
          </w:tcPr>
          <w:p w:rsidR="00000000" w:rsidDel="00000000" w:rsidP="00000000" w:rsidRDefault="00000000" w:rsidRPr="00000000" w14:paraId="000001AD">
            <w:pPr>
              <w:spacing w:after="60" w:before="60" w:lineRule="auto"/>
              <w:rPr>
                <w:color w:val="000000"/>
              </w:rPr>
            </w:pPr>
            <w:r w:rsidDel="00000000" w:rsidR="00000000" w:rsidRPr="00000000">
              <w:rPr>
                <w:color w:val="000000"/>
                <w:rtl w:val="0"/>
              </w:rPr>
              <w:t xml:space="preserve">Total Budgeted Funds</w:t>
            </w:r>
          </w:p>
        </w:tc>
        <w:tc>
          <w:tcPr>
            <w:shd w:fill="c5e0b3" w:val="clear"/>
            <w:vAlign w:val="center"/>
          </w:tcPr>
          <w:p w:rsidR="00000000" w:rsidDel="00000000" w:rsidP="00000000" w:rsidRDefault="00000000" w:rsidRPr="00000000" w14:paraId="000001AE">
            <w:pPr>
              <w:spacing w:after="60" w:before="60" w:lineRule="auto"/>
              <w:rPr>
                <w:color w:val="000000"/>
              </w:rPr>
            </w:pPr>
            <w:r w:rsidDel="00000000" w:rsidR="00000000" w:rsidRPr="00000000">
              <w:rPr>
                <w:color w:val="000000"/>
                <w:rtl w:val="0"/>
              </w:rPr>
              <w:t xml:space="preserve">Estimated Actual Expenditures</w:t>
            </w:r>
          </w:p>
        </w:tc>
        <w:tc>
          <w:tcPr>
            <w:shd w:fill="c5e0b3" w:val="clear"/>
            <w:vAlign w:val="center"/>
          </w:tcPr>
          <w:p w:rsidR="00000000" w:rsidDel="00000000" w:rsidP="00000000" w:rsidRDefault="00000000" w:rsidRPr="00000000" w14:paraId="000001AF">
            <w:pPr>
              <w:spacing w:after="60" w:before="60" w:lineRule="auto"/>
              <w:rPr>
                <w:color w:val="000000"/>
              </w:rPr>
            </w:pPr>
            <w:r w:rsidDel="00000000" w:rsidR="00000000" w:rsidRPr="00000000">
              <w:rPr>
                <w:color w:val="000000"/>
                <w:rtl w:val="0"/>
              </w:rPr>
              <w:t xml:space="preserve">Contributing</w:t>
            </w:r>
          </w:p>
        </w:tc>
      </w:tr>
      <w:tr>
        <w:trPr>
          <w:trHeight w:val="20" w:hRule="atLeast"/>
        </w:trPr>
        <w:tc>
          <w:tcPr>
            <w:vAlign w:val="center"/>
          </w:tcPr>
          <w:p w:rsidR="00000000" w:rsidDel="00000000" w:rsidP="00000000" w:rsidRDefault="00000000" w:rsidRPr="00000000" w14:paraId="000001B0">
            <w:pPr>
              <w:spacing w:after="60" w:before="60" w:lineRule="auto"/>
              <w:rPr>
                <w:color w:val="000000"/>
              </w:rPr>
            </w:pPr>
            <w:r w:rsidDel="00000000" w:rsidR="00000000" w:rsidRPr="00000000">
              <w:rPr>
                <w:color w:val="000000"/>
                <w:rtl w:val="0"/>
              </w:rPr>
              <w:t xml:space="preserve">Schoology subscription</w:t>
            </w:r>
          </w:p>
        </w:tc>
        <w:tc>
          <w:tcPr>
            <w:vAlign w:val="center"/>
          </w:tcPr>
          <w:p w:rsidR="00000000" w:rsidDel="00000000" w:rsidP="00000000" w:rsidRDefault="00000000" w:rsidRPr="00000000" w14:paraId="000001B1">
            <w:pPr>
              <w:spacing w:after="60" w:before="60" w:lineRule="auto"/>
              <w:rPr>
                <w:color w:val="000000"/>
              </w:rPr>
            </w:pPr>
            <w:r w:rsidDel="00000000" w:rsidR="00000000" w:rsidRPr="00000000">
              <w:rPr>
                <w:color w:val="000000"/>
                <w:rtl w:val="0"/>
              </w:rPr>
              <w:t xml:space="preserve">$12,000.00</w:t>
            </w:r>
          </w:p>
        </w:tc>
        <w:tc>
          <w:tcPr>
            <w:vAlign w:val="center"/>
          </w:tcPr>
          <w:p w:rsidR="00000000" w:rsidDel="00000000" w:rsidP="00000000" w:rsidRDefault="00000000" w:rsidRPr="00000000" w14:paraId="000001B2">
            <w:pPr>
              <w:spacing w:after="60" w:before="60" w:lineRule="auto"/>
              <w:rPr/>
            </w:pPr>
            <w:r w:rsidDel="00000000" w:rsidR="00000000" w:rsidRPr="00000000">
              <w:rPr>
                <w:color w:val="000000"/>
                <w:rtl w:val="0"/>
              </w:rPr>
              <w:t xml:space="preserve">[$ 0.00]</w:t>
            </w:r>
            <w:r w:rsidDel="00000000" w:rsidR="00000000" w:rsidRPr="00000000">
              <w:rPr>
                <w:rtl w:val="0"/>
              </w:rPr>
            </w:r>
          </w:p>
        </w:tc>
        <w:tc>
          <w:tcPr>
            <w:vAlign w:val="center"/>
          </w:tcPr>
          <w:p w:rsidR="00000000" w:rsidDel="00000000" w:rsidP="00000000" w:rsidRDefault="00000000" w:rsidRPr="00000000" w14:paraId="000001B3">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B4">
            <w:pPr>
              <w:spacing w:after="60" w:before="60" w:lineRule="auto"/>
              <w:rPr>
                <w:color w:val="000000"/>
              </w:rPr>
            </w:pPr>
            <w:r w:rsidDel="00000000" w:rsidR="00000000" w:rsidRPr="00000000">
              <w:rPr>
                <w:color w:val="000000"/>
                <w:rtl w:val="0"/>
              </w:rPr>
              <w:t xml:space="preserve">Zoom subscriptions</w:t>
            </w:r>
          </w:p>
        </w:tc>
        <w:tc>
          <w:tcPr>
            <w:vAlign w:val="center"/>
          </w:tcPr>
          <w:p w:rsidR="00000000" w:rsidDel="00000000" w:rsidP="00000000" w:rsidRDefault="00000000" w:rsidRPr="00000000" w14:paraId="000001B5">
            <w:pPr>
              <w:spacing w:after="60" w:before="60" w:lineRule="auto"/>
              <w:rPr>
                <w:color w:val="000000"/>
              </w:rPr>
            </w:pPr>
            <w:r w:rsidDel="00000000" w:rsidR="00000000" w:rsidRPr="00000000">
              <w:rPr>
                <w:color w:val="000000"/>
                <w:rtl w:val="0"/>
              </w:rPr>
              <w:t xml:space="preserve">$5,000.00</w:t>
            </w:r>
          </w:p>
        </w:tc>
        <w:tc>
          <w:tcPr>
            <w:vAlign w:val="center"/>
          </w:tcPr>
          <w:p w:rsidR="00000000" w:rsidDel="00000000" w:rsidP="00000000" w:rsidRDefault="00000000" w:rsidRPr="00000000" w14:paraId="000001B6">
            <w:pPr>
              <w:spacing w:after="60" w:before="60" w:lineRule="auto"/>
              <w:rPr>
                <w:color w:val="000000"/>
              </w:rPr>
            </w:pPr>
            <w:r w:rsidDel="00000000" w:rsidR="00000000" w:rsidRPr="00000000">
              <w:rPr>
                <w:color w:val="000000"/>
                <w:rtl w:val="0"/>
              </w:rPr>
              <w:t xml:space="preserve">$5,348</w:t>
            </w:r>
          </w:p>
        </w:tc>
        <w:tc>
          <w:tcPr>
            <w:vAlign w:val="center"/>
          </w:tcPr>
          <w:p w:rsidR="00000000" w:rsidDel="00000000" w:rsidP="00000000" w:rsidRDefault="00000000" w:rsidRPr="00000000" w14:paraId="000001B7">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B8">
            <w:pPr>
              <w:spacing w:after="60" w:before="60" w:lineRule="auto"/>
              <w:rPr>
                <w:color w:val="000000"/>
              </w:rPr>
            </w:pPr>
            <w:r w:rsidDel="00000000" w:rsidR="00000000" w:rsidRPr="00000000">
              <w:rPr>
                <w:color w:val="000000"/>
                <w:rtl w:val="0"/>
              </w:rPr>
              <w:t xml:space="preserve">New Computers for staff</w:t>
            </w:r>
          </w:p>
        </w:tc>
        <w:tc>
          <w:tcPr>
            <w:vAlign w:val="center"/>
          </w:tcPr>
          <w:p w:rsidR="00000000" w:rsidDel="00000000" w:rsidP="00000000" w:rsidRDefault="00000000" w:rsidRPr="00000000" w14:paraId="000001B9">
            <w:pPr>
              <w:spacing w:after="60" w:before="60" w:lineRule="auto"/>
              <w:rPr>
                <w:color w:val="000000"/>
              </w:rPr>
            </w:pPr>
            <w:r w:rsidDel="00000000" w:rsidR="00000000" w:rsidRPr="00000000">
              <w:rPr>
                <w:color w:val="000000"/>
                <w:rtl w:val="0"/>
              </w:rPr>
              <w:t xml:space="preserve">$40,000.00</w:t>
            </w:r>
          </w:p>
        </w:tc>
        <w:tc>
          <w:tcPr>
            <w:vAlign w:val="center"/>
          </w:tcPr>
          <w:p w:rsidR="00000000" w:rsidDel="00000000" w:rsidP="00000000" w:rsidRDefault="00000000" w:rsidRPr="00000000" w14:paraId="000001BA">
            <w:pPr>
              <w:spacing w:after="60" w:before="60" w:lineRule="auto"/>
              <w:rPr>
                <w:color w:val="000000"/>
              </w:rPr>
            </w:pPr>
            <w:r w:rsidDel="00000000" w:rsidR="00000000" w:rsidRPr="00000000">
              <w:rPr>
                <w:color w:val="000000"/>
                <w:rtl w:val="0"/>
              </w:rPr>
              <w:t xml:space="preserve">$26,278</w:t>
            </w:r>
          </w:p>
        </w:tc>
        <w:tc>
          <w:tcPr>
            <w:vAlign w:val="center"/>
          </w:tcPr>
          <w:p w:rsidR="00000000" w:rsidDel="00000000" w:rsidP="00000000" w:rsidRDefault="00000000" w:rsidRPr="00000000" w14:paraId="000001BB">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BC">
            <w:pPr>
              <w:spacing w:after="60" w:before="60" w:lineRule="auto"/>
              <w:rPr>
                <w:color w:val="000000"/>
              </w:rPr>
            </w:pPr>
            <w:r w:rsidDel="00000000" w:rsidR="00000000" w:rsidRPr="00000000">
              <w:rPr>
                <w:color w:val="000000"/>
                <w:rtl w:val="0"/>
              </w:rPr>
              <w:t xml:space="preserve">Dean of STEM Salary (20%)</w:t>
            </w:r>
          </w:p>
        </w:tc>
        <w:tc>
          <w:tcPr>
            <w:vAlign w:val="center"/>
          </w:tcPr>
          <w:p w:rsidR="00000000" w:rsidDel="00000000" w:rsidP="00000000" w:rsidRDefault="00000000" w:rsidRPr="00000000" w14:paraId="000001BD">
            <w:pPr>
              <w:spacing w:after="60" w:before="60" w:lineRule="auto"/>
              <w:rPr>
                <w:color w:val="000000"/>
              </w:rPr>
            </w:pPr>
            <w:r w:rsidDel="00000000" w:rsidR="00000000" w:rsidRPr="00000000">
              <w:rPr>
                <w:color w:val="000000"/>
                <w:rtl w:val="0"/>
              </w:rPr>
              <w:t xml:space="preserve">$20,777.00</w:t>
            </w:r>
          </w:p>
        </w:tc>
        <w:tc>
          <w:tcPr>
            <w:vAlign w:val="center"/>
          </w:tcPr>
          <w:p w:rsidR="00000000" w:rsidDel="00000000" w:rsidP="00000000" w:rsidRDefault="00000000" w:rsidRPr="00000000" w14:paraId="000001BE">
            <w:pPr>
              <w:spacing w:after="60" w:before="60" w:lineRule="auto"/>
              <w:rPr>
                <w:color w:val="000000"/>
              </w:rPr>
            </w:pPr>
            <w:r w:rsidDel="00000000" w:rsidR="00000000" w:rsidRPr="00000000">
              <w:rPr>
                <w:color w:val="000000"/>
                <w:rtl w:val="0"/>
              </w:rPr>
              <w:t xml:space="preserve">$20,777</w:t>
            </w:r>
          </w:p>
        </w:tc>
        <w:tc>
          <w:tcPr>
            <w:vAlign w:val="center"/>
          </w:tcPr>
          <w:p w:rsidR="00000000" w:rsidDel="00000000" w:rsidP="00000000" w:rsidRDefault="00000000" w:rsidRPr="00000000" w14:paraId="000001BF">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C0">
            <w:pPr>
              <w:spacing w:after="60" w:before="60" w:lineRule="auto"/>
              <w:rPr>
                <w:color w:val="000000"/>
              </w:rPr>
            </w:pPr>
            <w:r w:rsidDel="00000000" w:rsidR="00000000" w:rsidRPr="00000000">
              <w:rPr>
                <w:color w:val="000000"/>
                <w:rtl w:val="0"/>
              </w:rPr>
              <w:t xml:space="preserve">Chromebooks for students</w:t>
            </w:r>
          </w:p>
        </w:tc>
        <w:tc>
          <w:tcPr>
            <w:vAlign w:val="center"/>
          </w:tcPr>
          <w:p w:rsidR="00000000" w:rsidDel="00000000" w:rsidP="00000000" w:rsidRDefault="00000000" w:rsidRPr="00000000" w14:paraId="000001C1">
            <w:pPr>
              <w:spacing w:after="60" w:before="60" w:lineRule="auto"/>
              <w:rPr>
                <w:color w:val="000000"/>
              </w:rPr>
            </w:pPr>
            <w:r w:rsidDel="00000000" w:rsidR="00000000" w:rsidRPr="00000000">
              <w:rPr>
                <w:color w:val="000000"/>
                <w:rtl w:val="0"/>
              </w:rPr>
              <w:t xml:space="preserve">$30,000.00</w:t>
            </w:r>
          </w:p>
        </w:tc>
        <w:tc>
          <w:tcPr>
            <w:vAlign w:val="center"/>
          </w:tcPr>
          <w:p w:rsidR="00000000" w:rsidDel="00000000" w:rsidP="00000000" w:rsidRDefault="00000000" w:rsidRPr="00000000" w14:paraId="000001C2">
            <w:pPr>
              <w:spacing w:after="60" w:before="60" w:lineRule="auto"/>
              <w:rPr>
                <w:color w:val="000000"/>
              </w:rPr>
            </w:pPr>
            <w:r w:rsidDel="00000000" w:rsidR="00000000" w:rsidRPr="00000000">
              <w:rPr>
                <w:color w:val="000000"/>
                <w:rtl w:val="0"/>
              </w:rPr>
              <w:t xml:space="preserve">$23,071</w:t>
            </w:r>
          </w:p>
        </w:tc>
        <w:tc>
          <w:tcPr>
            <w:vAlign w:val="center"/>
          </w:tcPr>
          <w:p w:rsidR="00000000" w:rsidDel="00000000" w:rsidP="00000000" w:rsidRDefault="00000000" w:rsidRPr="00000000" w14:paraId="000001C3">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C4">
            <w:pPr>
              <w:spacing w:after="60" w:before="60" w:lineRule="auto"/>
              <w:rPr>
                <w:color w:val="000000"/>
              </w:rPr>
            </w:pPr>
            <w:r w:rsidDel="00000000" w:rsidR="00000000" w:rsidRPr="00000000">
              <w:rPr>
                <w:color w:val="000000"/>
                <w:rtl w:val="0"/>
              </w:rPr>
              <w:t xml:space="preserve">Hotspots for students</w:t>
            </w:r>
          </w:p>
        </w:tc>
        <w:tc>
          <w:tcPr>
            <w:vAlign w:val="center"/>
          </w:tcPr>
          <w:p w:rsidR="00000000" w:rsidDel="00000000" w:rsidP="00000000" w:rsidRDefault="00000000" w:rsidRPr="00000000" w14:paraId="000001C5">
            <w:pPr>
              <w:spacing w:after="60" w:before="60" w:lineRule="auto"/>
              <w:rPr>
                <w:color w:val="000000"/>
              </w:rPr>
            </w:pPr>
            <w:r w:rsidDel="00000000" w:rsidR="00000000" w:rsidRPr="00000000">
              <w:rPr>
                <w:color w:val="000000"/>
                <w:rtl w:val="0"/>
              </w:rPr>
              <w:t xml:space="preserve">$20,000.00</w:t>
            </w:r>
          </w:p>
        </w:tc>
        <w:tc>
          <w:tcPr>
            <w:vAlign w:val="center"/>
          </w:tcPr>
          <w:p w:rsidR="00000000" w:rsidDel="00000000" w:rsidP="00000000" w:rsidRDefault="00000000" w:rsidRPr="00000000" w14:paraId="000001C6">
            <w:pPr>
              <w:spacing w:after="60" w:before="60" w:lineRule="auto"/>
              <w:rPr>
                <w:color w:val="000000"/>
              </w:rPr>
            </w:pPr>
            <w:r w:rsidDel="00000000" w:rsidR="00000000" w:rsidRPr="00000000">
              <w:rPr>
                <w:color w:val="000000"/>
                <w:rtl w:val="0"/>
              </w:rPr>
              <w:t xml:space="preserve">$</w:t>
            </w:r>
          </w:p>
        </w:tc>
        <w:tc>
          <w:tcPr>
            <w:vAlign w:val="center"/>
          </w:tcPr>
          <w:p w:rsidR="00000000" w:rsidDel="00000000" w:rsidP="00000000" w:rsidRDefault="00000000" w:rsidRPr="00000000" w14:paraId="000001C7">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C8">
            <w:pPr>
              <w:spacing w:after="60" w:before="60" w:lineRule="auto"/>
              <w:rPr>
                <w:color w:val="000000"/>
              </w:rPr>
            </w:pPr>
            <w:r w:rsidDel="00000000" w:rsidR="00000000" w:rsidRPr="00000000">
              <w:rPr>
                <w:color w:val="000000"/>
                <w:rtl w:val="0"/>
              </w:rPr>
              <w:t xml:space="preserve">Interpreters</w:t>
            </w:r>
          </w:p>
        </w:tc>
        <w:tc>
          <w:tcPr>
            <w:vAlign w:val="center"/>
          </w:tcPr>
          <w:p w:rsidR="00000000" w:rsidDel="00000000" w:rsidP="00000000" w:rsidRDefault="00000000" w:rsidRPr="00000000" w14:paraId="000001C9">
            <w:pPr>
              <w:spacing w:after="60" w:before="60" w:lineRule="auto"/>
              <w:rPr>
                <w:color w:val="000000"/>
              </w:rPr>
            </w:pPr>
            <w:r w:rsidDel="00000000" w:rsidR="00000000" w:rsidRPr="00000000">
              <w:rPr>
                <w:color w:val="000000"/>
                <w:rtl w:val="0"/>
              </w:rPr>
              <w:t xml:space="preserve">$40,000.00</w:t>
            </w:r>
          </w:p>
        </w:tc>
        <w:tc>
          <w:tcPr>
            <w:vAlign w:val="center"/>
          </w:tcPr>
          <w:p w:rsidR="00000000" w:rsidDel="00000000" w:rsidP="00000000" w:rsidRDefault="00000000" w:rsidRPr="00000000" w14:paraId="000001CA">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CB">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CC">
            <w:pPr>
              <w:spacing w:after="60" w:before="60" w:lineRule="auto"/>
              <w:rPr>
                <w:color w:val="000000"/>
              </w:rPr>
            </w:pPr>
            <w:r w:rsidDel="00000000" w:rsidR="00000000" w:rsidRPr="00000000">
              <w:rPr>
                <w:color w:val="000000"/>
                <w:rtl w:val="0"/>
              </w:rPr>
              <w:t xml:space="preserve">Materials for students to take home for distance learning</w:t>
            </w:r>
          </w:p>
        </w:tc>
        <w:tc>
          <w:tcPr>
            <w:vAlign w:val="center"/>
          </w:tcPr>
          <w:p w:rsidR="00000000" w:rsidDel="00000000" w:rsidP="00000000" w:rsidRDefault="00000000" w:rsidRPr="00000000" w14:paraId="000001CD">
            <w:pPr>
              <w:spacing w:after="60" w:before="60" w:lineRule="auto"/>
              <w:rPr>
                <w:color w:val="000000"/>
              </w:rPr>
            </w:pPr>
            <w:r w:rsidDel="00000000" w:rsidR="00000000" w:rsidRPr="00000000">
              <w:rPr>
                <w:color w:val="000000"/>
                <w:rtl w:val="0"/>
              </w:rPr>
              <w:t xml:space="preserve">$20,000.00</w:t>
            </w:r>
          </w:p>
        </w:tc>
        <w:tc>
          <w:tcPr>
            <w:vAlign w:val="center"/>
          </w:tcPr>
          <w:p w:rsidR="00000000" w:rsidDel="00000000" w:rsidP="00000000" w:rsidRDefault="00000000" w:rsidRPr="00000000" w14:paraId="000001CE">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CF">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D0">
            <w:pPr>
              <w:spacing w:after="60" w:before="60" w:lineRule="auto"/>
              <w:rPr>
                <w:color w:val="000000"/>
              </w:rPr>
            </w:pPr>
            <w:r w:rsidDel="00000000" w:rsidR="00000000" w:rsidRPr="00000000">
              <w:rPr>
                <w:color w:val="000000"/>
                <w:rtl w:val="0"/>
              </w:rPr>
              <w:t xml:space="preserve">PE Materials for students</w:t>
            </w:r>
          </w:p>
        </w:tc>
        <w:tc>
          <w:tcPr>
            <w:vAlign w:val="center"/>
          </w:tcPr>
          <w:p w:rsidR="00000000" w:rsidDel="00000000" w:rsidP="00000000" w:rsidRDefault="00000000" w:rsidRPr="00000000" w14:paraId="000001D1">
            <w:pPr>
              <w:spacing w:after="60" w:before="60" w:lineRule="auto"/>
              <w:rPr>
                <w:color w:val="000000"/>
              </w:rPr>
            </w:pPr>
            <w:r w:rsidDel="00000000" w:rsidR="00000000" w:rsidRPr="00000000">
              <w:rPr>
                <w:color w:val="000000"/>
                <w:rtl w:val="0"/>
              </w:rPr>
              <w:t xml:space="preserve">$2,000.00</w:t>
            </w:r>
          </w:p>
        </w:tc>
        <w:tc>
          <w:tcPr>
            <w:vAlign w:val="center"/>
          </w:tcPr>
          <w:p w:rsidR="00000000" w:rsidDel="00000000" w:rsidP="00000000" w:rsidRDefault="00000000" w:rsidRPr="00000000" w14:paraId="000001D2">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1D3">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D4">
            <w:pPr>
              <w:spacing w:after="60" w:before="60" w:lineRule="auto"/>
              <w:rPr>
                <w:color w:val="000000"/>
              </w:rPr>
            </w:pPr>
            <w:r w:rsidDel="00000000" w:rsidR="00000000" w:rsidRPr="00000000">
              <w:rPr>
                <w:color w:val="000000"/>
                <w:rtl w:val="0"/>
              </w:rPr>
              <w:t xml:space="preserve">Work From Home Stipends</w:t>
            </w:r>
          </w:p>
        </w:tc>
        <w:tc>
          <w:tcPr>
            <w:vAlign w:val="center"/>
          </w:tcPr>
          <w:p w:rsidR="00000000" w:rsidDel="00000000" w:rsidP="00000000" w:rsidRDefault="00000000" w:rsidRPr="00000000" w14:paraId="000001D5">
            <w:pPr>
              <w:spacing w:after="60" w:before="60" w:lineRule="auto"/>
              <w:rPr>
                <w:color w:val="000000"/>
              </w:rPr>
            </w:pPr>
            <w:r w:rsidDel="00000000" w:rsidR="00000000" w:rsidRPr="00000000">
              <w:rPr>
                <w:color w:val="000000"/>
                <w:rtl w:val="0"/>
              </w:rPr>
              <w:t xml:space="preserve">$10,000.00</w:t>
            </w:r>
          </w:p>
        </w:tc>
        <w:tc>
          <w:tcPr>
            <w:vAlign w:val="center"/>
          </w:tcPr>
          <w:p w:rsidR="00000000" w:rsidDel="00000000" w:rsidP="00000000" w:rsidRDefault="00000000" w:rsidRPr="00000000" w14:paraId="000001D6">
            <w:pPr>
              <w:spacing w:after="60" w:before="60" w:lineRule="auto"/>
              <w:rPr>
                <w:color w:val="000000"/>
              </w:rPr>
            </w:pPr>
            <w:r w:rsidDel="00000000" w:rsidR="00000000" w:rsidRPr="00000000">
              <w:rPr>
                <w:color w:val="000000"/>
                <w:rtl w:val="0"/>
              </w:rPr>
              <w:t xml:space="preserve">$10,000</w:t>
            </w:r>
          </w:p>
        </w:tc>
        <w:tc>
          <w:tcPr>
            <w:vAlign w:val="center"/>
          </w:tcPr>
          <w:p w:rsidR="00000000" w:rsidDel="00000000" w:rsidP="00000000" w:rsidRDefault="00000000" w:rsidRPr="00000000" w14:paraId="000001D7">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D8">
            <w:pPr>
              <w:spacing w:after="60" w:before="60" w:lineRule="auto"/>
              <w:rPr>
                <w:color w:val="000000"/>
              </w:rPr>
            </w:pPr>
            <w:r w:rsidDel="00000000" w:rsidR="00000000" w:rsidRPr="00000000">
              <w:rPr>
                <w:color w:val="000000"/>
                <w:rtl w:val="0"/>
              </w:rPr>
              <w:t xml:space="preserve">Parent Coordinator (100%)</w:t>
            </w:r>
          </w:p>
        </w:tc>
        <w:tc>
          <w:tcPr>
            <w:vAlign w:val="center"/>
          </w:tcPr>
          <w:p w:rsidR="00000000" w:rsidDel="00000000" w:rsidP="00000000" w:rsidRDefault="00000000" w:rsidRPr="00000000" w14:paraId="000001D9">
            <w:pPr>
              <w:spacing w:after="60" w:before="60" w:lineRule="auto"/>
              <w:rPr>
                <w:color w:val="000000"/>
              </w:rPr>
            </w:pPr>
            <w:r w:rsidDel="00000000" w:rsidR="00000000" w:rsidRPr="00000000">
              <w:rPr>
                <w:color w:val="000000"/>
                <w:rtl w:val="0"/>
              </w:rPr>
              <w:t xml:space="preserve">$57,912.00</w:t>
            </w:r>
          </w:p>
        </w:tc>
        <w:tc>
          <w:tcPr>
            <w:vAlign w:val="center"/>
          </w:tcPr>
          <w:p w:rsidR="00000000" w:rsidDel="00000000" w:rsidP="00000000" w:rsidRDefault="00000000" w:rsidRPr="00000000" w14:paraId="000001DA">
            <w:pPr>
              <w:spacing w:after="60" w:before="60" w:lineRule="auto"/>
              <w:rPr>
                <w:color w:val="000000"/>
              </w:rPr>
            </w:pPr>
            <w:r w:rsidDel="00000000" w:rsidR="00000000" w:rsidRPr="00000000">
              <w:rPr>
                <w:color w:val="000000"/>
                <w:rtl w:val="0"/>
              </w:rPr>
              <w:t xml:space="preserve">$57,912</w:t>
            </w:r>
          </w:p>
        </w:tc>
        <w:tc>
          <w:tcPr>
            <w:vAlign w:val="center"/>
          </w:tcPr>
          <w:p w:rsidR="00000000" w:rsidDel="00000000" w:rsidP="00000000" w:rsidRDefault="00000000" w:rsidRPr="00000000" w14:paraId="000001DB">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DC">
            <w:pPr>
              <w:spacing w:after="60" w:before="60" w:lineRule="auto"/>
              <w:rPr>
                <w:color w:val="000000"/>
              </w:rPr>
            </w:pPr>
            <w:r w:rsidDel="00000000" w:rsidR="00000000" w:rsidRPr="00000000">
              <w:rPr>
                <w:color w:val="000000"/>
                <w:rtl w:val="0"/>
              </w:rPr>
              <w:t xml:space="preserve">Director of Special Education(20%)</w:t>
            </w:r>
          </w:p>
        </w:tc>
        <w:tc>
          <w:tcPr>
            <w:vAlign w:val="center"/>
          </w:tcPr>
          <w:p w:rsidR="00000000" w:rsidDel="00000000" w:rsidP="00000000" w:rsidRDefault="00000000" w:rsidRPr="00000000" w14:paraId="000001DD">
            <w:pPr>
              <w:spacing w:after="60" w:before="60" w:lineRule="auto"/>
              <w:rPr>
                <w:color w:val="000000"/>
              </w:rPr>
            </w:pPr>
            <w:r w:rsidDel="00000000" w:rsidR="00000000" w:rsidRPr="00000000">
              <w:rPr>
                <w:color w:val="000000"/>
                <w:rtl w:val="0"/>
              </w:rPr>
              <w:t xml:space="preserve">$15,921.00</w:t>
            </w:r>
          </w:p>
        </w:tc>
        <w:tc>
          <w:tcPr>
            <w:vAlign w:val="center"/>
          </w:tcPr>
          <w:p w:rsidR="00000000" w:rsidDel="00000000" w:rsidP="00000000" w:rsidRDefault="00000000" w:rsidRPr="00000000" w14:paraId="000001DE">
            <w:pPr>
              <w:spacing w:after="60" w:before="60" w:lineRule="auto"/>
              <w:rPr>
                <w:color w:val="000000"/>
              </w:rPr>
            </w:pPr>
            <w:r w:rsidDel="00000000" w:rsidR="00000000" w:rsidRPr="00000000">
              <w:rPr>
                <w:color w:val="000000"/>
                <w:rtl w:val="0"/>
              </w:rPr>
              <w:t xml:space="preserve">$15,921</w:t>
            </w:r>
          </w:p>
        </w:tc>
        <w:tc>
          <w:tcPr>
            <w:vAlign w:val="center"/>
          </w:tcPr>
          <w:p w:rsidR="00000000" w:rsidDel="00000000" w:rsidP="00000000" w:rsidRDefault="00000000" w:rsidRPr="00000000" w14:paraId="000001DF">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E0">
            <w:pPr>
              <w:spacing w:after="60" w:before="60" w:lineRule="auto"/>
              <w:rPr>
                <w:color w:val="000000"/>
              </w:rPr>
            </w:pPr>
            <w:r w:rsidDel="00000000" w:rsidR="00000000" w:rsidRPr="00000000">
              <w:rPr>
                <w:color w:val="000000"/>
                <w:rtl w:val="0"/>
              </w:rPr>
              <w:t xml:space="preserve">Director of Teaching and Learning Salary (20%)</w:t>
            </w:r>
          </w:p>
        </w:tc>
        <w:tc>
          <w:tcPr>
            <w:vAlign w:val="center"/>
          </w:tcPr>
          <w:p w:rsidR="00000000" w:rsidDel="00000000" w:rsidP="00000000" w:rsidRDefault="00000000" w:rsidRPr="00000000" w14:paraId="000001E1">
            <w:pPr>
              <w:spacing w:after="60" w:before="60" w:lineRule="auto"/>
              <w:rPr>
                <w:color w:val="000000"/>
              </w:rPr>
            </w:pPr>
            <w:r w:rsidDel="00000000" w:rsidR="00000000" w:rsidRPr="00000000">
              <w:rPr>
                <w:color w:val="000000"/>
                <w:rtl w:val="0"/>
              </w:rPr>
              <w:t xml:space="preserve">$20,961.00</w:t>
            </w:r>
          </w:p>
        </w:tc>
        <w:tc>
          <w:tcPr>
            <w:vAlign w:val="center"/>
          </w:tcPr>
          <w:p w:rsidR="00000000" w:rsidDel="00000000" w:rsidP="00000000" w:rsidRDefault="00000000" w:rsidRPr="00000000" w14:paraId="000001E2">
            <w:pPr>
              <w:spacing w:after="60" w:before="60" w:lineRule="auto"/>
              <w:rPr>
                <w:color w:val="000000"/>
              </w:rPr>
            </w:pPr>
            <w:r w:rsidDel="00000000" w:rsidR="00000000" w:rsidRPr="00000000">
              <w:rPr>
                <w:color w:val="000000"/>
                <w:rtl w:val="0"/>
              </w:rPr>
              <w:t xml:space="preserve">$20,961</w:t>
            </w:r>
          </w:p>
        </w:tc>
        <w:tc>
          <w:tcPr>
            <w:vAlign w:val="center"/>
          </w:tcPr>
          <w:p w:rsidR="00000000" w:rsidDel="00000000" w:rsidP="00000000" w:rsidRDefault="00000000" w:rsidRPr="00000000" w14:paraId="000001E3">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E4">
            <w:pPr>
              <w:spacing w:after="60" w:before="60" w:lineRule="auto"/>
              <w:rPr>
                <w:color w:val="000000"/>
              </w:rPr>
            </w:pPr>
            <w:r w:rsidDel="00000000" w:rsidR="00000000" w:rsidRPr="00000000">
              <w:rPr>
                <w:color w:val="000000"/>
                <w:rtl w:val="0"/>
              </w:rPr>
              <w:t xml:space="preserve">Head of School Salary (20%)</w:t>
            </w:r>
          </w:p>
        </w:tc>
        <w:tc>
          <w:tcPr>
            <w:vAlign w:val="center"/>
          </w:tcPr>
          <w:p w:rsidR="00000000" w:rsidDel="00000000" w:rsidP="00000000" w:rsidRDefault="00000000" w:rsidRPr="00000000" w14:paraId="000001E5">
            <w:pPr>
              <w:spacing w:after="60" w:before="60" w:lineRule="auto"/>
              <w:rPr>
                <w:color w:val="000000"/>
              </w:rPr>
            </w:pPr>
            <w:r w:rsidDel="00000000" w:rsidR="00000000" w:rsidRPr="00000000">
              <w:rPr>
                <w:color w:val="000000"/>
                <w:rtl w:val="0"/>
              </w:rPr>
              <w:t xml:space="preserve">$30,750.00</w:t>
            </w:r>
          </w:p>
        </w:tc>
        <w:tc>
          <w:tcPr>
            <w:vAlign w:val="center"/>
          </w:tcPr>
          <w:p w:rsidR="00000000" w:rsidDel="00000000" w:rsidP="00000000" w:rsidRDefault="00000000" w:rsidRPr="00000000" w14:paraId="000001E6">
            <w:pPr>
              <w:spacing w:after="60" w:before="60" w:lineRule="auto"/>
              <w:rPr>
                <w:color w:val="000000"/>
              </w:rPr>
            </w:pPr>
            <w:r w:rsidDel="00000000" w:rsidR="00000000" w:rsidRPr="00000000">
              <w:rPr>
                <w:color w:val="000000"/>
                <w:rtl w:val="0"/>
              </w:rPr>
              <w:t xml:space="preserve">$30,750</w:t>
            </w:r>
          </w:p>
        </w:tc>
        <w:tc>
          <w:tcPr>
            <w:vAlign w:val="center"/>
          </w:tcPr>
          <w:p w:rsidR="00000000" w:rsidDel="00000000" w:rsidP="00000000" w:rsidRDefault="00000000" w:rsidRPr="00000000" w14:paraId="000001E7">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E8">
            <w:pPr>
              <w:spacing w:after="60" w:before="60" w:lineRule="auto"/>
              <w:rPr>
                <w:color w:val="000000"/>
              </w:rPr>
            </w:pPr>
            <w:r w:rsidDel="00000000" w:rsidR="00000000" w:rsidRPr="00000000">
              <w:rPr>
                <w:color w:val="000000"/>
                <w:rtl w:val="0"/>
              </w:rPr>
              <w:t xml:space="preserve">Dean of School Culture (20%)</w:t>
            </w:r>
          </w:p>
        </w:tc>
        <w:tc>
          <w:tcPr>
            <w:vAlign w:val="center"/>
          </w:tcPr>
          <w:p w:rsidR="00000000" w:rsidDel="00000000" w:rsidP="00000000" w:rsidRDefault="00000000" w:rsidRPr="00000000" w14:paraId="000001E9">
            <w:pPr>
              <w:spacing w:after="60" w:before="60" w:lineRule="auto"/>
              <w:rPr>
                <w:color w:val="000000"/>
              </w:rPr>
            </w:pPr>
            <w:r w:rsidDel="00000000" w:rsidR="00000000" w:rsidRPr="00000000">
              <w:rPr>
                <w:color w:val="000000"/>
                <w:rtl w:val="0"/>
              </w:rPr>
              <w:t xml:space="preserve">$16,739.00</w:t>
            </w:r>
          </w:p>
        </w:tc>
        <w:tc>
          <w:tcPr>
            <w:vAlign w:val="center"/>
          </w:tcPr>
          <w:p w:rsidR="00000000" w:rsidDel="00000000" w:rsidP="00000000" w:rsidRDefault="00000000" w:rsidRPr="00000000" w14:paraId="000001EA">
            <w:pPr>
              <w:spacing w:after="60" w:before="60" w:lineRule="auto"/>
              <w:rPr>
                <w:color w:val="000000"/>
              </w:rPr>
            </w:pPr>
            <w:r w:rsidDel="00000000" w:rsidR="00000000" w:rsidRPr="00000000">
              <w:rPr>
                <w:color w:val="000000"/>
                <w:rtl w:val="0"/>
              </w:rPr>
              <w:t xml:space="preserve">$16,739</w:t>
            </w:r>
          </w:p>
        </w:tc>
        <w:tc>
          <w:tcPr>
            <w:vAlign w:val="center"/>
          </w:tcPr>
          <w:p w:rsidR="00000000" w:rsidDel="00000000" w:rsidP="00000000" w:rsidRDefault="00000000" w:rsidRPr="00000000" w14:paraId="000001EB">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EC">
            <w:pPr>
              <w:spacing w:after="60" w:before="60" w:lineRule="auto"/>
              <w:rPr>
                <w:color w:val="000000"/>
              </w:rPr>
            </w:pPr>
            <w:r w:rsidDel="00000000" w:rsidR="00000000" w:rsidRPr="00000000">
              <w:rPr>
                <w:color w:val="000000"/>
                <w:rtl w:val="0"/>
              </w:rPr>
              <w:t xml:space="preserve">Data Coordinator Salary</w:t>
            </w:r>
          </w:p>
        </w:tc>
        <w:tc>
          <w:tcPr>
            <w:vAlign w:val="center"/>
          </w:tcPr>
          <w:p w:rsidR="00000000" w:rsidDel="00000000" w:rsidP="00000000" w:rsidRDefault="00000000" w:rsidRPr="00000000" w14:paraId="000001ED">
            <w:pPr>
              <w:spacing w:after="60" w:before="60" w:lineRule="auto"/>
              <w:rPr>
                <w:color w:val="000000"/>
              </w:rPr>
            </w:pPr>
            <w:r w:rsidDel="00000000" w:rsidR="00000000" w:rsidRPr="00000000">
              <w:rPr>
                <w:color w:val="000000"/>
                <w:rtl w:val="0"/>
              </w:rPr>
              <w:t xml:space="preserve">$38,163.00</w:t>
            </w:r>
          </w:p>
        </w:tc>
        <w:tc>
          <w:tcPr>
            <w:vAlign w:val="center"/>
          </w:tcPr>
          <w:p w:rsidR="00000000" w:rsidDel="00000000" w:rsidP="00000000" w:rsidRDefault="00000000" w:rsidRPr="00000000" w14:paraId="000001EE">
            <w:pPr>
              <w:spacing w:after="60" w:before="60" w:lineRule="auto"/>
              <w:rPr>
                <w:color w:val="000000"/>
              </w:rPr>
            </w:pPr>
            <w:r w:rsidDel="00000000" w:rsidR="00000000" w:rsidRPr="00000000">
              <w:rPr>
                <w:color w:val="000000"/>
                <w:rtl w:val="0"/>
              </w:rPr>
              <w:t xml:space="preserve">$38,163</w:t>
            </w:r>
          </w:p>
        </w:tc>
        <w:tc>
          <w:tcPr>
            <w:vAlign w:val="center"/>
          </w:tcPr>
          <w:p w:rsidR="00000000" w:rsidDel="00000000" w:rsidP="00000000" w:rsidRDefault="00000000" w:rsidRPr="00000000" w14:paraId="000001EF">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1F0">
            <w:pPr>
              <w:spacing w:after="60" w:before="60" w:lineRule="auto"/>
              <w:rPr>
                <w:color w:val="000000"/>
              </w:rPr>
            </w:pPr>
            <w:r w:rsidDel="00000000" w:rsidR="00000000" w:rsidRPr="00000000">
              <w:rPr>
                <w:color w:val="000000"/>
                <w:rtl w:val="0"/>
              </w:rPr>
              <w:t xml:space="preserve">ELL support TAs</w:t>
            </w:r>
          </w:p>
        </w:tc>
        <w:tc>
          <w:tcPr>
            <w:vAlign w:val="center"/>
          </w:tcPr>
          <w:p w:rsidR="00000000" w:rsidDel="00000000" w:rsidP="00000000" w:rsidRDefault="00000000" w:rsidRPr="00000000" w14:paraId="000001F1">
            <w:pPr>
              <w:spacing w:after="60" w:before="60" w:lineRule="auto"/>
              <w:rPr>
                <w:color w:val="000000"/>
              </w:rPr>
            </w:pPr>
            <w:r w:rsidDel="00000000" w:rsidR="00000000" w:rsidRPr="00000000">
              <w:rPr>
                <w:color w:val="000000"/>
                <w:rtl w:val="0"/>
              </w:rPr>
              <w:t xml:space="preserve">$50,000.00</w:t>
            </w:r>
          </w:p>
        </w:tc>
        <w:tc>
          <w:tcPr>
            <w:vAlign w:val="center"/>
          </w:tcPr>
          <w:p w:rsidR="00000000" w:rsidDel="00000000" w:rsidP="00000000" w:rsidRDefault="00000000" w:rsidRPr="00000000" w14:paraId="000001F2">
            <w:pPr>
              <w:spacing w:after="60" w:before="60" w:lineRule="auto"/>
              <w:rPr>
                <w:color w:val="000000"/>
              </w:rPr>
            </w:pPr>
            <w:r w:rsidDel="00000000" w:rsidR="00000000" w:rsidRPr="00000000">
              <w:rPr>
                <w:color w:val="000000"/>
                <w:rtl w:val="0"/>
              </w:rPr>
              <w:t xml:space="preserve">$50,000</w:t>
            </w:r>
          </w:p>
        </w:tc>
        <w:tc>
          <w:tcPr>
            <w:vAlign w:val="center"/>
          </w:tcPr>
          <w:p w:rsidR="00000000" w:rsidDel="00000000" w:rsidP="00000000" w:rsidRDefault="00000000" w:rsidRPr="00000000" w14:paraId="000001F3">
            <w:pPr>
              <w:spacing w:after="60" w:before="60" w:lineRule="auto"/>
              <w:jc w:val="center"/>
              <w:rPr>
                <w:color w:val="000000"/>
              </w:rPr>
            </w:pPr>
            <w:r w:rsidDel="00000000" w:rsidR="00000000" w:rsidRPr="00000000">
              <w:rPr>
                <w:color w:val="000000"/>
                <w:rtl w:val="0"/>
              </w:rPr>
              <w:t xml:space="preserve">Y</w:t>
            </w:r>
          </w:p>
        </w:tc>
      </w:tr>
    </w:tbl>
    <w:p w:rsidR="00000000" w:rsidDel="00000000" w:rsidP="00000000" w:rsidRDefault="00000000" w:rsidRPr="00000000" w14:paraId="000001F4">
      <w:pPr>
        <w:spacing w:after="60" w:before="240" w:lineRule="auto"/>
        <w:rPr>
          <w:color w:val="000000"/>
        </w:rPr>
      </w:pPr>
      <w:r w:rsidDel="00000000" w:rsidR="00000000" w:rsidRPr="00000000">
        <w:rPr>
          <w:color w:val="000000"/>
          <w:rtl w:val="0"/>
        </w:rPr>
        <w:t xml:space="preserve">A description of any substantive differences between the planned actions and/or budgeted expenditures for the distance learning program and what was implemented and/or expended on the actions.</w:t>
      </w:r>
    </w:p>
    <w:p w:rsidR="00000000" w:rsidDel="00000000" w:rsidP="00000000" w:rsidRDefault="00000000" w:rsidRPr="00000000" w14:paraId="000001F5">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There were no substantive differences between the planned actions and budgeted expenditures and what was implemented and expended for the actions.</w:t>
      </w:r>
    </w:p>
    <w:p w:rsidR="00000000" w:rsidDel="00000000" w:rsidP="00000000" w:rsidRDefault="00000000" w:rsidRPr="00000000" w14:paraId="000001F6">
      <w:pPr>
        <w:pStyle w:val="Heading4"/>
        <w:rPr/>
      </w:pPr>
      <w:bookmarkStart w:colFirst="0" w:colLast="0" w:name="_heading=h.2et92p0" w:id="7"/>
      <w:bookmarkEnd w:id="7"/>
      <w:r w:rsidDel="00000000" w:rsidR="00000000" w:rsidRPr="00000000">
        <w:rPr>
          <w:rtl w:val="0"/>
        </w:rPr>
        <w:t xml:space="preserve">Analysis of the Distance Learning Program</w:t>
      </w:r>
    </w:p>
    <w:p w:rsidR="00000000" w:rsidDel="00000000" w:rsidP="00000000" w:rsidRDefault="00000000" w:rsidRPr="00000000" w14:paraId="000001F7">
      <w:pPr>
        <w:spacing w:after="60" w:before="240" w:lineRule="auto"/>
        <w:rPr>
          <w:color w:val="000000"/>
        </w:rPr>
      </w:pPr>
      <w:r w:rsidDel="00000000" w:rsidR="00000000" w:rsidRPr="00000000">
        <w:rPr>
          <w:color w:val="000000"/>
          <w:rtl w:val="0"/>
        </w:rPr>
        <w:t xml:space="preserve">A description of the successes and challenges in implementing each of the following elements of the distance learning program in the 2020-21 school year, as applicable: Continuity of Instruction, Access to Devices and Connectivity, Pupil Participation and Progress, Distance Learning Professional Development, Staff Roles and Responsibilities, and Support for Pupils with Unique Needs.</w:t>
      </w:r>
    </w:p>
    <w:p w:rsidR="00000000" w:rsidDel="00000000" w:rsidP="00000000" w:rsidRDefault="00000000" w:rsidRPr="00000000" w14:paraId="000001F8">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b w:val="1"/>
          <w:rtl w:val="0"/>
        </w:rPr>
        <w:t xml:space="preserve">Continuity of Instruction</w:t>
      </w:r>
      <w:r w:rsidDel="00000000" w:rsidR="00000000" w:rsidRPr="00000000">
        <w:rPr>
          <w:rtl w:val="0"/>
        </w:rPr>
        <w:t xml:space="preserve">: We set up our schedule with the support of our Wolf Pack, leadership students in Fall and then revised again in January for more synchronous time.  The schedule allows us to go back and forth between distance and in person learning if necessary.</w:t>
      </w:r>
    </w:p>
    <w:p w:rsidR="00000000" w:rsidDel="00000000" w:rsidP="00000000" w:rsidRDefault="00000000" w:rsidRPr="00000000" w14:paraId="000001F9">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r>
    </w:p>
    <w:p w:rsidR="00000000" w:rsidDel="00000000" w:rsidP="00000000" w:rsidRDefault="00000000" w:rsidRPr="00000000" w14:paraId="000001FA">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b w:val="1"/>
          <w:rtl w:val="0"/>
        </w:rPr>
        <w:t xml:space="preserve">Access to Devices and Connectivity:</w:t>
      </w:r>
      <w:r w:rsidDel="00000000" w:rsidR="00000000" w:rsidRPr="00000000">
        <w:rPr>
          <w:rtl w:val="0"/>
        </w:rPr>
        <w:t xml:space="preserve"> We have ensured every student has a Chromebook and hotspots if needed.  Due to the successes with food delivery, we have been successful with delivering technology as well. Tech support has been available for families and students and has been utilized greatly to support Schoology and Zoom implementation because we did not use these tools last year.  Connectivity continues to be a challenge for some of our students even with the provided hotspots.  </w:t>
      </w:r>
    </w:p>
    <w:p w:rsidR="00000000" w:rsidDel="00000000" w:rsidP="00000000" w:rsidRDefault="00000000" w:rsidRPr="00000000" w14:paraId="000001FB">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r>
    </w:p>
    <w:p w:rsidR="00000000" w:rsidDel="00000000" w:rsidP="00000000" w:rsidRDefault="00000000" w:rsidRPr="00000000" w14:paraId="000001FC">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b w:val="1"/>
          <w:rtl w:val="0"/>
        </w:rPr>
        <w:t xml:space="preserve">Pupil participation and progress: </w:t>
      </w:r>
      <w:r w:rsidDel="00000000" w:rsidR="00000000" w:rsidRPr="00000000">
        <w:rPr>
          <w:rtl w:val="0"/>
        </w:rPr>
        <w:t xml:space="preserve"> We are proud of our 2020-21 97.95% attendance rate. Our students are attending and engaged in their classes.  During classroom observations, 81% of classrooms demonstrated the teacher using a range of strategies (one mic, positive narration, urgency, equitable participation protocols, etc) to maintain a high level of online engagement.  Our advisory period helps students maintain a sense of connectedness.  Students and families enjoy a weekly show that promotes student connectedness with the Director and Dean of School Culture, as well. </w:t>
      </w:r>
    </w:p>
    <w:p w:rsidR="00000000" w:rsidDel="00000000" w:rsidP="00000000" w:rsidRDefault="00000000" w:rsidRPr="00000000" w14:paraId="000001FD">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r>
    </w:p>
    <w:p w:rsidR="00000000" w:rsidDel="00000000" w:rsidP="00000000" w:rsidRDefault="00000000" w:rsidRPr="00000000" w14:paraId="000001FE">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b w:val="1"/>
          <w:rtl w:val="0"/>
        </w:rPr>
        <w:t xml:space="preserve">Professional Development: </w:t>
      </w:r>
      <w:r w:rsidDel="00000000" w:rsidR="00000000" w:rsidRPr="00000000">
        <w:rPr>
          <w:rtl w:val="0"/>
        </w:rPr>
        <w:t xml:space="preserve">  In August and September we provided professional development on using Zoom, Nearpod, Jamboard, and other online applications to engage students in distance learning.  We also spent a lot of time redefining what engagement looks like in distance learning to ensure common expectations.  It helped that we went fully online in June of 2020, as teachers reported they felt like that gave them a head start to prepare for this year.  </w:t>
      </w:r>
    </w:p>
    <w:p w:rsidR="00000000" w:rsidDel="00000000" w:rsidP="00000000" w:rsidRDefault="00000000" w:rsidRPr="00000000" w14:paraId="000001FF">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r>
    </w:p>
    <w:p w:rsidR="00000000" w:rsidDel="00000000" w:rsidP="00000000" w:rsidRDefault="00000000" w:rsidRPr="00000000" w14:paraId="00000200">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b w:val="1"/>
          <w:rtl w:val="0"/>
        </w:rPr>
        <w:t xml:space="preserve">Staff roles and responsibilities and Support for Pupils with Unique Needs:</w:t>
      </w:r>
      <w:r w:rsidDel="00000000" w:rsidR="00000000" w:rsidRPr="00000000">
        <w:rPr>
          <w:rtl w:val="0"/>
        </w:rPr>
        <w:t xml:space="preserve">  We have adopted the case manager model where different staff are supporting students in different ways.  Staff are assigned to support students who are struggling with grades, mental health or attendance. We hired alumni TA’s and they come into classes and provide individual student support.</w:t>
      </w:r>
    </w:p>
    <w:p w:rsidR="00000000" w:rsidDel="00000000" w:rsidP="00000000" w:rsidRDefault="00000000" w:rsidRPr="00000000" w14:paraId="00000201">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Each of our English Learners is assigned a case manager; in every one of their classes they have either a case manager or a TA to provide support.  English learners also receive priority with office hours and guided group time and in person tech support to ensure they can access distance learning.</w:t>
      </w:r>
    </w:p>
    <w:p w:rsidR="00000000" w:rsidDel="00000000" w:rsidP="00000000" w:rsidRDefault="00000000" w:rsidRPr="00000000" w14:paraId="00000202">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Each of our students with disabilities is also provided with a case manager that meets with them daily to help manage their workload and support with assignments, executive functioning, and mental health.  Our students with disabilities receive additional supports with a RSP teacher leading an advisory group, other RSP teachers joining the other advisories, and a special schedule of office hours and guided group time.</w:t>
      </w:r>
    </w:p>
    <w:p w:rsidR="00000000" w:rsidDel="00000000" w:rsidP="00000000" w:rsidRDefault="00000000" w:rsidRPr="00000000" w14:paraId="00000203">
      <w:pPr>
        <w:pStyle w:val="Heading3"/>
        <w:rPr/>
      </w:pPr>
      <w:r w:rsidDel="00000000" w:rsidR="00000000" w:rsidRPr="00000000">
        <w:rPr>
          <w:rtl w:val="0"/>
        </w:rPr>
        <w:t xml:space="preserve">Pupil Learning Loss</w:t>
      </w:r>
    </w:p>
    <w:p w:rsidR="00000000" w:rsidDel="00000000" w:rsidP="00000000" w:rsidRDefault="00000000" w:rsidRPr="00000000" w14:paraId="00000204">
      <w:pPr>
        <w:pStyle w:val="Heading4"/>
        <w:rPr>
          <w:color w:val="000000"/>
        </w:rPr>
      </w:pPr>
      <w:r w:rsidDel="00000000" w:rsidR="00000000" w:rsidRPr="00000000">
        <w:rPr>
          <w:rtl w:val="0"/>
        </w:rPr>
        <w:t xml:space="preserve">Actions Related to the Pupil Learning Loss</w:t>
      </w:r>
      <w:r w:rsidDel="00000000" w:rsidR="00000000" w:rsidRPr="00000000">
        <w:rPr>
          <w:rtl w:val="0"/>
        </w:rPr>
      </w:r>
    </w:p>
    <w:tbl>
      <w:tblPr>
        <w:tblStyle w:val="Table12"/>
        <w:tblW w:w="14390.0" w:type="dxa"/>
        <w:jc w:val="left"/>
        <w:tblInd w:w="0.0" w:type="dxa"/>
        <w:tblBorders>
          <w:top w:color="385623" w:space="0" w:sz="4" w:val="single"/>
          <w:left w:color="385623" w:space="0" w:sz="4" w:val="single"/>
          <w:bottom w:color="385623" w:space="0" w:sz="4" w:val="single"/>
          <w:right w:color="385623" w:space="0" w:sz="4" w:val="single"/>
          <w:insideH w:color="385623" w:space="0" w:sz="4" w:val="single"/>
          <w:insideV w:color="385623" w:space="0" w:sz="4" w:val="single"/>
        </w:tblBorders>
        <w:tblLayout w:type="fixed"/>
        <w:tblLook w:val="0400"/>
      </w:tblPr>
      <w:tblGrid>
        <w:gridCol w:w="9183"/>
        <w:gridCol w:w="1943"/>
        <w:gridCol w:w="1632"/>
        <w:gridCol w:w="1632"/>
        <w:tblGridChange w:id="0">
          <w:tblGrid>
            <w:gridCol w:w="9183"/>
            <w:gridCol w:w="1943"/>
            <w:gridCol w:w="1632"/>
            <w:gridCol w:w="1632"/>
          </w:tblGrid>
        </w:tblGridChange>
      </w:tblGrid>
      <w:tr>
        <w:tc>
          <w:tcPr>
            <w:shd w:fill="c5e0b3" w:val="clear"/>
            <w:vAlign w:val="center"/>
          </w:tcPr>
          <w:p w:rsidR="00000000" w:rsidDel="00000000" w:rsidP="00000000" w:rsidRDefault="00000000" w:rsidRPr="00000000" w14:paraId="00000205">
            <w:pPr>
              <w:spacing w:after="60" w:before="60" w:lineRule="auto"/>
              <w:rPr>
                <w:color w:val="000000"/>
              </w:rPr>
            </w:pPr>
            <w:r w:rsidDel="00000000" w:rsidR="00000000" w:rsidRPr="00000000">
              <w:rPr>
                <w:color w:val="000000"/>
                <w:rtl w:val="0"/>
              </w:rPr>
              <w:t xml:space="preserve">Description</w:t>
            </w:r>
          </w:p>
        </w:tc>
        <w:tc>
          <w:tcPr>
            <w:shd w:fill="c5e0b3" w:val="clear"/>
            <w:vAlign w:val="center"/>
          </w:tcPr>
          <w:p w:rsidR="00000000" w:rsidDel="00000000" w:rsidP="00000000" w:rsidRDefault="00000000" w:rsidRPr="00000000" w14:paraId="00000206">
            <w:pPr>
              <w:spacing w:after="60" w:before="60" w:lineRule="auto"/>
              <w:rPr>
                <w:color w:val="000000"/>
              </w:rPr>
            </w:pPr>
            <w:r w:rsidDel="00000000" w:rsidR="00000000" w:rsidRPr="00000000">
              <w:rPr>
                <w:color w:val="000000"/>
                <w:rtl w:val="0"/>
              </w:rPr>
              <w:t xml:space="preserve">Total Budgeted Funds</w:t>
            </w:r>
          </w:p>
        </w:tc>
        <w:tc>
          <w:tcPr>
            <w:shd w:fill="c5e0b3" w:val="clear"/>
            <w:vAlign w:val="center"/>
          </w:tcPr>
          <w:p w:rsidR="00000000" w:rsidDel="00000000" w:rsidP="00000000" w:rsidRDefault="00000000" w:rsidRPr="00000000" w14:paraId="00000207">
            <w:pPr>
              <w:spacing w:after="60" w:before="60" w:lineRule="auto"/>
              <w:rPr>
                <w:color w:val="000000"/>
              </w:rPr>
            </w:pPr>
            <w:r w:rsidDel="00000000" w:rsidR="00000000" w:rsidRPr="00000000">
              <w:rPr>
                <w:color w:val="000000"/>
                <w:rtl w:val="0"/>
              </w:rPr>
              <w:t xml:space="preserve">Estimated Actual Expenditures</w:t>
            </w:r>
          </w:p>
        </w:tc>
        <w:tc>
          <w:tcPr>
            <w:shd w:fill="c5e0b3" w:val="clear"/>
            <w:vAlign w:val="center"/>
          </w:tcPr>
          <w:p w:rsidR="00000000" w:rsidDel="00000000" w:rsidP="00000000" w:rsidRDefault="00000000" w:rsidRPr="00000000" w14:paraId="00000208">
            <w:pPr>
              <w:spacing w:after="60" w:before="60" w:lineRule="auto"/>
              <w:rPr>
                <w:color w:val="000000"/>
                <w:sz w:val="22"/>
                <w:szCs w:val="22"/>
              </w:rPr>
            </w:pPr>
            <w:r w:rsidDel="00000000" w:rsidR="00000000" w:rsidRPr="00000000">
              <w:rPr>
                <w:rtl w:val="0"/>
              </w:rPr>
              <w:t xml:space="preserve">Contributing</w:t>
            </w:r>
            <w:r w:rsidDel="00000000" w:rsidR="00000000" w:rsidRPr="00000000">
              <w:rPr>
                <w:rtl w:val="0"/>
              </w:rPr>
            </w:r>
          </w:p>
        </w:tc>
      </w:tr>
      <w:tr>
        <w:trPr>
          <w:trHeight w:val="20" w:hRule="atLeast"/>
        </w:trPr>
        <w:tc>
          <w:tcPr>
            <w:vAlign w:val="center"/>
          </w:tcPr>
          <w:p w:rsidR="00000000" w:rsidDel="00000000" w:rsidP="00000000" w:rsidRDefault="00000000" w:rsidRPr="00000000" w14:paraId="00000209">
            <w:pPr>
              <w:spacing w:after="60" w:before="60" w:lineRule="auto"/>
              <w:rPr>
                <w:color w:val="000000"/>
              </w:rPr>
            </w:pPr>
            <w:r w:rsidDel="00000000" w:rsidR="00000000" w:rsidRPr="00000000">
              <w:rPr>
                <w:color w:val="000000"/>
                <w:rtl w:val="0"/>
              </w:rPr>
              <w:t xml:space="preserve">Salaries of those doing intervention</w:t>
            </w:r>
          </w:p>
        </w:tc>
        <w:tc>
          <w:tcPr>
            <w:vAlign w:val="center"/>
          </w:tcPr>
          <w:p w:rsidR="00000000" w:rsidDel="00000000" w:rsidP="00000000" w:rsidRDefault="00000000" w:rsidRPr="00000000" w14:paraId="0000020A">
            <w:pPr>
              <w:spacing w:after="60" w:before="60" w:lineRule="auto"/>
              <w:rPr>
                <w:color w:val="000000"/>
              </w:rPr>
            </w:pPr>
            <w:r w:rsidDel="00000000" w:rsidR="00000000" w:rsidRPr="00000000">
              <w:rPr>
                <w:color w:val="000000"/>
                <w:rtl w:val="0"/>
              </w:rPr>
              <w:t xml:space="preserve">$70,000.00</w:t>
            </w:r>
          </w:p>
        </w:tc>
        <w:tc>
          <w:tcPr>
            <w:vAlign w:val="center"/>
          </w:tcPr>
          <w:p w:rsidR="00000000" w:rsidDel="00000000" w:rsidP="00000000" w:rsidRDefault="00000000" w:rsidRPr="00000000" w14:paraId="0000020B">
            <w:pPr>
              <w:spacing w:after="60" w:before="60" w:lineRule="auto"/>
              <w:rPr/>
            </w:pPr>
            <w:r w:rsidDel="00000000" w:rsidR="00000000" w:rsidRPr="00000000">
              <w:rPr>
                <w:color w:val="000000"/>
                <w:rtl w:val="0"/>
              </w:rPr>
              <w:t xml:space="preserve">$70,000</w:t>
            </w:r>
            <w:r w:rsidDel="00000000" w:rsidR="00000000" w:rsidRPr="00000000">
              <w:rPr>
                <w:rtl w:val="0"/>
              </w:rPr>
            </w:r>
          </w:p>
        </w:tc>
        <w:tc>
          <w:tcPr>
            <w:vAlign w:val="center"/>
          </w:tcPr>
          <w:p w:rsidR="00000000" w:rsidDel="00000000" w:rsidP="00000000" w:rsidRDefault="00000000" w:rsidRPr="00000000" w14:paraId="0000020C">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20D">
            <w:pPr>
              <w:spacing w:after="60" w:before="60" w:lineRule="auto"/>
              <w:rPr>
                <w:color w:val="000000"/>
              </w:rPr>
            </w:pPr>
            <w:r w:rsidDel="00000000" w:rsidR="00000000" w:rsidRPr="00000000">
              <w:rPr>
                <w:color w:val="000000"/>
                <w:rtl w:val="0"/>
              </w:rPr>
              <w:t xml:space="preserve">IXL</w:t>
            </w:r>
          </w:p>
        </w:tc>
        <w:tc>
          <w:tcPr>
            <w:vAlign w:val="center"/>
          </w:tcPr>
          <w:p w:rsidR="00000000" w:rsidDel="00000000" w:rsidP="00000000" w:rsidRDefault="00000000" w:rsidRPr="00000000" w14:paraId="0000020E">
            <w:pPr>
              <w:spacing w:after="60" w:before="60" w:lineRule="auto"/>
              <w:rPr>
                <w:color w:val="000000"/>
              </w:rPr>
            </w:pPr>
            <w:r w:rsidDel="00000000" w:rsidR="00000000" w:rsidRPr="00000000">
              <w:rPr>
                <w:color w:val="000000"/>
                <w:rtl w:val="0"/>
              </w:rPr>
              <w:t xml:space="preserve">$5,000.00</w:t>
            </w:r>
          </w:p>
        </w:tc>
        <w:tc>
          <w:tcPr>
            <w:vAlign w:val="center"/>
          </w:tcPr>
          <w:p w:rsidR="00000000" w:rsidDel="00000000" w:rsidP="00000000" w:rsidRDefault="00000000" w:rsidRPr="00000000" w14:paraId="0000020F">
            <w:pPr>
              <w:spacing w:after="60" w:before="60" w:lineRule="auto"/>
              <w:rPr>
                <w:color w:val="000000"/>
              </w:rPr>
            </w:pPr>
            <w:r w:rsidDel="00000000" w:rsidR="00000000" w:rsidRPr="00000000">
              <w:rPr>
                <w:color w:val="000000"/>
                <w:rtl w:val="0"/>
              </w:rPr>
              <w:t xml:space="preserve">[$ 0.00]</w:t>
            </w:r>
          </w:p>
        </w:tc>
        <w:tc>
          <w:tcPr>
            <w:vAlign w:val="center"/>
          </w:tcPr>
          <w:p w:rsidR="00000000" w:rsidDel="00000000" w:rsidP="00000000" w:rsidRDefault="00000000" w:rsidRPr="00000000" w14:paraId="00000210">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211">
            <w:pPr>
              <w:spacing w:after="60" w:before="60" w:lineRule="auto"/>
              <w:rPr>
                <w:color w:val="000000"/>
              </w:rPr>
            </w:pPr>
            <w:r w:rsidDel="00000000" w:rsidR="00000000" w:rsidRPr="00000000">
              <w:rPr>
                <w:color w:val="000000"/>
                <w:rtl w:val="0"/>
              </w:rPr>
              <w:t xml:space="preserve">NewsELA</w:t>
            </w:r>
          </w:p>
        </w:tc>
        <w:tc>
          <w:tcPr>
            <w:vAlign w:val="center"/>
          </w:tcPr>
          <w:p w:rsidR="00000000" w:rsidDel="00000000" w:rsidP="00000000" w:rsidRDefault="00000000" w:rsidRPr="00000000" w14:paraId="00000212">
            <w:pPr>
              <w:spacing w:after="60" w:before="60" w:lineRule="auto"/>
              <w:rPr>
                <w:color w:val="000000"/>
              </w:rPr>
            </w:pPr>
            <w:r w:rsidDel="00000000" w:rsidR="00000000" w:rsidRPr="00000000">
              <w:rPr>
                <w:color w:val="000000"/>
                <w:rtl w:val="0"/>
              </w:rPr>
              <w:t xml:space="preserve">$5,000.00</w:t>
            </w:r>
          </w:p>
        </w:tc>
        <w:tc>
          <w:tcPr>
            <w:vAlign w:val="center"/>
          </w:tcPr>
          <w:p w:rsidR="00000000" w:rsidDel="00000000" w:rsidP="00000000" w:rsidRDefault="00000000" w:rsidRPr="00000000" w14:paraId="00000213">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214">
            <w:pPr>
              <w:spacing w:after="60" w:before="60" w:lineRule="auto"/>
              <w:jc w:val="center"/>
              <w:rPr>
                <w:color w:val="000000"/>
              </w:rPr>
            </w:pPr>
            <w:r w:rsidDel="00000000" w:rsidR="00000000" w:rsidRPr="00000000">
              <w:rPr>
                <w:color w:val="000000"/>
                <w:rtl w:val="0"/>
              </w:rPr>
              <w:t xml:space="preserve">Y</w:t>
            </w:r>
          </w:p>
        </w:tc>
      </w:tr>
      <w:tr>
        <w:trPr>
          <w:trHeight w:val="20" w:hRule="atLeast"/>
        </w:trPr>
        <w:tc>
          <w:tcPr>
            <w:vAlign w:val="center"/>
          </w:tcPr>
          <w:p w:rsidR="00000000" w:rsidDel="00000000" w:rsidP="00000000" w:rsidRDefault="00000000" w:rsidRPr="00000000" w14:paraId="00000215">
            <w:pPr>
              <w:spacing w:after="60" w:before="60" w:lineRule="auto"/>
              <w:rPr>
                <w:color w:val="000000"/>
              </w:rPr>
            </w:pPr>
            <w:r w:rsidDel="00000000" w:rsidR="00000000" w:rsidRPr="00000000">
              <w:rPr>
                <w:color w:val="000000"/>
                <w:rtl w:val="0"/>
              </w:rPr>
              <w:t xml:space="preserve">Summer School</w:t>
            </w:r>
          </w:p>
        </w:tc>
        <w:tc>
          <w:tcPr>
            <w:vAlign w:val="center"/>
          </w:tcPr>
          <w:p w:rsidR="00000000" w:rsidDel="00000000" w:rsidP="00000000" w:rsidRDefault="00000000" w:rsidRPr="00000000" w14:paraId="00000216">
            <w:pPr>
              <w:spacing w:after="60" w:before="60" w:lineRule="auto"/>
              <w:rPr>
                <w:color w:val="000000"/>
              </w:rPr>
            </w:pPr>
            <w:r w:rsidDel="00000000" w:rsidR="00000000" w:rsidRPr="00000000">
              <w:rPr>
                <w:color w:val="000000"/>
                <w:rtl w:val="0"/>
              </w:rPr>
              <w:t xml:space="preserve">$40,000.00</w:t>
            </w:r>
          </w:p>
        </w:tc>
        <w:tc>
          <w:tcPr>
            <w:vAlign w:val="center"/>
          </w:tcPr>
          <w:p w:rsidR="00000000" w:rsidDel="00000000" w:rsidP="00000000" w:rsidRDefault="00000000" w:rsidRPr="00000000" w14:paraId="00000217">
            <w:pPr>
              <w:spacing w:after="60" w:before="60" w:lineRule="auto"/>
              <w:rPr>
                <w:color w:val="000000"/>
              </w:rPr>
            </w:pPr>
            <w:r w:rsidDel="00000000" w:rsidR="00000000" w:rsidRPr="00000000">
              <w:rPr>
                <w:rtl w:val="0"/>
              </w:rPr>
            </w:r>
          </w:p>
        </w:tc>
        <w:tc>
          <w:tcPr>
            <w:vAlign w:val="center"/>
          </w:tcPr>
          <w:p w:rsidR="00000000" w:rsidDel="00000000" w:rsidP="00000000" w:rsidRDefault="00000000" w:rsidRPr="00000000" w14:paraId="00000218">
            <w:pPr>
              <w:spacing w:after="60" w:before="60" w:lineRule="auto"/>
              <w:jc w:val="center"/>
              <w:rPr>
                <w:color w:val="000000"/>
              </w:rPr>
            </w:pPr>
            <w:r w:rsidDel="00000000" w:rsidR="00000000" w:rsidRPr="00000000">
              <w:rPr>
                <w:color w:val="000000"/>
                <w:rtl w:val="0"/>
              </w:rPr>
              <w:t xml:space="preserve">Y</w:t>
            </w:r>
          </w:p>
        </w:tc>
      </w:tr>
    </w:tbl>
    <w:p w:rsidR="00000000" w:rsidDel="00000000" w:rsidP="00000000" w:rsidRDefault="00000000" w:rsidRPr="00000000" w14:paraId="00000219">
      <w:pPr>
        <w:spacing w:after="60" w:before="240" w:lineRule="auto"/>
        <w:rPr>
          <w:color w:val="000000"/>
        </w:rPr>
      </w:pPr>
      <w:r w:rsidDel="00000000" w:rsidR="00000000" w:rsidRPr="00000000">
        <w:rPr>
          <w:color w:val="000000"/>
          <w:rtl w:val="0"/>
        </w:rPr>
        <w:t xml:space="preserve">A description of any substantive differences between the planned actions and/or budgeted expenditures for addressing pupil learning loss and what was implemented and/or expended on the actions.</w:t>
      </w:r>
    </w:p>
    <w:p w:rsidR="00000000" w:rsidDel="00000000" w:rsidP="00000000" w:rsidRDefault="00000000" w:rsidRPr="00000000" w14:paraId="0000021A">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There were no substantive differences between the planned actions and budgeted expenditures and what was implemented and expended for the actions.</w:t>
      </w:r>
    </w:p>
    <w:p w:rsidR="00000000" w:rsidDel="00000000" w:rsidP="00000000" w:rsidRDefault="00000000" w:rsidRPr="00000000" w14:paraId="0000021B">
      <w:pPr>
        <w:pStyle w:val="Heading4"/>
        <w:rPr/>
      </w:pPr>
      <w:bookmarkStart w:colFirst="0" w:colLast="0" w:name="_heading=h.tyjcwt" w:id="8"/>
      <w:bookmarkEnd w:id="8"/>
      <w:r w:rsidDel="00000000" w:rsidR="00000000" w:rsidRPr="00000000">
        <w:rPr>
          <w:rtl w:val="0"/>
        </w:rPr>
        <w:t xml:space="preserve">Analysis of Pupil Learning Loss</w:t>
      </w:r>
    </w:p>
    <w:p w:rsidR="00000000" w:rsidDel="00000000" w:rsidP="00000000" w:rsidRDefault="00000000" w:rsidRPr="00000000" w14:paraId="0000021C">
      <w:pPr>
        <w:spacing w:after="60" w:before="240" w:lineRule="auto"/>
        <w:rPr>
          <w:color w:val="000000"/>
        </w:rPr>
      </w:pPr>
      <w:r w:rsidDel="00000000" w:rsidR="00000000" w:rsidRPr="00000000">
        <w:rPr>
          <w:color w:val="000000"/>
          <w:rtl w:val="0"/>
        </w:rPr>
        <w:t xml:space="preserve">A description of the successes and challenges in addressing Pupil Learning Loss in the 2020-21 school year and an analysis of the effectiveness of the efforts to address Pupil Learning Loss to date. </w:t>
      </w:r>
    </w:p>
    <w:p w:rsidR="00000000" w:rsidDel="00000000" w:rsidP="00000000" w:rsidRDefault="00000000" w:rsidRPr="00000000" w14:paraId="0000021D">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Our teachers are administering their own assessments and then we are also assessing with IXL and NWEA MAP.  Currently our data is not showing significant learning loss.  We are planning continued interventions as we know when we return to campus, we will not have the same number of instructional hours.  We will provide summer school this year and then continue to provide wrap around services next year.  </w:t>
      </w:r>
    </w:p>
    <w:p w:rsidR="00000000" w:rsidDel="00000000" w:rsidP="00000000" w:rsidRDefault="00000000" w:rsidRPr="00000000" w14:paraId="0000021E">
      <w:pPr>
        <w:pStyle w:val="Heading3"/>
        <w:rPr/>
      </w:pPr>
      <w:r w:rsidDel="00000000" w:rsidR="00000000" w:rsidRPr="00000000">
        <w:rPr>
          <w:rtl w:val="0"/>
        </w:rPr>
        <w:t xml:space="preserve">Analysis of Mental Health and Social and Emotional Well-Being</w:t>
      </w:r>
    </w:p>
    <w:p w:rsidR="00000000" w:rsidDel="00000000" w:rsidP="00000000" w:rsidRDefault="00000000" w:rsidRPr="00000000" w14:paraId="0000021F">
      <w:pPr>
        <w:spacing w:after="60" w:before="240" w:lineRule="auto"/>
        <w:rPr>
          <w:color w:val="000000"/>
        </w:rPr>
      </w:pPr>
      <w:r w:rsidDel="00000000" w:rsidR="00000000" w:rsidRPr="00000000">
        <w:rPr>
          <w:color w:val="000000"/>
          <w:rtl w:val="0"/>
        </w:rPr>
        <w:t xml:space="preserve">A description of the successes and challenges in monitoring and supporting mental health and social and emotional well-being in the 2020-21 school year.</w:t>
      </w:r>
    </w:p>
    <w:p w:rsidR="00000000" w:rsidDel="00000000" w:rsidP="00000000" w:rsidRDefault="00000000" w:rsidRPr="00000000" w14:paraId="00000220">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 pandemic has had a considerable impact on the mental health of our students, families,and staff. Our multifaceted response has been successful at providing most of our students and staff the support they need at this time.  Students value the time spent in their advisory period, where advisors hold weekly circles, individual check-ins, conduct weekly wellness surveys, and provide SEL lessons.  The school newsletters and videos regularly communicate the importance the school places on being well. Additionally, we have an online referral system to our Adelante (COST) team that is open to any community members. Our Adelante team meets weekly to review referrals and ensure that any student referred is connected to the appropriate intervention. So far this year, 52 students have been referred to our Adelante team and all of them have been connected with appropriate services.</w:t>
      </w:r>
    </w:p>
    <w:p w:rsidR="00000000" w:rsidDel="00000000" w:rsidP="00000000" w:rsidRDefault="00000000" w:rsidRPr="00000000" w14:paraId="00000221">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We now have a bilingual clinician for students in need of individual therapy and our Dean of School Culture provides direct services and facilitates mental health groups for students and staff.  Despite all of our engagement efforts, some students have been hard to reach and some of our students have deeply been affected because of the disproportionate impact on our community with illness and unemployment.</w:t>
      </w:r>
    </w:p>
    <w:p w:rsidR="00000000" w:rsidDel="00000000" w:rsidP="00000000" w:rsidRDefault="00000000" w:rsidRPr="00000000" w14:paraId="00000222">
      <w:pPr>
        <w:pStyle w:val="Heading3"/>
        <w:rPr>
          <w:color w:val="000000"/>
        </w:rPr>
      </w:pPr>
      <w:r w:rsidDel="00000000" w:rsidR="00000000" w:rsidRPr="00000000">
        <w:rPr>
          <w:rtl w:val="0"/>
        </w:rPr>
        <w:t xml:space="preserve">Analysis of Pupil and Family Engagement and Outreach</w:t>
      </w:r>
      <w:r w:rsidDel="00000000" w:rsidR="00000000" w:rsidRPr="00000000">
        <w:rPr>
          <w:rtl w:val="0"/>
        </w:rPr>
      </w:r>
    </w:p>
    <w:p w:rsidR="00000000" w:rsidDel="00000000" w:rsidP="00000000" w:rsidRDefault="00000000" w:rsidRPr="00000000" w14:paraId="00000223">
      <w:pPr>
        <w:spacing w:after="60" w:before="240" w:lineRule="auto"/>
        <w:rPr>
          <w:color w:val="000000"/>
        </w:rPr>
      </w:pPr>
      <w:r w:rsidDel="00000000" w:rsidR="00000000" w:rsidRPr="00000000">
        <w:rPr>
          <w:color w:val="000000"/>
          <w:rtl w:val="0"/>
        </w:rPr>
        <w:t xml:space="preserve">A description of the successes and challenges in implementing pupil and family engagement and outreach in the 2020-21 school year.</w:t>
      </w:r>
    </w:p>
    <w:p w:rsidR="00000000" w:rsidDel="00000000" w:rsidP="00000000" w:rsidRDefault="00000000" w:rsidRPr="00000000" w14:paraId="00000224">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 system of communication with families and students through texts, social media, and advisory slides has been challenging but it has allowed us to reach more students and families. Our supply and food delivery has been a successful way to engage families and students.  Continuing to provide wrap around services like our vaccination drive to help families get vaccination appointments and providing assistance with COVID relief, unemployment benefits, and accessing COVID testing has also kept our families and students connected to the school. When surveyed, 92% of families respond positively that the Head of School cares about them and is available to support them. </w:t>
      </w:r>
    </w:p>
    <w:p w:rsidR="00000000" w:rsidDel="00000000" w:rsidP="00000000" w:rsidRDefault="00000000" w:rsidRPr="00000000" w14:paraId="00000225">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The biggest challenge with student engagement continues to be the lack of sufficient bandwidth necessary to successfully engage with distance learning.  Even with the provided hotspots, many students do not have enough bandwidth and grow frustrated with the distance learning experience.</w:t>
      </w:r>
    </w:p>
    <w:p w:rsidR="00000000" w:rsidDel="00000000" w:rsidP="00000000" w:rsidRDefault="00000000" w:rsidRPr="00000000" w14:paraId="00000226">
      <w:pPr>
        <w:pStyle w:val="Heading3"/>
        <w:rPr>
          <w:color w:val="000000"/>
        </w:rPr>
      </w:pPr>
      <w:r w:rsidDel="00000000" w:rsidR="00000000" w:rsidRPr="00000000">
        <w:rPr>
          <w:rtl w:val="0"/>
        </w:rPr>
        <w:t xml:space="preserve">Analysis of School Nutrition</w:t>
      </w:r>
      <w:r w:rsidDel="00000000" w:rsidR="00000000" w:rsidRPr="00000000">
        <w:rPr>
          <w:rtl w:val="0"/>
        </w:rPr>
      </w:r>
    </w:p>
    <w:p w:rsidR="00000000" w:rsidDel="00000000" w:rsidP="00000000" w:rsidRDefault="00000000" w:rsidRPr="00000000" w14:paraId="00000227">
      <w:pPr>
        <w:spacing w:after="60" w:before="240" w:lineRule="auto"/>
        <w:rPr>
          <w:color w:val="000000"/>
        </w:rPr>
      </w:pPr>
      <w:r w:rsidDel="00000000" w:rsidR="00000000" w:rsidRPr="00000000">
        <w:rPr>
          <w:color w:val="000000"/>
          <w:rtl w:val="0"/>
        </w:rPr>
        <w:t xml:space="preserve">A description of the successes and challenges in providing school nutrition in the 2020-21 school year.</w:t>
      </w:r>
    </w:p>
    <w:p w:rsidR="00000000" w:rsidDel="00000000" w:rsidP="00000000" w:rsidRDefault="00000000" w:rsidRPr="00000000" w14:paraId="00000228">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We provide our families five days of breakfast and lunch and snacks either through pick up from the school site or home delivery by our staff.  We have also been able to provide groceries in the form of three to four days of shelf stable foods through our partnership with Alameda County.  We have provided food to up to 190 families each week.</w:t>
      </w:r>
    </w:p>
    <w:p w:rsidR="00000000" w:rsidDel="00000000" w:rsidP="00000000" w:rsidRDefault="00000000" w:rsidRPr="00000000" w14:paraId="00000229">
      <w:pPr>
        <w:spacing w:after="60" w:before="240" w:lineRule="auto"/>
        <w:rPr/>
      </w:pPr>
      <w:r w:rsidDel="00000000" w:rsidR="00000000" w:rsidRPr="00000000">
        <w:rPr>
          <w:rtl w:val="0"/>
        </w:rPr>
      </w:r>
    </w:p>
    <w:p w:rsidR="00000000" w:rsidDel="00000000" w:rsidP="00000000" w:rsidRDefault="00000000" w:rsidRPr="00000000" w14:paraId="0000022A">
      <w:pPr>
        <w:pStyle w:val="Heading3"/>
        <w:rPr/>
      </w:pPr>
      <w:r w:rsidDel="00000000" w:rsidR="00000000" w:rsidRPr="00000000">
        <w:rPr>
          <w:rtl w:val="0"/>
        </w:rPr>
        <w:t xml:space="preserve">Overall Analysis</w:t>
      </w:r>
    </w:p>
    <w:p w:rsidR="00000000" w:rsidDel="00000000" w:rsidP="00000000" w:rsidRDefault="00000000" w:rsidRPr="00000000" w14:paraId="0000022B">
      <w:pPr>
        <w:spacing w:after="60" w:before="240" w:lineRule="auto"/>
        <w:rPr>
          <w:color w:val="000000"/>
        </w:rPr>
      </w:pPr>
      <w:bookmarkStart w:colFirst="0" w:colLast="0" w:name="_heading=h.1t3h5sf" w:id="9"/>
      <w:bookmarkEnd w:id="9"/>
      <w:r w:rsidDel="00000000" w:rsidR="00000000" w:rsidRPr="00000000">
        <w:rPr>
          <w:color w:val="000000"/>
          <w:rtl w:val="0"/>
        </w:rPr>
        <w:t xml:space="preserve">An explanation of how lessons learned from implementing in-person and distance learning programs in 2020-21 have informed the development of goals and actions in the 2021–24 LCAP.</w:t>
      </w:r>
    </w:p>
    <w:p w:rsidR="00000000" w:rsidDel="00000000" w:rsidP="00000000" w:rsidRDefault="00000000" w:rsidRPr="00000000" w14:paraId="0000022C">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We have adapted our program so that we can successfully pivot between in-person, partial, and full remote if needed.  Our emphases on rigorous instruction, academic Intervention, Career Technical Education, Social Emotional Learning, and mental health support  have been critical during this year and will continue going forward. Based on the data and input from this year we plan to continue implementing our model and the supports added this year and pursuing the goals set for next year, knowing we will need to be responsive as changes are required.</w:t>
      </w:r>
    </w:p>
    <w:p w:rsidR="00000000" w:rsidDel="00000000" w:rsidP="00000000" w:rsidRDefault="00000000" w:rsidRPr="00000000" w14:paraId="0000022D">
      <w:pPr>
        <w:spacing w:after="60" w:before="240" w:lineRule="auto"/>
        <w:rPr>
          <w:color w:val="000000"/>
        </w:rPr>
      </w:pPr>
      <w:bookmarkStart w:colFirst="0" w:colLast="0" w:name="_heading=h.4d34og8" w:id="10"/>
      <w:bookmarkEnd w:id="10"/>
      <w:r w:rsidDel="00000000" w:rsidR="00000000" w:rsidRPr="00000000">
        <w:rPr>
          <w:color w:val="000000"/>
          <w:rtl w:val="0"/>
        </w:rPr>
        <w:t xml:space="preserve">An explanation of how pupil learning loss continues to be assessed and addressed in the 2021–24 LCAP, especially for pupils with unique needs.</w:t>
      </w:r>
    </w:p>
    <w:p w:rsidR="00000000" w:rsidDel="00000000" w:rsidP="00000000" w:rsidRDefault="00000000" w:rsidRPr="00000000" w14:paraId="0000022E">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We will continue our assessment system and additional distance learning components as needed in the coming years.  We are planning for double math instruction, a block schedule, and a mastery-based approach to meet the instructional demands with increased focus and rigor.  We will maintain the system of assessment, data analysis and intervention that we implemented during 20-21.  We have also incorporated plans for summer school offerings into our plan as an additional support. </w:t>
      </w:r>
    </w:p>
    <w:p w:rsidR="00000000" w:rsidDel="00000000" w:rsidP="00000000" w:rsidRDefault="00000000" w:rsidRPr="00000000" w14:paraId="0000022F">
      <w:pPr>
        <w:spacing w:after="60" w:before="240" w:lineRule="auto"/>
        <w:rPr>
          <w:color w:val="000000"/>
        </w:rPr>
      </w:pPr>
      <w:r w:rsidDel="00000000" w:rsidR="00000000" w:rsidRPr="00000000">
        <w:rPr>
          <w:rtl w:val="0"/>
        </w:rPr>
        <w:t xml:space="preserve">A description of any substantive differences between the description of the actions or services identified as contributing towards meeting the increased or improved services requirement and the actions or services implemented to meet the increased or improved services requirement.</w:t>
      </w:r>
      <w:r w:rsidDel="00000000" w:rsidR="00000000" w:rsidRPr="00000000">
        <w:rPr>
          <w:rtl w:val="0"/>
        </w:rPr>
      </w:r>
    </w:p>
    <w:p w:rsidR="00000000" w:rsidDel="00000000" w:rsidP="00000000" w:rsidRDefault="00000000" w:rsidRPr="00000000" w14:paraId="00000230">
      <w:pPr>
        <w:pBdr>
          <w:top w:color="385623" w:space="12" w:sz="4" w:val="single"/>
          <w:left w:color="385623" w:space="4" w:sz="4" w:val="single"/>
          <w:bottom w:color="385623" w:space="12" w:sz="4" w:val="single"/>
          <w:right w:color="385623" w:space="4" w:sz="4" w:val="single"/>
        </w:pBdr>
        <w:shd w:fill="c5e0b3" w:val="clear"/>
        <w:spacing w:after="120" w:lineRule="auto"/>
        <w:rPr/>
      </w:pPr>
      <w:r w:rsidDel="00000000" w:rsidR="00000000" w:rsidRPr="00000000">
        <w:rPr>
          <w:rtl w:val="0"/>
        </w:rPr>
        <w:t xml:space="preserve">[Add text here]</w:t>
      </w:r>
    </w:p>
    <w:p w:rsidR="00000000" w:rsidDel="00000000" w:rsidP="00000000" w:rsidRDefault="00000000" w:rsidRPr="00000000" w14:paraId="00000231">
      <w:pPr>
        <w:pStyle w:val="Heading2"/>
        <w:rPr/>
      </w:pPr>
      <w:r w:rsidDel="00000000" w:rsidR="00000000" w:rsidRPr="00000000">
        <w:rPr>
          <w:rtl w:val="0"/>
        </w:rPr>
        <w:t xml:space="preserve">Overall </w:t>
      </w:r>
      <w:hyperlink w:anchor="_heading=h.3o7alnk">
        <w:r w:rsidDel="00000000" w:rsidR="00000000" w:rsidRPr="00000000">
          <w:rPr>
            <w:rtl w:val="0"/>
          </w:rPr>
          <w:t xml:space="preserve">Analysis</w:t>
        </w:r>
      </w:hyperlink>
      <w:r w:rsidDel="00000000" w:rsidR="00000000" w:rsidRPr="00000000">
        <w:rPr>
          <w:rtl w:val="0"/>
        </w:rPr>
        <w:t xml:space="preserve"> of the 2019-20 LCAP and the 2020-21 Learning Continuity and Attendance Plan</w:t>
      </w:r>
      <w:r w:rsidDel="00000000" w:rsidR="00000000" w:rsidRPr="00000000">
        <w:rPr>
          <w:sz w:val="40"/>
          <w:szCs w:val="40"/>
          <w:rtl w:val="0"/>
        </w:rPr>
        <w:t xml:space="preserve"> </w:t>
      </w:r>
      <w:r w:rsidDel="00000000" w:rsidR="00000000" w:rsidRPr="00000000">
        <w:rPr>
          <w:rtl w:val="0"/>
        </w:rPr>
      </w:r>
    </w:p>
    <w:p w:rsidR="00000000" w:rsidDel="00000000" w:rsidP="00000000" w:rsidRDefault="00000000" w:rsidRPr="00000000" w14:paraId="00000232">
      <w:pPr>
        <w:spacing w:after="60" w:before="240" w:lineRule="auto"/>
        <w:rPr>
          <w:color w:val="000000"/>
        </w:rPr>
      </w:pPr>
      <w:bookmarkStart w:colFirst="0" w:colLast="0" w:name="_heading=h.2s8eyo1" w:id="11"/>
      <w:bookmarkEnd w:id="11"/>
      <w:r w:rsidDel="00000000" w:rsidR="00000000" w:rsidRPr="00000000">
        <w:rPr>
          <w:color w:val="000000"/>
          <w:rtl w:val="0"/>
        </w:rPr>
        <w:t xml:space="preserve">A description of</w:t>
      </w:r>
      <w:r w:rsidDel="00000000" w:rsidR="00000000" w:rsidRPr="00000000">
        <w:rPr>
          <w:rtl w:val="0"/>
        </w:rPr>
        <w:t xml:space="preserve"> how the analysis and reflection on student outcomes in the 2019-20 LCAP and 2020-21 Learning Continuity and Attendance Plan have informed the development of the 21-22 through 23-24 LCAP</w:t>
      </w:r>
      <w:r w:rsidDel="00000000" w:rsidR="00000000" w:rsidRPr="00000000">
        <w:rPr>
          <w:color w:val="000000"/>
          <w:rtl w:val="0"/>
        </w:rPr>
        <w:t xml:space="preserve">.</w:t>
      </w:r>
    </w:p>
    <w:p w:rsidR="00000000" w:rsidDel="00000000" w:rsidP="00000000" w:rsidRDefault="00000000" w:rsidRPr="00000000" w14:paraId="00000233">
      <w:pPr>
        <w:pBdr>
          <w:top w:color="8eaadb" w:space="12" w:sz="4" w:val="single"/>
          <w:left w:color="8eaadb" w:space="4" w:sz="4" w:val="single"/>
          <w:bottom w:color="8eaadb" w:space="12" w:sz="4" w:val="single"/>
          <w:right w:color="8eaadb" w:space="4" w:sz="4" w:val="single"/>
        </w:pBdr>
        <w:shd w:fill="deebf6" w:val="clear"/>
        <w:spacing w:after="120" w:lineRule="auto"/>
        <w:rPr/>
      </w:pPr>
      <w:r w:rsidDel="00000000" w:rsidR="00000000" w:rsidRPr="00000000">
        <w:rPr>
          <w:rtl w:val="0"/>
        </w:rPr>
        <w:t xml:space="preserve">The analysis and reflection on the implementation and outcomes of the 19-20 LCAP and those of the 20-21 Learning Continuity and Attendance Plan have been informative as to the enduring benefits of the ARISE High School instructional model and have also led to innovations and adaptations in the 21-24 plan.  The pandemic caused unprecedented challenges for students, staff, and families.  The changes made to be able to do more in meeting families’ basic needs and to be capable of functioning in the remote format as needed now mean that we are equipped with additional strategies to address those needs.  We plan to carry into the 21-24 plan the capabilities around additional SEL and mental health supports and the attention to measuring and addressing learning loss through assessments and intervention as well as continued focus on Career Technical Education and Work-based Learning.</w:t>
      </w:r>
    </w:p>
    <w:p w:rsidR="00000000" w:rsidDel="00000000" w:rsidP="00000000" w:rsidRDefault="00000000" w:rsidRPr="00000000" w14:paraId="00000234">
      <w:pPr>
        <w:rPr/>
        <w:sectPr>
          <w:footerReference r:id="rId9" w:type="default"/>
          <w:pgSz w:h="12240" w:w="15840" w:orient="landscape"/>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235">
      <w:pPr>
        <w:pStyle w:val="Heading2"/>
        <w:rPr/>
      </w:pPr>
      <w:bookmarkStart w:colFirst="0" w:colLast="0" w:name="_heading=h.17dp8vu" w:id="12"/>
      <w:bookmarkEnd w:id="12"/>
      <w:r w:rsidDel="00000000" w:rsidR="00000000" w:rsidRPr="00000000">
        <w:rPr>
          <w:rtl w:val="0"/>
        </w:rPr>
        <w:t xml:space="preserve">Instructions: Introduction</w:t>
      </w:r>
    </w:p>
    <w:p w:rsidR="00000000" w:rsidDel="00000000" w:rsidP="00000000" w:rsidRDefault="00000000" w:rsidRPr="00000000" w14:paraId="00000236">
      <w:pPr>
        <w:spacing w:after="120" w:before="120" w:lineRule="auto"/>
        <w:rPr>
          <w:color w:val="000000"/>
        </w:rPr>
      </w:pPr>
      <w:bookmarkStart w:colFirst="0" w:colLast="0" w:name="_heading=h.3rdcrjn" w:id="13"/>
      <w:bookmarkEnd w:id="13"/>
      <w:r w:rsidDel="00000000" w:rsidR="00000000" w:rsidRPr="00000000">
        <w:rPr>
          <w:color w:val="000000"/>
          <w:rtl w:val="0"/>
        </w:rPr>
        <w:t xml:space="preserve">The Annual Update Template for the 2019-20 Local Control and Accountability Plan (LCAP) and the Annual Update for the 2020–21 Learning Continuity and Attendance Plan must be completed as part of the development of the 2021-22 LCAP. In subsequent years, the Annual Update will be completed using the LCAP template and expenditure tables adopted by the State Board of Education.</w:t>
      </w:r>
    </w:p>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200" w:lineRule="auto"/>
        <w:rPr>
          <w:i w:val="1"/>
          <w:color w:val="000000"/>
        </w:rPr>
      </w:pPr>
      <w:r w:rsidDel="00000000" w:rsidR="00000000" w:rsidRPr="00000000">
        <w:rPr>
          <w:i w:val="1"/>
          <w:color w:val="000000"/>
          <w:rtl w:val="0"/>
        </w:rPr>
        <w:t xml:space="preserve">For additional questions or technical assistance related to the completion of the LCAP template, please contact the local COE, or the California Department of Education’s (CDE’s) Local Agency Systems Support Office by phone at 916-319-0809 or by email at </w:t>
      </w:r>
      <w:hyperlink r:id="rId10">
        <w:r w:rsidDel="00000000" w:rsidR="00000000" w:rsidRPr="00000000">
          <w:rPr>
            <w:i w:val="1"/>
            <w:color w:val="0000ff"/>
            <w:u w:val="single"/>
            <w:rtl w:val="0"/>
          </w:rPr>
          <w:t xml:space="preserve">lcff@cde.ca.gov</w:t>
        </w:r>
      </w:hyperlink>
      <w:r w:rsidDel="00000000" w:rsidR="00000000" w:rsidRPr="00000000">
        <w:rPr>
          <w:i w:val="1"/>
          <w:color w:val="000000"/>
          <w:rtl w:val="0"/>
        </w:rPr>
        <w:t xml:space="preserve">.</w:t>
      </w:r>
    </w:p>
    <w:p w:rsidR="00000000" w:rsidDel="00000000" w:rsidP="00000000" w:rsidRDefault="00000000" w:rsidRPr="00000000" w14:paraId="00000238">
      <w:pPr>
        <w:pStyle w:val="Heading2"/>
        <w:rPr/>
      </w:pPr>
      <w:r w:rsidDel="00000000" w:rsidR="00000000" w:rsidRPr="00000000">
        <w:rPr>
          <w:rtl w:val="0"/>
        </w:rPr>
        <w:t xml:space="preserve">Instructions: Annual Update for the 2019–20 Local Control and Accountability Plan Year</w:t>
      </w:r>
    </w:p>
    <w:p w:rsidR="00000000" w:rsidDel="00000000" w:rsidP="00000000" w:rsidRDefault="00000000" w:rsidRPr="00000000" w14:paraId="00000239">
      <w:pPr>
        <w:pStyle w:val="Heading3"/>
        <w:rPr/>
      </w:pPr>
      <w:bookmarkStart w:colFirst="0" w:colLast="0" w:name="_heading=h.26in1rg" w:id="14"/>
      <w:bookmarkEnd w:id="14"/>
      <w:r w:rsidDel="00000000" w:rsidR="00000000" w:rsidRPr="00000000">
        <w:rPr>
          <w:rtl w:val="0"/>
        </w:rPr>
        <w:t xml:space="preserve">Annual Update</w:t>
      </w:r>
    </w:p>
    <w:p w:rsidR="00000000" w:rsidDel="00000000" w:rsidP="00000000" w:rsidRDefault="00000000" w:rsidRPr="00000000" w14:paraId="0000023A">
      <w:pPr>
        <w:spacing w:after="120" w:before="120" w:lineRule="auto"/>
        <w:rPr>
          <w:color w:val="000000"/>
        </w:rPr>
      </w:pPr>
      <w:bookmarkStart w:colFirst="0" w:colLast="0" w:name="_heading=h.lnxbz9" w:id="15"/>
      <w:bookmarkEnd w:id="15"/>
      <w:r w:rsidDel="00000000" w:rsidR="00000000" w:rsidRPr="00000000">
        <w:rPr>
          <w:color w:val="000000"/>
          <w:rtl w:val="0"/>
        </w:rPr>
        <w:t xml:space="preserve">The planned goals, state and/or local priorities, expected outcomes, actions/services, and budgeted expenditures must be copied verbatim from the approved 2019-20 Local Control and Accountability Plan (LCAP). Minor typographical errors may be corrected. Duplicate the Goal, Annual Measurable Outcomes, Actions / Services and Analysis tables as needed.</w:t>
      </w:r>
    </w:p>
    <w:bookmarkStart w:colFirst="0" w:colLast="0" w:name="bookmark=id.35nkun2" w:id="16"/>
    <w:bookmarkEnd w:id="16"/>
    <w:p w:rsidR="00000000" w:rsidDel="00000000" w:rsidP="00000000" w:rsidRDefault="00000000" w:rsidRPr="00000000" w14:paraId="0000023B">
      <w:pPr>
        <w:pStyle w:val="Heading4"/>
        <w:rPr/>
      </w:pPr>
      <w:r w:rsidDel="00000000" w:rsidR="00000000" w:rsidRPr="00000000">
        <w:rPr>
          <w:rtl w:val="0"/>
        </w:rPr>
        <w:t xml:space="preserve">Annual Measurable Outcomes</w:t>
      </w:r>
    </w:p>
    <w:p w:rsidR="00000000" w:rsidDel="00000000" w:rsidP="00000000" w:rsidRDefault="00000000" w:rsidRPr="00000000" w14:paraId="0000023C">
      <w:pPr>
        <w:spacing w:after="120" w:before="120" w:lineRule="auto"/>
        <w:rPr>
          <w:color w:val="000000"/>
        </w:rPr>
      </w:pPr>
      <w:bookmarkStart w:colFirst="0" w:colLast="0" w:name="_heading=h.1ksv4uv" w:id="18"/>
      <w:bookmarkEnd w:id="18"/>
      <w:r w:rsidDel="00000000" w:rsidR="00000000" w:rsidRPr="00000000">
        <w:rPr>
          <w:color w:val="000000"/>
          <w:rtl w:val="0"/>
        </w:rPr>
        <w:t xml:space="preserve">For each goal in 2019-20, identify and review the actual measurable outcomes as compared to the expected annual measurable outcomes identified in 2019-20 for the goal. </w:t>
      </w:r>
      <w:bookmarkStart w:colFirst="0" w:colLast="0" w:name="bookmark=id.44sinio" w:id="17"/>
      <w:bookmarkEnd w:id="17"/>
      <w:r w:rsidDel="00000000" w:rsidR="00000000" w:rsidRPr="00000000">
        <w:rPr>
          <w:color w:val="000000"/>
          <w:rtl w:val="0"/>
        </w:rPr>
        <w:t xml:space="preserve">If an actual measurable outcome is not available due to the impact of COVID-19 provide a brief explanation of why the actual measurable outcome is not available. If an alternative metric was used to measure progress towards the goal, specify the metric used and the actual measurable outcome for that metric.</w:t>
      </w:r>
    </w:p>
    <w:p w:rsidR="00000000" w:rsidDel="00000000" w:rsidP="00000000" w:rsidRDefault="00000000" w:rsidRPr="00000000" w14:paraId="0000023D">
      <w:pPr>
        <w:pStyle w:val="Heading4"/>
        <w:rPr/>
      </w:pPr>
      <w:r w:rsidDel="00000000" w:rsidR="00000000" w:rsidRPr="00000000">
        <w:rPr>
          <w:rtl w:val="0"/>
        </w:rPr>
        <w:t xml:space="preserve">Actions/Services</w:t>
      </w:r>
    </w:p>
    <w:p w:rsidR="00000000" w:rsidDel="00000000" w:rsidP="00000000" w:rsidRDefault="00000000" w:rsidRPr="00000000" w14:paraId="0000023E">
      <w:pPr>
        <w:spacing w:after="120" w:before="120" w:lineRule="auto"/>
        <w:rPr>
          <w:color w:val="000000"/>
        </w:rPr>
      </w:pPr>
      <w:bookmarkStart w:colFirst="0" w:colLast="0" w:name="_heading=h.2jxsxqh" w:id="20"/>
      <w:bookmarkEnd w:id="20"/>
      <w:r w:rsidDel="00000000" w:rsidR="00000000" w:rsidRPr="00000000">
        <w:rPr>
          <w:color w:val="000000"/>
          <w:rtl w:val="0"/>
        </w:rPr>
        <w:t xml:space="preserve">Identify the planned Actions/Services, the budgeted expenditures to implement these actions toward achieving the described goal and the actual expenditures to implement the actions/services. </w:t>
      </w:r>
      <w:bookmarkStart w:colFirst="0" w:colLast="0" w:name="bookmark=id.z337ya" w:id="19"/>
      <w:bookmarkEnd w:id="19"/>
      <w:r w:rsidDel="00000000" w:rsidR="00000000" w:rsidRPr="00000000">
        <w:rPr>
          <w:rtl w:val="0"/>
        </w:rPr>
      </w:r>
    </w:p>
    <w:p w:rsidR="00000000" w:rsidDel="00000000" w:rsidP="00000000" w:rsidRDefault="00000000" w:rsidRPr="00000000" w14:paraId="0000023F">
      <w:pPr>
        <w:pStyle w:val="Heading4"/>
        <w:rPr>
          <w:color w:val="000000"/>
        </w:rPr>
      </w:pPr>
      <w:r w:rsidDel="00000000" w:rsidR="00000000" w:rsidRPr="00000000">
        <w:rPr>
          <w:color w:val="000000"/>
          <w:rtl w:val="0"/>
        </w:rPr>
        <w:t xml:space="preserve">Goal </w:t>
      </w:r>
      <w:hyperlink w:anchor="_heading=h.23ckvvd">
        <w:r w:rsidDel="00000000" w:rsidR="00000000" w:rsidRPr="00000000">
          <w:rPr>
            <w:color w:val="000000"/>
            <w:rtl w:val="0"/>
          </w:rPr>
          <w:t xml:space="preserve">Analysis</w:t>
        </w:r>
      </w:hyperlink>
      <w:r w:rsidDel="00000000" w:rsidR="00000000" w:rsidRPr="00000000">
        <w:rPr>
          <w:rtl w:val="0"/>
        </w:rPr>
      </w:r>
    </w:p>
    <w:p w:rsidR="00000000" w:rsidDel="00000000" w:rsidP="00000000" w:rsidRDefault="00000000" w:rsidRPr="00000000" w14:paraId="00000240">
      <w:pPr>
        <w:spacing w:after="120" w:before="120" w:lineRule="auto"/>
        <w:rPr>
          <w:color w:val="000000"/>
        </w:rPr>
      </w:pPr>
      <w:r w:rsidDel="00000000" w:rsidR="00000000" w:rsidRPr="00000000">
        <w:rPr>
          <w:color w:val="000000"/>
          <w:rtl w:val="0"/>
        </w:rPr>
        <w:t xml:space="preserve">Using available state and local data and input from parents, students, teachers, and other stakeholders, respond to the prompts as instructed.</w:t>
      </w:r>
    </w:p>
    <w:p w:rsidR="00000000" w:rsidDel="00000000" w:rsidP="00000000" w:rsidRDefault="00000000" w:rsidRPr="00000000" w14:paraId="00000241">
      <w:pPr>
        <w:numPr>
          <w:ilvl w:val="0"/>
          <w:numId w:val="6"/>
        </w:numPr>
        <w:spacing w:after="120" w:before="120" w:lineRule="auto"/>
        <w:ind w:left="720" w:hanging="360"/>
        <w:rPr>
          <w:color w:val="000000"/>
        </w:rPr>
      </w:pPr>
      <w:r w:rsidDel="00000000" w:rsidR="00000000" w:rsidRPr="00000000">
        <w:rPr>
          <w:color w:val="000000"/>
          <w:rtl w:val="0"/>
        </w:rPr>
        <w:t xml:space="preserve">If funds budgeted for Actions/Services that were not implemented were expended on other actions and services through the end of the school year, describe how the funds were used to support students, including low-income, English learner, or foster youth students, families, teachers and staff. This description may include a description of actions/services implemented to mitigate the impact of COVID-19 that were not part of the 2019-20 LCAP.</w:t>
      </w:r>
    </w:p>
    <w:p w:rsidR="00000000" w:rsidDel="00000000" w:rsidP="00000000" w:rsidRDefault="00000000" w:rsidRPr="00000000" w14:paraId="00000242">
      <w:pPr>
        <w:numPr>
          <w:ilvl w:val="0"/>
          <w:numId w:val="6"/>
        </w:numPr>
        <w:spacing w:after="480" w:before="120" w:lineRule="auto"/>
        <w:ind w:left="720" w:hanging="360"/>
        <w:rPr>
          <w:color w:val="000000"/>
        </w:rPr>
      </w:pPr>
      <w:r w:rsidDel="00000000" w:rsidR="00000000" w:rsidRPr="00000000">
        <w:rPr>
          <w:color w:val="000000"/>
          <w:rtl w:val="0"/>
        </w:rPr>
        <w:t xml:space="preserve">Describe the overall successes and challenges in implementing the actions/services. As part of the description, specify which actions/services were not implemented due to the impact of COVID-19, as applicable. To the extent practicable, LEAs are encouraged to include a description of the overall effectiveness of the actions/services to achieve the goal.</w:t>
      </w:r>
    </w:p>
    <w:p w:rsidR="00000000" w:rsidDel="00000000" w:rsidP="00000000" w:rsidRDefault="00000000" w:rsidRPr="00000000" w14:paraId="00000243">
      <w:pPr>
        <w:pStyle w:val="Heading3"/>
        <w:rPr/>
      </w:pPr>
      <w:r w:rsidDel="00000000" w:rsidR="00000000" w:rsidRPr="00000000">
        <w:rPr>
          <w:rtl w:val="0"/>
        </w:rPr>
        <w:t xml:space="preserve">Instructions: Annual Update for the 2020–21 Learning Continuity and Attendance Plan</w:t>
      </w:r>
    </w:p>
    <w:p w:rsidR="00000000" w:rsidDel="00000000" w:rsidP="00000000" w:rsidRDefault="00000000" w:rsidRPr="00000000" w14:paraId="00000244">
      <w:pPr>
        <w:pStyle w:val="Heading3"/>
        <w:rPr/>
      </w:pPr>
      <w:r w:rsidDel="00000000" w:rsidR="00000000" w:rsidRPr="00000000">
        <w:rPr>
          <w:rtl w:val="0"/>
        </w:rPr>
        <w:t xml:space="preserve">Annual Update</w:t>
      </w:r>
    </w:p>
    <w:p w:rsidR="00000000" w:rsidDel="00000000" w:rsidP="00000000" w:rsidRDefault="00000000" w:rsidRPr="00000000" w14:paraId="00000245">
      <w:pPr>
        <w:spacing w:after="120" w:before="120" w:lineRule="auto"/>
        <w:rPr>
          <w:color w:val="000000"/>
        </w:rPr>
      </w:pPr>
      <w:r w:rsidDel="00000000" w:rsidR="00000000" w:rsidRPr="00000000">
        <w:rPr>
          <w:color w:val="000000"/>
          <w:rtl w:val="0"/>
        </w:rPr>
        <w:t xml:space="preserve">The action descriptions and budgeted expenditures must be copied verbatim from the 2020-21 Learning Continuity and Attendance Plan. Minor typographical errors may be corrected.</w:t>
      </w:r>
    </w:p>
    <w:p w:rsidR="00000000" w:rsidDel="00000000" w:rsidP="00000000" w:rsidRDefault="00000000" w:rsidRPr="00000000" w14:paraId="00000246">
      <w:pPr>
        <w:pStyle w:val="Heading3"/>
        <w:rPr/>
      </w:pPr>
      <w:bookmarkStart w:colFirst="0" w:colLast="0" w:name="_heading=h.3j2qqm3" w:id="21"/>
      <w:bookmarkEnd w:id="21"/>
      <w:r w:rsidDel="00000000" w:rsidR="00000000" w:rsidRPr="00000000">
        <w:rPr>
          <w:rtl w:val="0"/>
        </w:rPr>
        <w:t xml:space="preserve">Actions Related to In-Person Instructional Offerings </w:t>
      </w:r>
    </w:p>
    <w:p w:rsidR="00000000" w:rsidDel="00000000" w:rsidP="00000000" w:rsidRDefault="00000000" w:rsidRPr="00000000" w14:paraId="00000247">
      <w:pPr>
        <w:numPr>
          <w:ilvl w:val="0"/>
          <w:numId w:val="7"/>
        </w:numPr>
        <w:spacing w:after="120" w:before="120" w:lineRule="auto"/>
        <w:ind w:left="720" w:hanging="360"/>
        <w:rPr>
          <w:color w:val="000000"/>
        </w:rPr>
      </w:pPr>
      <w:r w:rsidDel="00000000" w:rsidR="00000000" w:rsidRPr="00000000">
        <w:rPr>
          <w:color w:val="000000"/>
          <w:rtl w:val="0"/>
        </w:rPr>
        <w:t xml:space="preserve">In the table, identify the planned actions and the budgeted expenditures to implement actions related to in-person instruction and the estimated actual expenditures to implement the actions. Add additional rows to the table as needed.</w:t>
      </w:r>
    </w:p>
    <w:p w:rsidR="00000000" w:rsidDel="00000000" w:rsidP="00000000" w:rsidRDefault="00000000" w:rsidRPr="00000000" w14:paraId="00000248">
      <w:pPr>
        <w:numPr>
          <w:ilvl w:val="0"/>
          <w:numId w:val="7"/>
        </w:numPr>
        <w:spacing w:after="120" w:before="120" w:lineRule="auto"/>
        <w:ind w:left="720" w:hanging="360"/>
        <w:rPr>
          <w:color w:val="000000"/>
        </w:rPr>
      </w:pPr>
      <w:r w:rsidDel="00000000" w:rsidR="00000000" w:rsidRPr="00000000">
        <w:rPr>
          <w:color w:val="000000"/>
          <w:rtl w:val="0"/>
        </w:rPr>
        <w:t xml:space="preserve">Describe any substantive differences between the planned actions and/or budgeted expenditures for in-person instruction and what was implemented and/or expended on the actions, as applicable. </w:t>
      </w:r>
    </w:p>
    <w:p w:rsidR="00000000" w:rsidDel="00000000" w:rsidP="00000000" w:rsidRDefault="00000000" w:rsidRPr="00000000" w14:paraId="00000249">
      <w:pPr>
        <w:pStyle w:val="Heading4"/>
        <w:rPr/>
      </w:pPr>
      <w:r w:rsidDel="00000000" w:rsidR="00000000" w:rsidRPr="00000000">
        <w:rPr>
          <w:rtl w:val="0"/>
        </w:rPr>
        <w:t xml:space="preserve">Analysis of In-Person Instructional Offerings</w:t>
      </w:r>
    </w:p>
    <w:p w:rsidR="00000000" w:rsidDel="00000000" w:rsidP="00000000" w:rsidRDefault="00000000" w:rsidRPr="00000000" w14:paraId="0000024A">
      <w:pPr>
        <w:numPr>
          <w:ilvl w:val="0"/>
          <w:numId w:val="7"/>
        </w:numPr>
        <w:spacing w:after="120" w:before="120" w:lineRule="auto"/>
        <w:ind w:left="720" w:hanging="360"/>
        <w:rPr>
          <w:color w:val="000000"/>
        </w:rPr>
      </w:pPr>
      <w:bookmarkStart w:colFirst="0" w:colLast="0" w:name="_heading=h.1y810tw" w:id="22"/>
      <w:bookmarkEnd w:id="22"/>
      <w:r w:rsidDel="00000000" w:rsidR="00000000" w:rsidRPr="00000000">
        <w:rPr>
          <w:color w:val="000000"/>
          <w:rtl w:val="0"/>
        </w:rPr>
        <w:t xml:space="preserve">Using available state and/or local data and feedback from stakeholders, including parents, students, teachers and staff, describe the successes and challenges experienced in implementing in-person instruction in the 2020-21 school year, as applicable. If in-person instruction was not provided to any students in 2020-21, please state as such.</w:t>
      </w:r>
    </w:p>
    <w:p w:rsidR="00000000" w:rsidDel="00000000" w:rsidP="00000000" w:rsidRDefault="00000000" w:rsidRPr="00000000" w14:paraId="0000024B">
      <w:pPr>
        <w:pStyle w:val="Heading3"/>
        <w:rPr/>
      </w:pPr>
      <w:bookmarkStart w:colFirst="0" w:colLast="0" w:name="_heading=h.4i7ojhp" w:id="23"/>
      <w:bookmarkEnd w:id="23"/>
      <w:r w:rsidDel="00000000" w:rsidR="00000000" w:rsidRPr="00000000">
        <w:rPr>
          <w:rtl w:val="0"/>
        </w:rPr>
        <w:t xml:space="preserve">Actions Related to the Distance Learning Program</w:t>
      </w:r>
    </w:p>
    <w:p w:rsidR="00000000" w:rsidDel="00000000" w:rsidP="00000000" w:rsidRDefault="00000000" w:rsidRPr="00000000" w14:paraId="0000024C">
      <w:pPr>
        <w:numPr>
          <w:ilvl w:val="0"/>
          <w:numId w:val="7"/>
        </w:numPr>
        <w:spacing w:after="120" w:before="120" w:lineRule="auto"/>
        <w:ind w:left="720" w:hanging="360"/>
        <w:rPr>
          <w:color w:val="000000"/>
        </w:rPr>
      </w:pPr>
      <w:r w:rsidDel="00000000" w:rsidR="00000000" w:rsidRPr="00000000">
        <w:rPr>
          <w:color w:val="000000"/>
          <w:rtl w:val="0"/>
        </w:rPr>
        <w:t xml:space="preserve">In the table, identify the planned actions and the budgeted expenditures to implement actions related to the distance learning program and the estimated actual expenditures to implement the actions. Add additional rows to the table as needed.</w:t>
      </w:r>
    </w:p>
    <w:p w:rsidR="00000000" w:rsidDel="00000000" w:rsidP="00000000" w:rsidRDefault="00000000" w:rsidRPr="00000000" w14:paraId="0000024D">
      <w:pPr>
        <w:numPr>
          <w:ilvl w:val="0"/>
          <w:numId w:val="7"/>
        </w:numPr>
        <w:spacing w:after="120" w:before="120" w:lineRule="auto"/>
        <w:ind w:left="720" w:hanging="360"/>
        <w:rPr>
          <w:color w:val="000000"/>
        </w:rPr>
      </w:pPr>
      <w:r w:rsidDel="00000000" w:rsidR="00000000" w:rsidRPr="00000000">
        <w:rPr>
          <w:color w:val="000000"/>
          <w:rtl w:val="0"/>
        </w:rPr>
        <w:t xml:space="preserve">Describe any substantive differences between the planned actions and/or budgeted expenditures for the distance learning program and what was implemented and/or expended on the actions, as applicable. </w:t>
      </w:r>
    </w:p>
    <w:p w:rsidR="00000000" w:rsidDel="00000000" w:rsidP="00000000" w:rsidRDefault="00000000" w:rsidRPr="00000000" w14:paraId="0000024E">
      <w:pPr>
        <w:pStyle w:val="Heading4"/>
        <w:rPr/>
      </w:pPr>
      <w:bookmarkStart w:colFirst="0" w:colLast="0" w:name="_heading=h.2xcytpi" w:id="24"/>
      <w:bookmarkEnd w:id="24"/>
      <w:r w:rsidDel="00000000" w:rsidR="00000000" w:rsidRPr="00000000">
        <w:rPr>
          <w:rtl w:val="0"/>
        </w:rPr>
        <w:t xml:space="preserve">Analysis of the Distance Learning Program</w:t>
      </w:r>
    </w:p>
    <w:p w:rsidR="00000000" w:rsidDel="00000000" w:rsidP="00000000" w:rsidRDefault="00000000" w:rsidRPr="00000000" w14:paraId="0000024F">
      <w:pPr>
        <w:numPr>
          <w:ilvl w:val="0"/>
          <w:numId w:val="1"/>
        </w:numPr>
        <w:spacing w:after="120" w:before="120" w:lineRule="auto"/>
        <w:ind w:left="720" w:hanging="360"/>
        <w:rPr>
          <w:color w:val="000000"/>
        </w:rPr>
      </w:pPr>
      <w:r w:rsidDel="00000000" w:rsidR="00000000" w:rsidRPr="00000000">
        <w:rPr>
          <w:color w:val="000000"/>
          <w:rtl w:val="0"/>
        </w:rPr>
        <w:t xml:space="preserve">Using available state and/or local data and feedback from stakeholders, including parents, students, teachers and staff, describe the successes and challenges experienced in implementing distance learning in the 2020-21 school year in each of the following areas, as applicable: </w:t>
      </w:r>
    </w:p>
    <w:p w:rsidR="00000000" w:rsidDel="00000000" w:rsidP="00000000" w:rsidRDefault="00000000" w:rsidRPr="00000000" w14:paraId="00000250">
      <w:pPr>
        <w:numPr>
          <w:ilvl w:val="1"/>
          <w:numId w:val="1"/>
        </w:numPr>
        <w:spacing w:after="120" w:before="120" w:lineRule="auto"/>
        <w:ind w:left="1440" w:hanging="360"/>
        <w:rPr>
          <w:color w:val="000000"/>
        </w:rPr>
      </w:pPr>
      <w:r w:rsidDel="00000000" w:rsidR="00000000" w:rsidRPr="00000000">
        <w:rPr>
          <w:color w:val="000000"/>
          <w:rtl w:val="0"/>
        </w:rPr>
        <w:t xml:space="preserve">Continuity of Instruction, </w:t>
      </w:r>
    </w:p>
    <w:p w:rsidR="00000000" w:rsidDel="00000000" w:rsidP="00000000" w:rsidRDefault="00000000" w:rsidRPr="00000000" w14:paraId="00000251">
      <w:pPr>
        <w:numPr>
          <w:ilvl w:val="1"/>
          <w:numId w:val="1"/>
        </w:numPr>
        <w:spacing w:after="120" w:before="120" w:lineRule="auto"/>
        <w:ind w:left="1440" w:hanging="360"/>
        <w:rPr>
          <w:color w:val="000000"/>
        </w:rPr>
      </w:pPr>
      <w:r w:rsidDel="00000000" w:rsidR="00000000" w:rsidRPr="00000000">
        <w:rPr>
          <w:color w:val="000000"/>
          <w:rtl w:val="0"/>
        </w:rPr>
        <w:t xml:space="preserve">Access to Devices and Connectivity, </w:t>
      </w:r>
    </w:p>
    <w:p w:rsidR="00000000" w:rsidDel="00000000" w:rsidP="00000000" w:rsidRDefault="00000000" w:rsidRPr="00000000" w14:paraId="00000252">
      <w:pPr>
        <w:numPr>
          <w:ilvl w:val="1"/>
          <w:numId w:val="1"/>
        </w:numPr>
        <w:spacing w:after="120" w:before="120" w:lineRule="auto"/>
        <w:ind w:left="1440" w:hanging="360"/>
        <w:rPr>
          <w:color w:val="000000"/>
        </w:rPr>
      </w:pPr>
      <w:r w:rsidDel="00000000" w:rsidR="00000000" w:rsidRPr="00000000">
        <w:rPr>
          <w:color w:val="000000"/>
          <w:rtl w:val="0"/>
        </w:rPr>
        <w:t xml:space="preserve">Pupil Participation and Progress, </w:t>
      </w:r>
    </w:p>
    <w:p w:rsidR="00000000" w:rsidDel="00000000" w:rsidP="00000000" w:rsidRDefault="00000000" w:rsidRPr="00000000" w14:paraId="00000253">
      <w:pPr>
        <w:numPr>
          <w:ilvl w:val="1"/>
          <w:numId w:val="1"/>
        </w:numPr>
        <w:spacing w:after="120" w:before="120" w:lineRule="auto"/>
        <w:ind w:left="1440" w:hanging="360"/>
        <w:rPr>
          <w:color w:val="000000"/>
        </w:rPr>
      </w:pPr>
      <w:r w:rsidDel="00000000" w:rsidR="00000000" w:rsidRPr="00000000">
        <w:rPr>
          <w:color w:val="000000"/>
          <w:rtl w:val="0"/>
        </w:rPr>
        <w:t xml:space="preserve">Distance Learning Professional Development, </w:t>
      </w:r>
    </w:p>
    <w:p w:rsidR="00000000" w:rsidDel="00000000" w:rsidP="00000000" w:rsidRDefault="00000000" w:rsidRPr="00000000" w14:paraId="00000254">
      <w:pPr>
        <w:numPr>
          <w:ilvl w:val="1"/>
          <w:numId w:val="1"/>
        </w:numPr>
        <w:spacing w:after="120" w:before="120" w:lineRule="auto"/>
        <w:ind w:left="1440" w:hanging="360"/>
        <w:rPr>
          <w:color w:val="000000"/>
        </w:rPr>
      </w:pPr>
      <w:r w:rsidDel="00000000" w:rsidR="00000000" w:rsidRPr="00000000">
        <w:rPr>
          <w:color w:val="000000"/>
          <w:rtl w:val="0"/>
        </w:rPr>
        <w:t xml:space="preserve">Staff Roles and Responsibilities, and </w:t>
      </w:r>
    </w:p>
    <w:p w:rsidR="00000000" w:rsidDel="00000000" w:rsidP="00000000" w:rsidRDefault="00000000" w:rsidRPr="00000000" w14:paraId="00000255">
      <w:pPr>
        <w:numPr>
          <w:ilvl w:val="1"/>
          <w:numId w:val="1"/>
        </w:numPr>
        <w:spacing w:after="120" w:before="120" w:lineRule="auto"/>
        <w:ind w:left="1440" w:hanging="360"/>
        <w:rPr>
          <w:color w:val="000000"/>
        </w:rPr>
      </w:pPr>
      <w:r w:rsidDel="00000000" w:rsidR="00000000" w:rsidRPr="00000000">
        <w:rPr>
          <w:color w:val="000000"/>
          <w:rtl w:val="0"/>
        </w:rPr>
        <w:t xml:space="preserve">Supports for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256">
      <w:pPr>
        <w:spacing w:after="120" w:before="120" w:lineRule="auto"/>
        <w:ind w:left="720" w:firstLine="0"/>
        <w:rPr>
          <w:color w:val="000000"/>
        </w:rPr>
      </w:pPr>
      <w:r w:rsidDel="00000000" w:rsidR="00000000" w:rsidRPr="00000000">
        <w:rPr>
          <w:color w:val="000000"/>
          <w:rtl w:val="0"/>
        </w:rPr>
        <w:t xml:space="preserve">To the extent practicable, LEAs are encouraged to include an analysis of the effectiveness of the distance learning program to date. If distance learning was not provided to any students in 2020-21, please state as such.</w:t>
      </w:r>
    </w:p>
    <w:p w:rsidR="00000000" w:rsidDel="00000000" w:rsidP="00000000" w:rsidRDefault="00000000" w:rsidRPr="00000000" w14:paraId="00000257">
      <w:pPr>
        <w:pStyle w:val="Heading3"/>
        <w:rPr/>
      </w:pPr>
      <w:r w:rsidDel="00000000" w:rsidR="00000000" w:rsidRPr="00000000">
        <w:rPr>
          <w:rtl w:val="0"/>
        </w:rPr>
        <w:t xml:space="preserve">Actions Related to Pupil Learning Loss</w:t>
      </w:r>
    </w:p>
    <w:p w:rsidR="00000000" w:rsidDel="00000000" w:rsidP="00000000" w:rsidRDefault="00000000" w:rsidRPr="00000000" w14:paraId="00000258">
      <w:pPr>
        <w:numPr>
          <w:ilvl w:val="0"/>
          <w:numId w:val="7"/>
        </w:numPr>
        <w:spacing w:after="120" w:before="120" w:lineRule="auto"/>
        <w:ind w:left="720" w:hanging="360"/>
        <w:rPr>
          <w:color w:val="000000"/>
        </w:rPr>
      </w:pPr>
      <w:r w:rsidDel="00000000" w:rsidR="00000000" w:rsidRPr="00000000">
        <w:rPr>
          <w:color w:val="000000"/>
          <w:rtl w:val="0"/>
        </w:rPr>
        <w:t xml:space="preserve">In the table, identify the planned actions and the budgeted expenditures to implement actions related to addressing pupil learning loss and the estimated actual expenditures to implement the actions. Add additional rows to the table as needed.</w:t>
      </w:r>
    </w:p>
    <w:p w:rsidR="00000000" w:rsidDel="00000000" w:rsidP="00000000" w:rsidRDefault="00000000" w:rsidRPr="00000000" w14:paraId="00000259">
      <w:pPr>
        <w:numPr>
          <w:ilvl w:val="0"/>
          <w:numId w:val="7"/>
        </w:numPr>
        <w:spacing w:after="120" w:before="120" w:lineRule="auto"/>
        <w:ind w:left="720" w:hanging="360"/>
        <w:rPr>
          <w:color w:val="000000"/>
        </w:rPr>
      </w:pPr>
      <w:r w:rsidDel="00000000" w:rsidR="00000000" w:rsidRPr="00000000">
        <w:rPr>
          <w:color w:val="000000"/>
          <w:rtl w:val="0"/>
        </w:rPr>
        <w:t xml:space="preserve">Describe any substantive differences between the planned actions and/or budgeted expenditures for addressing pupil learning loss and what was implemented and/or expended on the actions, as applicable. </w:t>
      </w:r>
    </w:p>
    <w:p w:rsidR="00000000" w:rsidDel="00000000" w:rsidP="00000000" w:rsidRDefault="00000000" w:rsidRPr="00000000" w14:paraId="0000025A">
      <w:pPr>
        <w:pStyle w:val="Heading4"/>
        <w:rPr/>
      </w:pPr>
      <w:r w:rsidDel="00000000" w:rsidR="00000000" w:rsidRPr="00000000">
        <w:rPr>
          <w:rtl w:val="0"/>
        </w:rPr>
        <w:t xml:space="preserve">Analysis of Pupil Learning Loss</w:t>
      </w:r>
    </w:p>
    <w:p w:rsidR="00000000" w:rsidDel="00000000" w:rsidP="00000000" w:rsidRDefault="00000000" w:rsidRPr="00000000" w14:paraId="0000025B">
      <w:pPr>
        <w:numPr>
          <w:ilvl w:val="0"/>
          <w:numId w:val="4"/>
        </w:numPr>
        <w:spacing w:after="120" w:before="120" w:lineRule="auto"/>
        <w:ind w:left="720" w:hanging="360"/>
        <w:rPr>
          <w:color w:val="000000"/>
        </w:rPr>
      </w:pPr>
      <w:r w:rsidDel="00000000" w:rsidR="00000000" w:rsidRPr="00000000">
        <w:rPr>
          <w:color w:val="000000"/>
          <w:rtl w:val="0"/>
        </w:rPr>
        <w:t xml:space="preserve">Using available state and/or local data and feedback from stakeholders, including parents, students, teachers and staff, describe the successes and challenges experienced in addressing Pupil Learning Loss in the 2020-21 school year, as applicable. To the extent practicable, include an analysis of the effectiveness of the efforts to address pupil learning loss, including for pupils who are English learners; low-income; foster youth; pupils with exceptional needs; and pupils who are experiencing homelessness, as applicable.</w:t>
      </w:r>
    </w:p>
    <w:p w:rsidR="00000000" w:rsidDel="00000000" w:rsidP="00000000" w:rsidRDefault="00000000" w:rsidRPr="00000000" w14:paraId="0000025C">
      <w:pPr>
        <w:pStyle w:val="Heading3"/>
        <w:rPr/>
      </w:pPr>
      <w:bookmarkStart w:colFirst="0" w:colLast="0" w:name="_heading=h.1ci93xb" w:id="25"/>
      <w:bookmarkEnd w:id="25"/>
      <w:r w:rsidDel="00000000" w:rsidR="00000000" w:rsidRPr="00000000">
        <w:rPr>
          <w:rtl w:val="0"/>
        </w:rPr>
        <w:t xml:space="preserve">Analysis of Mental Health and Social and Emotional Well-Being</w:t>
      </w:r>
    </w:p>
    <w:p w:rsidR="00000000" w:rsidDel="00000000" w:rsidP="00000000" w:rsidRDefault="00000000" w:rsidRPr="00000000" w14:paraId="0000025D">
      <w:pPr>
        <w:numPr>
          <w:ilvl w:val="0"/>
          <w:numId w:val="2"/>
        </w:numPr>
        <w:spacing w:after="120" w:before="120" w:lineRule="auto"/>
        <w:ind w:left="720" w:hanging="360"/>
        <w:rPr>
          <w:color w:val="000000"/>
        </w:rPr>
      </w:pPr>
      <w:r w:rsidDel="00000000" w:rsidR="00000000" w:rsidRPr="00000000">
        <w:rPr>
          <w:color w:val="000000"/>
          <w:rtl w:val="0"/>
        </w:rPr>
        <w:t xml:space="preserve">Using available state and/or local data and feedback from stakeholders, including parents, students, teachers and staff, describe the successes and challenges experienced in monitoring and supporting Mental Health and Social and Emotional Well-Being of both pupils and staff during the 2020-21 school year, as applicable.</w:t>
      </w:r>
    </w:p>
    <w:p w:rsidR="00000000" w:rsidDel="00000000" w:rsidP="00000000" w:rsidRDefault="00000000" w:rsidRPr="00000000" w14:paraId="0000025E">
      <w:pPr>
        <w:pStyle w:val="Heading3"/>
        <w:rPr/>
      </w:pPr>
      <w:bookmarkStart w:colFirst="0" w:colLast="0" w:name="_heading=h.3whwml4" w:id="26"/>
      <w:bookmarkEnd w:id="26"/>
      <w:r w:rsidDel="00000000" w:rsidR="00000000" w:rsidRPr="00000000">
        <w:rPr>
          <w:rtl w:val="0"/>
        </w:rPr>
        <w:t xml:space="preserve">Analysis of Pupil and Family Engagement and Outreach</w:t>
      </w:r>
    </w:p>
    <w:p w:rsidR="00000000" w:rsidDel="00000000" w:rsidP="00000000" w:rsidRDefault="00000000" w:rsidRPr="00000000" w14:paraId="0000025F">
      <w:pPr>
        <w:numPr>
          <w:ilvl w:val="0"/>
          <w:numId w:val="2"/>
        </w:numPr>
        <w:spacing w:after="120" w:before="120" w:lineRule="auto"/>
        <w:ind w:left="720" w:hanging="360"/>
        <w:rPr>
          <w:color w:val="000000"/>
        </w:rPr>
      </w:pPr>
      <w:r w:rsidDel="00000000" w:rsidR="00000000" w:rsidRPr="00000000">
        <w:rPr>
          <w:color w:val="000000"/>
          <w:rtl w:val="0"/>
        </w:rPr>
        <w:t xml:space="preserve">Using available state and/or local data and feedback from stakeholders, including parents, students, teachers and staff, describe the successes and challenges related to pupil engagement and outreach during the 2020-21 school year, including implementing tiered reengagement strategies for pupils who were absent from distance learning and the efforts of the LEA in reaching out to pupils and their parents or guardians when pupils were not meeting compulsory education requirements or engaging in instruction, as applicable.</w:t>
      </w:r>
    </w:p>
    <w:p w:rsidR="00000000" w:rsidDel="00000000" w:rsidP="00000000" w:rsidRDefault="00000000" w:rsidRPr="00000000" w14:paraId="00000260">
      <w:pPr>
        <w:pStyle w:val="Heading3"/>
        <w:rPr/>
      </w:pPr>
      <w:bookmarkStart w:colFirst="0" w:colLast="0" w:name="_heading=h.2bn6wsx" w:id="27"/>
      <w:bookmarkEnd w:id="27"/>
      <w:r w:rsidDel="00000000" w:rsidR="00000000" w:rsidRPr="00000000">
        <w:rPr>
          <w:rtl w:val="0"/>
        </w:rPr>
        <w:t xml:space="preserve">Analysis of School Nutrition</w:t>
      </w:r>
    </w:p>
    <w:p w:rsidR="00000000" w:rsidDel="00000000" w:rsidP="00000000" w:rsidRDefault="00000000" w:rsidRPr="00000000" w14:paraId="00000261">
      <w:pPr>
        <w:numPr>
          <w:ilvl w:val="0"/>
          <w:numId w:val="2"/>
        </w:numPr>
        <w:spacing w:after="120" w:before="120" w:lineRule="auto"/>
        <w:ind w:left="720" w:hanging="360"/>
        <w:rPr>
          <w:color w:val="000000"/>
        </w:rPr>
      </w:pPr>
      <w:r w:rsidDel="00000000" w:rsidR="00000000" w:rsidRPr="00000000">
        <w:rPr>
          <w:color w:val="000000"/>
          <w:rtl w:val="0"/>
        </w:rPr>
        <w:t xml:space="preserve">Using available state and/or local data and feedback from stakeholders, including parents, students, teachers and staff, describe the successes and challenges experienced in providing nutritionally adequate meals for all pupils during the 2020-21 school year, whether participating in in-person instruction or distance learning, as applicable.</w:t>
      </w:r>
    </w:p>
    <w:p w:rsidR="00000000" w:rsidDel="00000000" w:rsidP="00000000" w:rsidRDefault="00000000" w:rsidRPr="00000000" w14:paraId="00000262">
      <w:pPr>
        <w:pStyle w:val="Heading3"/>
        <w:rPr/>
      </w:pPr>
      <w:r w:rsidDel="00000000" w:rsidR="00000000" w:rsidRPr="00000000">
        <w:rPr>
          <w:rtl w:val="0"/>
        </w:rPr>
        <w:t xml:space="preserve">Analysis of Additional Actions to Implement the Learning Continuity Plan</w:t>
      </w:r>
    </w:p>
    <w:p w:rsidR="00000000" w:rsidDel="00000000" w:rsidP="00000000" w:rsidRDefault="00000000" w:rsidRPr="00000000" w14:paraId="00000263">
      <w:pPr>
        <w:numPr>
          <w:ilvl w:val="0"/>
          <w:numId w:val="7"/>
        </w:numPr>
        <w:spacing w:after="120" w:before="120" w:lineRule="auto"/>
        <w:ind w:left="720" w:hanging="360"/>
        <w:rPr>
          <w:color w:val="000000"/>
        </w:rPr>
      </w:pPr>
      <w:r w:rsidDel="00000000" w:rsidR="00000000" w:rsidRPr="00000000">
        <w:rPr>
          <w:color w:val="000000"/>
          <w:rtl w:val="0"/>
        </w:rPr>
        <w:t xml:space="preserve">In the table, identify the section, the planned actions and the budgeted expenditures for the additional actions and the estimated actual expenditures to implement the actions, as applicable. Add additional rows to the table as needed.</w:t>
      </w:r>
    </w:p>
    <w:p w:rsidR="00000000" w:rsidDel="00000000" w:rsidP="00000000" w:rsidRDefault="00000000" w:rsidRPr="00000000" w14:paraId="00000264">
      <w:pPr>
        <w:numPr>
          <w:ilvl w:val="0"/>
          <w:numId w:val="7"/>
        </w:numPr>
        <w:spacing w:after="120" w:before="120" w:lineRule="auto"/>
        <w:ind w:left="720" w:hanging="360"/>
        <w:rPr>
          <w:color w:val="000000"/>
        </w:rPr>
      </w:pPr>
      <w:r w:rsidDel="00000000" w:rsidR="00000000" w:rsidRPr="00000000">
        <w:rPr>
          <w:color w:val="000000"/>
          <w:rtl w:val="0"/>
        </w:rPr>
        <w:t xml:space="preserve">Describe any substantive differences between the planned actions and/or budgeted expenditures for the additional actions to implement the learning continuity plan and what was implemented and/or expended on the actions, as applicable. </w:t>
      </w:r>
    </w:p>
    <w:p w:rsidR="00000000" w:rsidDel="00000000" w:rsidP="00000000" w:rsidRDefault="00000000" w:rsidRPr="00000000" w14:paraId="00000265">
      <w:pPr>
        <w:pStyle w:val="Heading3"/>
        <w:rPr/>
      </w:pPr>
      <w:r w:rsidDel="00000000" w:rsidR="00000000" w:rsidRPr="00000000">
        <w:rPr>
          <w:rtl w:val="0"/>
        </w:rPr>
        <w:t xml:space="preserve">Overall Analysis of the 2020-21 Learning Continuity and Attendance Plan</w:t>
      </w:r>
    </w:p>
    <w:p w:rsidR="00000000" w:rsidDel="00000000" w:rsidP="00000000" w:rsidRDefault="00000000" w:rsidRPr="00000000" w14:paraId="00000266">
      <w:pPr>
        <w:spacing w:after="120" w:before="120" w:lineRule="auto"/>
        <w:rPr>
          <w:rFonts w:ascii="Calibri" w:cs="Calibri" w:eastAsia="Calibri" w:hAnsi="Calibri"/>
          <w:color w:val="000000"/>
          <w:sz w:val="22"/>
          <w:szCs w:val="22"/>
        </w:rPr>
      </w:pPr>
      <w:r w:rsidDel="00000000" w:rsidR="00000000" w:rsidRPr="00000000">
        <w:rPr>
          <w:color w:val="000000"/>
          <w:rtl w:val="0"/>
        </w:rPr>
        <w:t xml:space="preserve">The Overall Analysis prompts are to be responded to only once, following an analysis of the Learning Continuity and Attendance Plan.</w:t>
      </w:r>
      <w:r w:rsidDel="00000000" w:rsidR="00000000" w:rsidRPr="00000000">
        <w:rPr>
          <w:rtl w:val="0"/>
        </w:rPr>
      </w:r>
    </w:p>
    <w:p w:rsidR="00000000" w:rsidDel="00000000" w:rsidP="00000000" w:rsidRDefault="00000000" w:rsidRPr="00000000" w14:paraId="00000267">
      <w:pPr>
        <w:numPr>
          <w:ilvl w:val="0"/>
          <w:numId w:val="3"/>
        </w:numPr>
        <w:spacing w:after="120" w:before="120" w:lineRule="auto"/>
        <w:ind w:left="720" w:hanging="360"/>
        <w:rPr>
          <w:color w:val="000000"/>
        </w:rPr>
      </w:pPr>
      <w:r w:rsidDel="00000000" w:rsidR="00000000" w:rsidRPr="00000000">
        <w:rPr>
          <w:color w:val="000000"/>
          <w:rtl w:val="0"/>
        </w:rPr>
        <w:t xml:space="preserve">Provide an explanation of how the lessons learned from implementing in-person and distance learning programs in 2020-21 have informed the development of goals and actions in the 2021–24 LCAP. </w:t>
      </w:r>
    </w:p>
    <w:p w:rsidR="00000000" w:rsidDel="00000000" w:rsidP="00000000" w:rsidRDefault="00000000" w:rsidRPr="00000000" w14:paraId="00000268">
      <w:pPr>
        <w:numPr>
          <w:ilvl w:val="1"/>
          <w:numId w:val="3"/>
        </w:numPr>
        <w:spacing w:after="120" w:before="120" w:lineRule="auto"/>
        <w:ind w:left="1440" w:hanging="360"/>
        <w:rPr>
          <w:color w:val="000000"/>
        </w:rPr>
      </w:pPr>
      <w:r w:rsidDel="00000000" w:rsidR="00000000" w:rsidRPr="00000000">
        <w:rPr>
          <w:color w:val="000000"/>
          <w:rtl w:val="0"/>
        </w:rPr>
        <w:t xml:space="preserve">As part of this analysis, LEAs are encouraged to consider how their ongoing response to the COVID-19 pandemic has informed the development of goals and actions in the 2021–24 LCAP, such as health and safety considerations, distance learning, monitoring and supporting mental health and social-emotional well-being and engaging pupils and families.</w:t>
      </w:r>
    </w:p>
    <w:p w:rsidR="00000000" w:rsidDel="00000000" w:rsidP="00000000" w:rsidRDefault="00000000" w:rsidRPr="00000000" w14:paraId="00000269">
      <w:pPr>
        <w:numPr>
          <w:ilvl w:val="0"/>
          <w:numId w:val="3"/>
        </w:numPr>
        <w:spacing w:after="120" w:before="120" w:lineRule="auto"/>
        <w:ind w:left="720" w:hanging="360"/>
        <w:rPr>
          <w:color w:val="000000"/>
        </w:rPr>
      </w:pPr>
      <w:r w:rsidDel="00000000" w:rsidR="00000000" w:rsidRPr="00000000">
        <w:rPr>
          <w:color w:val="000000"/>
          <w:rtl w:val="0"/>
        </w:rPr>
        <w:t xml:space="preserve">Provide an explanation of how pupil learning loss continues to be assessed and addressed in the 2021–24 LCAP, especially for pupils with unique needs (including low income students, English learners, pupils with disabilities served across the full continuum of placements, pupils in foster care, and pupils who are experiencing homelessness). </w:t>
      </w:r>
    </w:p>
    <w:p w:rsidR="00000000" w:rsidDel="00000000" w:rsidP="00000000" w:rsidRDefault="00000000" w:rsidRPr="00000000" w14:paraId="0000026A">
      <w:pPr>
        <w:numPr>
          <w:ilvl w:val="0"/>
          <w:numId w:val="3"/>
        </w:numPr>
        <w:spacing w:after="120" w:before="120" w:lineRule="auto"/>
        <w:ind w:left="720" w:hanging="360"/>
        <w:rPr>
          <w:color w:val="000000"/>
        </w:rPr>
      </w:pPr>
      <w:bookmarkStart w:colFirst="0" w:colLast="0" w:name="_heading=h.qsh70q" w:id="28"/>
      <w:bookmarkEnd w:id="28"/>
      <w:r w:rsidDel="00000000" w:rsidR="00000000" w:rsidRPr="00000000">
        <w:rPr>
          <w:color w:val="000000"/>
          <w:rtl w:val="0"/>
        </w:rPr>
        <w:t xml:space="preserve">Describe any substantive differences between the actions and/or services identified as contributing towards meeting the increased or improved services requirement, pursuant to </w:t>
      </w:r>
      <w:r w:rsidDel="00000000" w:rsidR="00000000" w:rsidRPr="00000000">
        <w:rPr>
          <w:i w:val="1"/>
          <w:color w:val="000000"/>
          <w:rtl w:val="0"/>
        </w:rPr>
        <w:t xml:space="preserve">California Code of Regulations</w:t>
      </w:r>
      <w:r w:rsidDel="00000000" w:rsidR="00000000" w:rsidRPr="00000000">
        <w:rPr>
          <w:color w:val="000000"/>
          <w:rtl w:val="0"/>
        </w:rPr>
        <w:t xml:space="preserve">, Title 5 (5 </w:t>
      </w:r>
      <w:r w:rsidDel="00000000" w:rsidR="00000000" w:rsidRPr="00000000">
        <w:rPr>
          <w:i w:val="1"/>
          <w:color w:val="000000"/>
          <w:rtl w:val="0"/>
        </w:rPr>
        <w:t xml:space="preserve">CCR</w:t>
      </w:r>
      <w:r w:rsidDel="00000000" w:rsidR="00000000" w:rsidRPr="00000000">
        <w:rPr>
          <w:color w:val="000000"/>
          <w:rtl w:val="0"/>
        </w:rPr>
        <w:t xml:space="preserve">) Section 15496, and the actions and/or services that the LEA implemented to meet the increased or improved services requirement. If the LEA has provided a description of substantive differences to actions and/or services identified as contributing towards meeting the increased or improved services requirement within the In-Person Instruction, Distance Learning Program, Learning Loss, or Additional Actions sections of the Annual Update the LEA is not required to include those descriptions as part of this description.</w:t>
      </w:r>
    </w:p>
    <w:p w:rsidR="00000000" w:rsidDel="00000000" w:rsidP="00000000" w:rsidRDefault="00000000" w:rsidRPr="00000000" w14:paraId="0000026B">
      <w:pPr>
        <w:pStyle w:val="Heading2"/>
        <w:rPr/>
      </w:pPr>
      <w:bookmarkStart w:colFirst="0" w:colLast="0" w:name="_heading=h.3as4poj" w:id="29"/>
      <w:bookmarkEnd w:id="29"/>
      <w:r w:rsidDel="00000000" w:rsidR="00000000" w:rsidRPr="00000000">
        <w:rPr>
          <w:rtl w:val="0"/>
        </w:rPr>
        <w:t xml:space="preserve">Overall </w:t>
      </w:r>
      <w:hyperlink w:anchor="_heading=h.23ckvvd">
        <w:r w:rsidDel="00000000" w:rsidR="00000000" w:rsidRPr="00000000">
          <w:rPr>
            <w:rtl w:val="0"/>
          </w:rPr>
          <w:t xml:space="preserve">Analysis</w:t>
        </w:r>
      </w:hyperlink>
      <w:r w:rsidDel="00000000" w:rsidR="00000000" w:rsidRPr="00000000">
        <w:rPr>
          <w:rtl w:val="0"/>
        </w:rPr>
        <w:t xml:space="preserve"> of the 2019-20 LCAP and the 2020-21 Learning Continuity and Attendance Plan</w:t>
      </w:r>
    </w:p>
    <w:p w:rsidR="00000000" w:rsidDel="00000000" w:rsidP="00000000" w:rsidRDefault="00000000" w:rsidRPr="00000000" w14:paraId="0000026C">
      <w:pPr>
        <w:spacing w:after="120" w:before="120" w:lineRule="auto"/>
        <w:rPr>
          <w:color w:val="000000"/>
        </w:rPr>
      </w:pPr>
      <w:r w:rsidDel="00000000" w:rsidR="00000000" w:rsidRPr="00000000">
        <w:rPr>
          <w:color w:val="000000"/>
          <w:rtl w:val="0"/>
        </w:rPr>
        <w:t xml:space="preserve">The Overall Analysis prompt is to be responded to only once, following the analysis of both the 2019-20 LCAP and the 2020-21 Learning Continuity and Attendance Plan. </w:t>
      </w:r>
    </w:p>
    <w:p w:rsidR="00000000" w:rsidDel="00000000" w:rsidP="00000000" w:rsidRDefault="00000000" w:rsidRPr="00000000" w14:paraId="0000026D">
      <w:pPr>
        <w:numPr>
          <w:ilvl w:val="0"/>
          <w:numId w:val="5"/>
        </w:numPr>
        <w:spacing w:after="0" w:before="120" w:lineRule="auto"/>
        <w:ind w:left="720" w:hanging="360"/>
        <w:rPr/>
      </w:pPr>
      <w:bookmarkStart w:colFirst="0" w:colLast="0" w:name="_heading=h.1pxezwc" w:id="30"/>
      <w:bookmarkEnd w:id="30"/>
      <w:r w:rsidDel="00000000" w:rsidR="00000000" w:rsidRPr="00000000">
        <w:rPr>
          <w:color w:val="000000"/>
          <w:rtl w:val="0"/>
        </w:rPr>
        <w:t xml:space="preserve">Describe how the analysis and reflection related to student outcomes in the 2019-20 LCAP and 2020-21 Learning Continuity and Attendance Plan have informed the development of the 21-22 through 23-24 LCAP, as applicable.</w:t>
      </w: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spacing w:after="0" w:lineRule="auto"/>
        <w:rPr/>
      </w:pPr>
      <w:r w:rsidDel="00000000" w:rsidR="00000000" w:rsidRPr="00000000">
        <w:rPr>
          <w:rtl w:val="0"/>
        </w:rPr>
        <w:t xml:space="preserve">California Department of Education</w:t>
        <w:br w:type="textWrapping"/>
        <w:t xml:space="preserve">January 2021</w:t>
      </w:r>
    </w:p>
    <w:p w:rsidR="00000000" w:rsidDel="00000000" w:rsidP="00000000" w:rsidRDefault="00000000" w:rsidRPr="00000000" w14:paraId="00000270">
      <w:pPr>
        <w:spacing w:after="120" w:before="0" w:lineRule="auto"/>
        <w:rPr/>
      </w:pPr>
      <w:r w:rsidDel="00000000" w:rsidR="00000000" w:rsidRPr="00000000">
        <w:rPr>
          <w:rtl w:val="0"/>
        </w:rPr>
      </w:r>
    </w:p>
    <w:sectPr>
      <w:headerReference r:id="rId11" w:type="default"/>
      <w:footerReference r:id="rId12" w:type="default"/>
      <w:type w:val="nextPage"/>
      <w:pgSz w:h="12240" w:w="15840" w:orient="landscape"/>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hy Asmussen" w:id="0" w:date="2021-05-05T16:02:42Z">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27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w:t>
    </w: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872" w:hanging="360"/>
      </w:pPr>
      <w:rPr>
        <w:rFonts w:ascii="Noto Sans Symbols" w:cs="Noto Sans Symbols" w:eastAsia="Noto Sans Symbols" w:hAnsi="Noto Sans Symbols"/>
      </w:rPr>
    </w:lvl>
    <w:lvl w:ilvl="1">
      <w:start w:val="1"/>
      <w:numFmt w:val="bullet"/>
      <w:lvlText w:val="o"/>
      <w:lvlJc w:val="left"/>
      <w:pPr>
        <w:ind w:left="2592" w:hanging="360"/>
      </w:pPr>
      <w:rPr>
        <w:rFonts w:ascii="Courier New" w:cs="Courier New" w:eastAsia="Courier New" w:hAnsi="Courier New"/>
      </w:rPr>
    </w:lvl>
    <w:lvl w:ilvl="2">
      <w:start w:val="1"/>
      <w:numFmt w:val="bullet"/>
      <w:lvlText w:val="▪"/>
      <w:lvlJc w:val="left"/>
      <w:pPr>
        <w:ind w:left="3312" w:hanging="360"/>
      </w:pPr>
      <w:rPr>
        <w:rFonts w:ascii="Noto Sans Symbols" w:cs="Noto Sans Symbols" w:eastAsia="Noto Sans Symbols" w:hAnsi="Noto Sans Symbols"/>
      </w:rPr>
    </w:lvl>
    <w:lvl w:ilvl="3">
      <w:start w:val="1"/>
      <w:numFmt w:val="bullet"/>
      <w:lvlText w:val="●"/>
      <w:lvlJc w:val="left"/>
      <w:pPr>
        <w:ind w:left="4032" w:hanging="360"/>
      </w:pPr>
      <w:rPr>
        <w:rFonts w:ascii="Noto Sans Symbols" w:cs="Noto Sans Symbols" w:eastAsia="Noto Sans Symbols" w:hAnsi="Noto Sans Symbols"/>
      </w:rPr>
    </w:lvl>
    <w:lvl w:ilvl="4">
      <w:start w:val="1"/>
      <w:numFmt w:val="bullet"/>
      <w:lvlText w:val="o"/>
      <w:lvlJc w:val="left"/>
      <w:pPr>
        <w:ind w:left="4752" w:hanging="360"/>
      </w:pPr>
      <w:rPr>
        <w:rFonts w:ascii="Courier New" w:cs="Courier New" w:eastAsia="Courier New" w:hAnsi="Courier New"/>
      </w:rPr>
    </w:lvl>
    <w:lvl w:ilvl="5">
      <w:start w:val="1"/>
      <w:numFmt w:val="bullet"/>
      <w:lvlText w:val="▪"/>
      <w:lvlJc w:val="left"/>
      <w:pPr>
        <w:ind w:left="5472" w:hanging="360"/>
      </w:pPr>
      <w:rPr>
        <w:rFonts w:ascii="Noto Sans Symbols" w:cs="Noto Sans Symbols" w:eastAsia="Noto Sans Symbols" w:hAnsi="Noto Sans Symbols"/>
      </w:rPr>
    </w:lvl>
    <w:lvl w:ilvl="6">
      <w:start w:val="1"/>
      <w:numFmt w:val="bullet"/>
      <w:lvlText w:val="●"/>
      <w:lvlJc w:val="left"/>
      <w:pPr>
        <w:ind w:left="6192" w:hanging="360"/>
      </w:pPr>
      <w:rPr>
        <w:rFonts w:ascii="Noto Sans Symbols" w:cs="Noto Sans Symbols" w:eastAsia="Noto Sans Symbols" w:hAnsi="Noto Sans Symbols"/>
      </w:rPr>
    </w:lvl>
    <w:lvl w:ilvl="7">
      <w:start w:val="1"/>
      <w:numFmt w:val="bullet"/>
      <w:lvlText w:val="o"/>
      <w:lvlJc w:val="left"/>
      <w:pPr>
        <w:ind w:left="6912" w:hanging="360"/>
      </w:pPr>
      <w:rPr>
        <w:rFonts w:ascii="Courier New" w:cs="Courier New" w:eastAsia="Courier New" w:hAnsi="Courier New"/>
      </w:rPr>
    </w:lvl>
    <w:lvl w:ilvl="8">
      <w:start w:val="1"/>
      <w:numFmt w:val="bullet"/>
      <w:lvlText w:val="▪"/>
      <w:lvlJc w:val="left"/>
      <w:pPr>
        <w:ind w:left="7632"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pPr>
    <w:rPr>
      <w:b w:val="1"/>
      <w:sz w:val="40"/>
      <w:szCs w:val="40"/>
    </w:rPr>
  </w:style>
  <w:style w:type="paragraph" w:styleId="Heading2">
    <w:name w:val="heading 2"/>
    <w:basedOn w:val="Normal"/>
    <w:next w:val="Normal"/>
    <w:pPr>
      <w:keepNext w:val="1"/>
      <w:keepLines w:val="1"/>
      <w:spacing w:after="120" w:before="160" w:lineRule="auto"/>
    </w:pPr>
    <w:rPr>
      <w:b w:val="1"/>
      <w:sz w:val="36"/>
      <w:szCs w:val="36"/>
    </w:rPr>
  </w:style>
  <w:style w:type="paragraph" w:styleId="Heading3">
    <w:name w:val="heading 3"/>
    <w:basedOn w:val="Normal"/>
    <w:next w:val="Normal"/>
    <w:pPr>
      <w:keepNext w:val="1"/>
      <w:keepLines w:val="1"/>
      <w:spacing w:after="120" w:before="360" w:lineRule="auto"/>
    </w:pPr>
    <w:rPr>
      <w:b w:val="1"/>
      <w:sz w:val="32"/>
      <w:szCs w:val="32"/>
    </w:rPr>
  </w:style>
  <w:style w:type="paragraph" w:styleId="Heading4">
    <w:name w:val="heading 4"/>
    <w:basedOn w:val="Normal"/>
    <w:next w:val="Normal"/>
    <w:pPr>
      <w:keepNext w:val="1"/>
      <w:keepLines w:val="1"/>
      <w:spacing w:after="4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711B9"/>
    <w:rPr>
      <w:szCs w:val="22"/>
    </w:rPr>
  </w:style>
  <w:style w:type="paragraph" w:styleId="Heading1">
    <w:name w:val="heading 1"/>
    <w:basedOn w:val="Normal"/>
    <w:next w:val="Normal"/>
    <w:uiPriority w:val="9"/>
    <w:qFormat w:val="1"/>
    <w:rsid w:val="00F5017F"/>
    <w:pPr>
      <w:keepNext w:val="1"/>
      <w:keepLines w:val="1"/>
      <w:spacing w:after="120" w:before="120"/>
      <w:outlineLvl w:val="0"/>
    </w:pPr>
    <w:rPr>
      <w:b w:val="1"/>
      <w:sz w:val="40"/>
      <w:szCs w:val="40"/>
    </w:rPr>
  </w:style>
  <w:style w:type="paragraph" w:styleId="Heading2">
    <w:name w:val="heading 2"/>
    <w:basedOn w:val="Normal"/>
    <w:next w:val="Normal"/>
    <w:uiPriority w:val="9"/>
    <w:unhideWhenUsed w:val="1"/>
    <w:qFormat w:val="1"/>
    <w:rsid w:val="008E3405"/>
    <w:pPr>
      <w:keepNext w:val="1"/>
      <w:keepLines w:val="1"/>
      <w:spacing w:after="120" w:before="160"/>
      <w:outlineLvl w:val="1"/>
    </w:pPr>
    <w:rPr>
      <w:b w:val="1"/>
      <w:sz w:val="36"/>
      <w:szCs w:val="28"/>
    </w:rPr>
  </w:style>
  <w:style w:type="paragraph" w:styleId="Heading3">
    <w:name w:val="heading 3"/>
    <w:basedOn w:val="Normal"/>
    <w:next w:val="Normal"/>
    <w:uiPriority w:val="9"/>
    <w:unhideWhenUsed w:val="1"/>
    <w:qFormat w:val="1"/>
    <w:rsid w:val="008E3405"/>
    <w:pPr>
      <w:keepNext w:val="1"/>
      <w:keepLines w:val="1"/>
      <w:spacing w:after="120" w:before="360"/>
      <w:outlineLvl w:val="2"/>
    </w:pPr>
    <w:rPr>
      <w:rFonts w:cs="Times New Roman" w:eastAsia="SimSun"/>
      <w:b w:val="1"/>
      <w:sz w:val="32"/>
      <w:szCs w:val="28"/>
    </w:rPr>
  </w:style>
  <w:style w:type="paragraph" w:styleId="Heading4">
    <w:name w:val="heading 4"/>
    <w:basedOn w:val="Normal"/>
    <w:next w:val="Normal"/>
    <w:uiPriority w:val="9"/>
    <w:unhideWhenUsed w:val="1"/>
    <w:qFormat w:val="1"/>
    <w:rsid w:val="008E3405"/>
    <w:pPr>
      <w:keepNext w:val="1"/>
      <w:keepLines w:val="1"/>
      <w:spacing w:after="40" w:before="240"/>
      <w:outlineLvl w:val="3"/>
    </w:pPr>
    <w:rPr>
      <w:b w:val="1"/>
      <w:sz w:val="28"/>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PlainTable41" w:customStyle="1">
    <w:name w:val="Plain Table 41"/>
    <w:basedOn w:val="TableNormal"/>
    <w:uiPriority w:val="44"/>
    <w:rsid w:val="00A711B9"/>
    <w:pPr>
      <w:spacing w:after="120"/>
    </w:pPr>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color w:val="2e75b5"/>
    </w:rPr>
    <w:tblPr>
      <w:tblStyleRowBandSize w:val="1"/>
      <w:tblStyleColBandSize w:val="1"/>
      <w:tblCellMar>
        <w:top w:w="29.0" w:type="dxa"/>
        <w:left w:w="29.0" w:type="dxa"/>
        <w:bottom w:w="29.0" w:type="dxa"/>
        <w:right w:w="29.0" w:type="dxa"/>
      </w:tblCellMar>
    </w:tblPr>
    <w:tcPr>
      <w:shd w:color="auto" w:fill="d9e2f3" w:val="clear"/>
    </w:tcPr>
  </w:style>
  <w:style w:type="table" w:styleId="a0" w:customStyle="1">
    <w:basedOn w:val="TableNormal"/>
    <w:pPr>
      <w:spacing w:after="120"/>
    </w:pPr>
    <w:tblPr>
      <w:tblStyleRowBandSize w:val="1"/>
      <w:tblStyleColBandSize w:val="1"/>
      <w:tblCellMar>
        <w:left w:w="115.0" w:type="dxa"/>
        <w:right w:w="115.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1" w:customStyle="1">
    <w:basedOn w:val="TableNormal"/>
    <w:pPr>
      <w:spacing w:after="120"/>
    </w:pPr>
    <w:tblPr>
      <w:tblStyleRowBandSize w:val="1"/>
      <w:tblStyleColBandSize w:val="1"/>
      <w:tblCellMar>
        <w:left w:w="115.0" w:type="dxa"/>
        <w:right w:w="115.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a2" w:customStyle="1">
    <w:basedOn w:val="TableNormal"/>
    <w:pPr>
      <w:spacing w:after="120"/>
    </w:pPr>
    <w:tblPr>
      <w:tblStyleRowBandSize w:val="1"/>
      <w:tblStyleColBandSize w:val="1"/>
      <w:tblCellMar>
        <w:left w:w="115.0" w:type="dxa"/>
        <w:right w:w="115.0" w:type="dxa"/>
      </w:tblCellMar>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f2f2f2" w:val="clear"/>
      </w:tcPr>
    </w:tblStylePr>
    <w:tblStylePr w:type="band1Horz">
      <w:tblPr/>
      <w:tcPr>
        <w:shd w:color="auto" w:fill="f2f2f2" w:val="clear"/>
      </w:tcPr>
    </w:tblStylePr>
  </w:style>
  <w:style w:type="table" w:styleId="GridTable1Light-Accent31" w:customStyle="1">
    <w:name w:val="Grid Table 1 Light - Accent 31"/>
    <w:basedOn w:val="TableNormal"/>
    <w:next w:val="GridTable1Light-Accent32"/>
    <w:uiPriority w:val="46"/>
    <w:rsid w:val="00357B9A"/>
    <w:pPr>
      <w:spacing w:after="120"/>
    </w:pPr>
    <w:rPr>
      <w:rFonts w:cs="Times New Roman" w:eastAsia="Calibri"/>
    </w:rPr>
    <w:tblPr>
      <w:tblStyleRowBandSize w:val="1"/>
      <w:tblStyleColBandSize w:val="1"/>
      <w:tblBorders>
        <w:top w:color="dbdbdb" w:space="0" w:sz="4" w:val="single"/>
        <w:left w:color="dbdbdb" w:space="0" w:sz="4" w:val="single"/>
        <w:bottom w:color="dbdbdb" w:space="0" w:sz="4" w:val="single"/>
        <w:right w:color="dbdbdb" w:space="0" w:sz="4" w:val="single"/>
        <w:insideH w:color="dbdbdb" w:space="0" w:sz="4" w:val="single"/>
        <w:insideV w:color="dbdbdb" w:space="0" w:sz="4" w:val="single"/>
      </w:tblBorders>
    </w:tblPr>
    <w:tblStylePr w:type="firstRow">
      <w:rPr>
        <w:b w:val="1"/>
        <w:bCs w:val="1"/>
      </w:rPr>
      <w:tblPr/>
      <w:tcPr>
        <w:tcBorders>
          <w:bottom w:color="c9c9c9" w:space="0" w:sz="12" w:val="single"/>
        </w:tcBorders>
      </w:tcPr>
    </w:tblStylePr>
    <w:tblStylePr w:type="lastRow">
      <w:rPr>
        <w:b w:val="1"/>
        <w:bCs w:val="1"/>
      </w:rPr>
      <w:tblPr/>
      <w:tcPr>
        <w:tcBorders>
          <w:top w:color="c9c9c9" w:space="0" w:sz="2" w:val="double"/>
        </w:tcBorders>
      </w:tcPr>
    </w:tblStylePr>
    <w:tblStylePr w:type="firstCol">
      <w:rPr>
        <w:b w:val="1"/>
        <w:bCs w:val="1"/>
      </w:rPr>
    </w:tblStylePr>
    <w:tblStylePr w:type="lastCol">
      <w:rPr>
        <w:b w:val="1"/>
        <w:bCs w:val="1"/>
      </w:rPr>
    </w:tblStylePr>
  </w:style>
  <w:style w:type="table" w:styleId="GridTable1Light-Accent32" w:customStyle="1">
    <w:name w:val="Grid Table 1 Light - Accent 32"/>
    <w:basedOn w:val="TableNormal"/>
    <w:uiPriority w:val="46"/>
    <w:rsid w:val="00357B9A"/>
    <w:tblPr>
      <w:tblStyleRowBandSize w:val="1"/>
      <w:tblStyleColBandSize w:val="1"/>
      <w:tblBorders>
        <w:top w:color="dbdbdb" w:space="0" w:sz="4" w:themeColor="accent3" w:themeTint="000066" w:val="single"/>
        <w:left w:color="dbdbdb" w:space="0" w:sz="4" w:themeColor="accent3" w:themeTint="000066" w:val="single"/>
        <w:bottom w:color="dbdbdb" w:space="0" w:sz="4" w:themeColor="accent3" w:themeTint="000066" w:val="single"/>
        <w:right w:color="dbdbdb" w:space="0" w:sz="4" w:themeColor="accent3" w:themeTint="000066" w:val="single"/>
        <w:insideH w:color="dbdbdb" w:space="0" w:sz="4" w:themeColor="accent3" w:themeTint="000066" w:val="single"/>
        <w:insideV w:color="dbdbdb" w:space="0" w:sz="4" w:themeColor="accent3" w:themeTint="000066" w:val="single"/>
      </w:tblBorders>
    </w:tblPr>
    <w:tblStylePr w:type="firstRow">
      <w:rPr>
        <w:b w:val="1"/>
        <w:bCs w:val="1"/>
      </w:rPr>
      <w:tblPr/>
      <w:tcPr>
        <w:tcBorders>
          <w:bottom w:color="c9c9c9" w:space="0" w:sz="12" w:themeColor="accent3" w:themeTint="000099" w:val="single"/>
        </w:tcBorders>
      </w:tcPr>
    </w:tblStylePr>
    <w:tblStylePr w:type="lastRow">
      <w:rPr>
        <w:b w:val="1"/>
        <w:bCs w:val="1"/>
      </w:rPr>
      <w:tblPr/>
      <w:tcPr>
        <w:tcBorders>
          <w:top w:color="c9c9c9" w:space="0" w:sz="2" w:themeColor="accent3" w:themeTint="000099" w:val="double"/>
        </w:tcBorders>
      </w:tcPr>
    </w:tblStylePr>
    <w:tblStylePr w:type="firstCol">
      <w:rPr>
        <w:b w:val="1"/>
        <w:bCs w:val="1"/>
      </w:rPr>
    </w:tblStylePr>
    <w:tblStylePr w:type="lastCol">
      <w:rPr>
        <w:b w:val="1"/>
        <w:bCs w:val="1"/>
      </w:rPr>
    </w:tblStylePr>
  </w:style>
  <w:style w:type="paragraph" w:styleId="Header">
    <w:name w:val="header"/>
    <w:basedOn w:val="Normal"/>
    <w:link w:val="HeaderChar"/>
    <w:uiPriority w:val="99"/>
    <w:unhideWhenUsed w:val="1"/>
    <w:rsid w:val="00357B9A"/>
    <w:pPr>
      <w:tabs>
        <w:tab w:val="center" w:pos="4680"/>
        <w:tab w:val="right" w:pos="9360"/>
      </w:tabs>
    </w:pPr>
  </w:style>
  <w:style w:type="character" w:styleId="HeaderChar" w:customStyle="1">
    <w:name w:val="Header Char"/>
    <w:basedOn w:val="DefaultParagraphFont"/>
    <w:link w:val="Header"/>
    <w:uiPriority w:val="99"/>
    <w:rsid w:val="00357B9A"/>
    <w:rPr>
      <w:szCs w:val="22"/>
    </w:rPr>
  </w:style>
  <w:style w:type="paragraph" w:styleId="Footer">
    <w:name w:val="footer"/>
    <w:basedOn w:val="Normal"/>
    <w:link w:val="FooterChar"/>
    <w:uiPriority w:val="99"/>
    <w:unhideWhenUsed w:val="1"/>
    <w:rsid w:val="00357B9A"/>
    <w:pPr>
      <w:tabs>
        <w:tab w:val="center" w:pos="4680"/>
        <w:tab w:val="right" w:pos="9360"/>
      </w:tabs>
    </w:pPr>
  </w:style>
  <w:style w:type="character" w:styleId="FooterChar" w:customStyle="1">
    <w:name w:val="Footer Char"/>
    <w:basedOn w:val="DefaultParagraphFont"/>
    <w:link w:val="Footer"/>
    <w:uiPriority w:val="99"/>
    <w:rsid w:val="00357B9A"/>
    <w:rPr>
      <w:szCs w:val="22"/>
    </w:rPr>
  </w:style>
  <w:style w:type="character" w:styleId="Hyperlink">
    <w:name w:val="Hyperlink"/>
    <w:basedOn w:val="DefaultParagraphFont"/>
    <w:uiPriority w:val="99"/>
    <w:unhideWhenUsed w:val="1"/>
    <w:rsid w:val="009039D9"/>
    <w:rPr>
      <w:color w:val="0563c1" w:themeColor="hyperlink"/>
      <w:u w:val="single"/>
    </w:rPr>
  </w:style>
  <w:style w:type="character" w:styleId="UnresolvedMention1" w:customStyle="1">
    <w:name w:val="Unresolved Mention1"/>
    <w:basedOn w:val="DefaultParagraphFont"/>
    <w:uiPriority w:val="99"/>
    <w:semiHidden w:val="1"/>
    <w:unhideWhenUsed w:val="1"/>
    <w:rsid w:val="009039D9"/>
    <w:rPr>
      <w:color w:val="605e5c"/>
      <w:shd w:color="auto" w:fill="e1dfdd" w:val="clear"/>
    </w:rPr>
  </w:style>
  <w:style w:type="paragraph" w:styleId="BalloonText">
    <w:name w:val="Balloon Text"/>
    <w:basedOn w:val="Normal"/>
    <w:link w:val="BalloonTextChar"/>
    <w:uiPriority w:val="99"/>
    <w:semiHidden w:val="1"/>
    <w:unhideWhenUsed w:val="1"/>
    <w:rsid w:val="00E613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613CE"/>
    <w:rPr>
      <w:rFonts w:ascii="Tahoma" w:cs="Tahoma" w:hAnsi="Tahoma"/>
      <w:sz w:val="16"/>
      <w:szCs w:val="16"/>
    </w:rPr>
  </w:style>
  <w:style w:type="character" w:styleId="CommentReference">
    <w:name w:val="annotation reference"/>
    <w:basedOn w:val="DefaultParagraphFont"/>
    <w:uiPriority w:val="99"/>
    <w:semiHidden w:val="1"/>
    <w:unhideWhenUsed w:val="1"/>
    <w:rsid w:val="00E613CE"/>
    <w:rPr>
      <w:sz w:val="16"/>
      <w:szCs w:val="16"/>
    </w:rPr>
  </w:style>
  <w:style w:type="paragraph" w:styleId="CommentText">
    <w:name w:val="annotation text"/>
    <w:basedOn w:val="Normal"/>
    <w:link w:val="CommentTextChar"/>
    <w:uiPriority w:val="99"/>
    <w:semiHidden w:val="1"/>
    <w:unhideWhenUsed w:val="1"/>
    <w:rsid w:val="00E613CE"/>
    <w:rPr>
      <w:sz w:val="20"/>
      <w:szCs w:val="20"/>
    </w:rPr>
  </w:style>
  <w:style w:type="character" w:styleId="CommentTextChar" w:customStyle="1">
    <w:name w:val="Comment Text Char"/>
    <w:basedOn w:val="DefaultParagraphFont"/>
    <w:link w:val="CommentText"/>
    <w:uiPriority w:val="99"/>
    <w:semiHidden w:val="1"/>
    <w:rsid w:val="00E613CE"/>
    <w:rPr>
      <w:sz w:val="20"/>
      <w:szCs w:val="20"/>
    </w:rPr>
  </w:style>
  <w:style w:type="paragraph" w:styleId="CommentSubject">
    <w:name w:val="annotation subject"/>
    <w:basedOn w:val="CommentText"/>
    <w:next w:val="CommentText"/>
    <w:link w:val="CommentSubjectChar"/>
    <w:uiPriority w:val="99"/>
    <w:semiHidden w:val="1"/>
    <w:unhideWhenUsed w:val="1"/>
    <w:rsid w:val="00E613CE"/>
    <w:rPr>
      <w:b w:val="1"/>
      <w:bCs w:val="1"/>
    </w:rPr>
  </w:style>
  <w:style w:type="character" w:styleId="CommentSubjectChar" w:customStyle="1">
    <w:name w:val="Comment Subject Char"/>
    <w:basedOn w:val="CommentTextChar"/>
    <w:link w:val="CommentSubject"/>
    <w:uiPriority w:val="99"/>
    <w:semiHidden w:val="1"/>
    <w:rsid w:val="00E613CE"/>
    <w:rPr>
      <w:b w:val="1"/>
      <w:bCs w:val="1"/>
      <w:sz w:val="20"/>
      <w:szCs w:val="20"/>
    </w:rPr>
  </w:style>
  <w:style w:type="paragraph" w:styleId="Revision">
    <w:name w:val="Revision"/>
    <w:hidden w:val="1"/>
    <w:uiPriority w:val="99"/>
    <w:semiHidden w:val="1"/>
    <w:rsid w:val="007E3609"/>
    <w:rPr>
      <w:szCs w:val="22"/>
    </w:rPr>
  </w:style>
  <w:style w:type="table" w:styleId="TableGrid">
    <w:name w:val="Table Grid"/>
    <w:basedOn w:val="TableNormal"/>
    <w:uiPriority w:val="39"/>
    <w:rsid w:val="003D33D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6B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style>
  <w:style w:type="table" w:styleId="Table2">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3">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5">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7">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firstCol">
      <w:rPr>
        <w:b w:val="1"/>
      </w:rPr>
    </w:tblStylePr>
    <w:tblStylePr w:type="firstRow">
      <w:rPr>
        <w:b w:val="1"/>
      </w:rPr>
      <w:tcPr>
        <w:tcBorders>
          <w:bottom w:color="c9c9c9" w:space="0" w:sz="12" w:val="single"/>
        </w:tcBorders>
      </w:tcPr>
    </w:tblStylePr>
    <w:tblStylePr w:type="lastCol">
      <w:rPr>
        <w:b w:val="1"/>
      </w:rPr>
    </w:tblStylePr>
    <w:tblStylePr w:type="lastRow">
      <w:rPr>
        <w:b w:val="1"/>
      </w:rPr>
      <w:tcPr>
        <w:tcBorders>
          <w:top w:color="c9c9c9" w:space="0" w:sz="4" w:val="single"/>
        </w:tcBorders>
      </w:tcPr>
    </w:tblStylePr>
  </w:style>
  <w:style w:type="table" w:styleId="Table9">
    <w:basedOn w:val="TableNormal"/>
    <w:pPr>
      <w:spacing w:after="120" w:lineRule="auto"/>
    </w:pPr>
    <w:rPr>
      <w:color w:val="2e75b5"/>
    </w:rPr>
    <w:tblPr>
      <w:tblStyleRowBandSize w:val="1"/>
      <w:tblStyleColBandSize w:val="1"/>
      <w:tblCellMar>
        <w:top w:w="0.0" w:type="dxa"/>
        <w:left w:w="115.0" w:type="dxa"/>
        <w:bottom w:w="0.0" w:type="dxa"/>
        <w:right w:w="115.0" w:type="dxa"/>
      </w:tblCellMar>
    </w:tblPr>
    <w:tcPr>
      <w:shd w:fill="d9e2f3" w:val="clear"/>
    </w:tc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0">
    <w:basedOn w:val="TableNormal"/>
    <w:pPr>
      <w:spacing w:after="120" w:lineRule="auto"/>
    </w:pPr>
    <w:rPr>
      <w:color w:val="2e75b5"/>
    </w:rPr>
    <w:tblPr>
      <w:tblStyleRowBandSize w:val="1"/>
      <w:tblStyleColBandSize w:val="1"/>
      <w:tblCellMar>
        <w:top w:w="58.0" w:type="dxa"/>
        <w:left w:w="58.0" w:type="dxa"/>
        <w:bottom w:w="58.0" w:type="dxa"/>
        <w:right w:w="58.0" w:type="dxa"/>
      </w:tblCellMar>
    </w:tblPr>
    <w:tcPr>
      <w:shd w:fill="d9e2f3" w:val="clear"/>
    </w:tcPr>
  </w:style>
  <w:style w:type="table" w:styleId="Table11">
    <w:basedOn w:val="TableNormal"/>
    <w:pPr>
      <w:spacing w:after="120" w:lineRule="auto"/>
    </w:pPr>
    <w:rPr>
      <w:color w:val="2e75b5"/>
    </w:rPr>
    <w:tblPr>
      <w:tblStyleRowBandSize w:val="1"/>
      <w:tblStyleColBandSize w:val="1"/>
      <w:tblCellMar>
        <w:top w:w="58.0" w:type="dxa"/>
        <w:left w:w="58.0" w:type="dxa"/>
        <w:bottom w:w="58.0" w:type="dxa"/>
        <w:right w:w="58.0" w:type="dxa"/>
      </w:tblCellMar>
    </w:tblPr>
    <w:tcPr>
      <w:shd w:fill="d9e2f3" w:val="clear"/>
    </w:tcPr>
  </w:style>
  <w:style w:type="table" w:styleId="Table12">
    <w:basedOn w:val="TableNormal"/>
    <w:pPr>
      <w:spacing w:after="120" w:lineRule="auto"/>
    </w:pPr>
    <w:rPr>
      <w:color w:val="2e75b5"/>
    </w:rPr>
    <w:tblPr>
      <w:tblStyleRowBandSize w:val="1"/>
      <w:tblStyleColBandSize w:val="1"/>
      <w:tblCellMar>
        <w:top w:w="58.0" w:type="dxa"/>
        <w:left w:w="58.0" w:type="dxa"/>
        <w:bottom w:w="58.0" w:type="dxa"/>
        <w:right w:w="58.0" w:type="dxa"/>
      </w:tblCellMar>
    </w:tblPr>
    <w:tcPr>
      <w:shd w:fill="d9e2f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lcff@cde.ca.gov" TargetMode="External"/><Relationship Id="rId12"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os+GzBSpKFerqClq4Rt90WvQ==">AMUW2mV8Ss1wHhe+snNRyfJ57v54vBgXWZvyNDnKr0Ps7v1bpb2ZTAxl4VXCADzZBGRYNP1DYwNTS9UQNMda17BkSOlEu1CK6ZHACGEGDt2EOlf50cZw0W7Yr1VRB7gf5YrhEjp/LCJ9HWBjLrtWTj4pjhgT9h8z/j7ezkF5Z3eTLutXURcQTFDqtRJGNT5UL6bp237aXU15f2lHXBRE8cNmtXRo45IyuBvjmBnb9iexUyEQigK3zaKbS+8ZCUvSJkVVHNrgKaWxiVZ0EmYT7SUgw8LGaSU4cl14BdrBST4E5LfxEzycyYySEZHIWbZONBU8IBEKuwkzqajjNPAsBWvFSKpMvHe26AuyXJw0meuiC7Hy/OzmIxah6g2/phEAc0xXCtRJpMJJi6WUh4xjMTdwReFbJaSbB1HLJaRCbpeIVU+f0G4LsP37WTxlXrRib4KnnxcQGbt5SwB7VwdnQ3POVKTgmCdXMSfv5++9JIrTP3VncYvTPJEmscsNKtRMYsjg0jr0AaqZD+3jwKbUXkuoEzwBtv74PGJuLllRZ4pCCuxjFOEhsSm2ZfWIQk5bawNpGpMSn7l4laxSgahFcNHjoLuMxqltEWnqO/1omKGfhAkZsY2577H4zMw5f5LvqLp8Y6tfIxCJu9Vp0R64xg9l198YJwY0FhoBYVJIAQtG/D+RS/rsMTP5uSWvdFHl5r+pELlCKIda2M+DX9AdQpGoRhQGgfpr3maBWCN1/4ItivQ3RSI3Oq2SDtcymbGeovnktybo/YIW8BlWyxvVqyxiGmCQYuWG0G+bhZ7ROAW2qlL4NP2M/fCVhNlXaZCCl7kI9eJG/74Df1z2C6f6sXg8E+mgz6S4G6j9TTPNbj1n081H+FVa6Oei/levvzxn/7+HXIiRB/CqoRFxujlxjOumnlXJH1UNFHjaPGu/qxYCHjzKWPyqsT/rZ6V0nQYebQ+FRlNBenhkR8eKaHPDnOhwDU5KLgOPU/fF7MWQzIVvdjcfvcD8gbqIneNAqtdPlYd2k4xZYPXqgSQdd21812uSPpbJXFSsKQloXp5wAqPLNh5nHiVUlrm+YdVdOaJ+Mx84fXHhNlVj1zR2krB5moBw+Sq6nFCU1HmWti2Tby3RjOMshCl5r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2021-01-27T20:37:00Z</dcterms:created>
  <dc:creator>Local Agency Systems Support Office</dc:creator>
</cp:coreProperties>
</file>