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3E557" w14:textId="77777777" w:rsidR="00454794" w:rsidRPr="00A13A59" w:rsidRDefault="00540ED0" w:rsidP="00025BF2">
      <w:pPr>
        <w:spacing w:after="0" w:line="240" w:lineRule="auto"/>
        <w:jc w:val="center"/>
        <w:rPr>
          <w:b/>
          <w:bCs/>
          <w:sz w:val="24"/>
          <w:szCs w:val="24"/>
        </w:rPr>
      </w:pPr>
      <w:r w:rsidRPr="00A13A59">
        <w:rPr>
          <w:b/>
          <w:bCs/>
          <w:sz w:val="24"/>
          <w:szCs w:val="24"/>
        </w:rPr>
        <w:t>STATE OF RHODE ISLAND</w:t>
      </w:r>
    </w:p>
    <w:p w14:paraId="7AC20CA6" w14:textId="77777777" w:rsidR="00540ED0" w:rsidRPr="00A13A59" w:rsidRDefault="00540ED0" w:rsidP="00025BF2">
      <w:pPr>
        <w:spacing w:after="0" w:line="240" w:lineRule="auto"/>
        <w:jc w:val="center"/>
        <w:rPr>
          <w:b/>
          <w:bCs/>
          <w:sz w:val="24"/>
          <w:szCs w:val="24"/>
        </w:rPr>
      </w:pPr>
      <w:r w:rsidRPr="00A13A59">
        <w:rPr>
          <w:b/>
          <w:bCs/>
          <w:sz w:val="24"/>
          <w:szCs w:val="24"/>
        </w:rPr>
        <w:t>DEPARTMENT OF HEALTH</w:t>
      </w:r>
    </w:p>
    <w:p w14:paraId="016C388A" w14:textId="77777777" w:rsidR="00025BF2" w:rsidRPr="00A13A59" w:rsidRDefault="00540ED0" w:rsidP="00025BF2">
      <w:pPr>
        <w:spacing w:after="0" w:line="240" w:lineRule="auto"/>
        <w:rPr>
          <w:b/>
          <w:bCs/>
          <w:sz w:val="24"/>
          <w:szCs w:val="24"/>
        </w:rPr>
      </w:pPr>
      <w:r w:rsidRPr="00A13A59">
        <w:rPr>
          <w:b/>
          <w:bCs/>
          <w:sz w:val="24"/>
          <w:szCs w:val="24"/>
        </w:rPr>
        <w:tab/>
      </w:r>
      <w:r w:rsidRPr="00A13A59">
        <w:rPr>
          <w:b/>
          <w:bCs/>
          <w:sz w:val="24"/>
          <w:szCs w:val="24"/>
        </w:rPr>
        <w:tab/>
      </w:r>
      <w:r w:rsidRPr="00A13A59">
        <w:rPr>
          <w:b/>
          <w:bCs/>
          <w:sz w:val="24"/>
          <w:szCs w:val="24"/>
        </w:rPr>
        <w:tab/>
      </w:r>
      <w:r w:rsidRPr="00A13A59">
        <w:rPr>
          <w:b/>
          <w:bCs/>
          <w:sz w:val="24"/>
          <w:szCs w:val="24"/>
        </w:rPr>
        <w:tab/>
      </w:r>
      <w:r w:rsidRPr="00A13A59">
        <w:rPr>
          <w:b/>
          <w:bCs/>
          <w:sz w:val="24"/>
          <w:szCs w:val="24"/>
        </w:rPr>
        <w:tab/>
      </w:r>
      <w:r w:rsidRPr="00A13A59">
        <w:rPr>
          <w:b/>
          <w:bCs/>
          <w:sz w:val="24"/>
          <w:szCs w:val="24"/>
        </w:rPr>
        <w:tab/>
      </w:r>
    </w:p>
    <w:p w14:paraId="2FC1BFE7" w14:textId="77777777" w:rsidR="00540ED0" w:rsidRPr="00A13A59" w:rsidRDefault="00540ED0" w:rsidP="00025BF2">
      <w:pPr>
        <w:spacing w:after="0" w:line="240" w:lineRule="auto"/>
        <w:ind w:left="3600" w:firstLine="720"/>
        <w:rPr>
          <w:b/>
          <w:bCs/>
          <w:sz w:val="24"/>
          <w:szCs w:val="24"/>
        </w:rPr>
      </w:pPr>
      <w:r w:rsidRPr="00A13A59">
        <w:rPr>
          <w:b/>
          <w:bCs/>
          <w:sz w:val="24"/>
          <w:szCs w:val="24"/>
        </w:rPr>
        <w:t>:</w:t>
      </w:r>
    </w:p>
    <w:p w14:paraId="36EBDC7B" w14:textId="77777777" w:rsidR="00A13A59" w:rsidRDefault="00540ED0" w:rsidP="00A13A59">
      <w:pPr>
        <w:spacing w:after="0" w:line="240" w:lineRule="auto"/>
        <w:ind w:left="4320" w:hanging="4320"/>
        <w:rPr>
          <w:b/>
          <w:bCs/>
          <w:sz w:val="24"/>
          <w:szCs w:val="24"/>
        </w:rPr>
      </w:pPr>
      <w:r w:rsidRPr="00A13A59">
        <w:rPr>
          <w:b/>
          <w:bCs/>
          <w:sz w:val="24"/>
          <w:szCs w:val="24"/>
        </w:rPr>
        <w:t>In re Blackstone Valley Mayoral Academy,</w:t>
      </w:r>
      <w:r w:rsidRPr="00A13A59">
        <w:rPr>
          <w:b/>
          <w:bCs/>
          <w:sz w:val="24"/>
          <w:szCs w:val="24"/>
        </w:rPr>
        <w:tab/>
        <w:t>:</w:t>
      </w:r>
      <w:r w:rsidRPr="00A13A59">
        <w:rPr>
          <w:b/>
          <w:bCs/>
          <w:sz w:val="24"/>
          <w:szCs w:val="24"/>
        </w:rPr>
        <w:tab/>
      </w:r>
      <w:r w:rsidRPr="00A13A59">
        <w:rPr>
          <w:b/>
          <w:bCs/>
          <w:sz w:val="24"/>
          <w:szCs w:val="24"/>
        </w:rPr>
        <w:tab/>
        <w:t>RULEMAKING PETITION</w:t>
      </w:r>
    </w:p>
    <w:p w14:paraId="11763EAE" w14:textId="77777777" w:rsidR="007B11EE" w:rsidRDefault="00A13A59" w:rsidP="007B11EE">
      <w:pPr>
        <w:spacing w:after="0" w:line="240" w:lineRule="auto"/>
        <w:ind w:left="4320"/>
        <w:rPr>
          <w:b/>
          <w:bCs/>
          <w:sz w:val="24"/>
          <w:szCs w:val="24"/>
        </w:rPr>
      </w:pPr>
      <w:r>
        <w:rPr>
          <w:b/>
          <w:bCs/>
          <w:sz w:val="24"/>
          <w:szCs w:val="24"/>
        </w:rPr>
        <w:t>:</w:t>
      </w:r>
      <w:r>
        <w:rPr>
          <w:b/>
          <w:bCs/>
          <w:sz w:val="24"/>
          <w:szCs w:val="24"/>
        </w:rPr>
        <w:tab/>
      </w:r>
      <w:r>
        <w:rPr>
          <w:b/>
          <w:bCs/>
          <w:sz w:val="24"/>
          <w:szCs w:val="24"/>
        </w:rPr>
        <w:tab/>
        <w:t xml:space="preserve">REGARDING </w:t>
      </w:r>
      <w:r w:rsidR="002F4AD3">
        <w:rPr>
          <w:b/>
          <w:bCs/>
          <w:sz w:val="24"/>
          <w:szCs w:val="24"/>
        </w:rPr>
        <w:t>BINAXNOW RAPID</w:t>
      </w:r>
    </w:p>
    <w:p w14:paraId="004F48DF" w14:textId="77777777" w:rsidR="00540ED0" w:rsidRPr="00A13A59" w:rsidRDefault="007B11EE" w:rsidP="007B11EE">
      <w:pPr>
        <w:spacing w:after="0" w:line="240" w:lineRule="auto"/>
        <w:ind w:left="4320"/>
        <w:rPr>
          <w:b/>
          <w:bCs/>
          <w:sz w:val="24"/>
          <w:szCs w:val="24"/>
        </w:rPr>
      </w:pPr>
      <w:r>
        <w:rPr>
          <w:b/>
          <w:bCs/>
          <w:sz w:val="24"/>
          <w:szCs w:val="24"/>
        </w:rPr>
        <w:t>:</w:t>
      </w:r>
      <w:r>
        <w:rPr>
          <w:b/>
          <w:bCs/>
          <w:sz w:val="24"/>
          <w:szCs w:val="24"/>
        </w:rPr>
        <w:tab/>
      </w:r>
      <w:r>
        <w:rPr>
          <w:b/>
          <w:bCs/>
          <w:sz w:val="24"/>
          <w:szCs w:val="24"/>
        </w:rPr>
        <w:tab/>
      </w:r>
      <w:r w:rsidR="002F4AD3">
        <w:rPr>
          <w:b/>
          <w:bCs/>
          <w:sz w:val="24"/>
          <w:szCs w:val="24"/>
        </w:rPr>
        <w:t>TEST</w:t>
      </w:r>
      <w:r w:rsidR="00A13A59">
        <w:rPr>
          <w:b/>
          <w:bCs/>
          <w:sz w:val="24"/>
          <w:szCs w:val="24"/>
        </w:rPr>
        <w:t xml:space="preserve">ING </w:t>
      </w:r>
      <w:r>
        <w:rPr>
          <w:b/>
          <w:bCs/>
          <w:sz w:val="24"/>
          <w:szCs w:val="24"/>
        </w:rPr>
        <w:t xml:space="preserve">OF STUDENTS IN </w:t>
      </w:r>
    </w:p>
    <w:p w14:paraId="7CAB3434" w14:textId="77777777" w:rsidR="00540ED0" w:rsidRPr="00A13A59" w:rsidRDefault="00540ED0" w:rsidP="00025BF2">
      <w:pPr>
        <w:spacing w:after="0" w:line="240" w:lineRule="auto"/>
        <w:ind w:left="4320"/>
        <w:rPr>
          <w:b/>
          <w:bCs/>
          <w:sz w:val="24"/>
          <w:szCs w:val="24"/>
        </w:rPr>
      </w:pPr>
      <w:r w:rsidRPr="00A13A59">
        <w:rPr>
          <w:b/>
          <w:bCs/>
          <w:sz w:val="24"/>
          <w:szCs w:val="24"/>
        </w:rPr>
        <w:t>:</w:t>
      </w:r>
      <w:r w:rsidRPr="00A13A59">
        <w:rPr>
          <w:b/>
          <w:bCs/>
          <w:sz w:val="24"/>
          <w:szCs w:val="24"/>
        </w:rPr>
        <w:tab/>
      </w:r>
      <w:r w:rsidRPr="00A13A59">
        <w:rPr>
          <w:b/>
          <w:bCs/>
          <w:sz w:val="24"/>
          <w:szCs w:val="24"/>
        </w:rPr>
        <w:tab/>
      </w:r>
      <w:r w:rsidR="00A13A59">
        <w:rPr>
          <w:b/>
          <w:bCs/>
          <w:sz w:val="24"/>
          <w:szCs w:val="24"/>
        </w:rPr>
        <w:t>SCHOOLS</w:t>
      </w:r>
    </w:p>
    <w:p w14:paraId="4EFE9AA3" w14:textId="77777777" w:rsidR="00540ED0" w:rsidRPr="00A13A59" w:rsidRDefault="00540ED0" w:rsidP="00025BF2">
      <w:pPr>
        <w:spacing w:after="0" w:line="240" w:lineRule="auto"/>
        <w:ind w:firstLine="720"/>
        <w:rPr>
          <w:b/>
          <w:bCs/>
          <w:sz w:val="24"/>
          <w:szCs w:val="24"/>
        </w:rPr>
      </w:pPr>
      <w:r w:rsidRPr="00A13A59">
        <w:rPr>
          <w:b/>
          <w:bCs/>
          <w:sz w:val="24"/>
          <w:szCs w:val="24"/>
        </w:rPr>
        <w:t>Petitioner.</w:t>
      </w:r>
      <w:r w:rsidRPr="00A13A59">
        <w:rPr>
          <w:b/>
          <w:bCs/>
          <w:sz w:val="24"/>
          <w:szCs w:val="24"/>
        </w:rPr>
        <w:tab/>
      </w:r>
      <w:r w:rsidRPr="00A13A59">
        <w:rPr>
          <w:b/>
          <w:bCs/>
          <w:sz w:val="24"/>
          <w:szCs w:val="24"/>
        </w:rPr>
        <w:tab/>
      </w:r>
      <w:r w:rsidRPr="00A13A59">
        <w:rPr>
          <w:b/>
          <w:bCs/>
          <w:sz w:val="24"/>
          <w:szCs w:val="24"/>
        </w:rPr>
        <w:tab/>
      </w:r>
      <w:r w:rsidRPr="00A13A59">
        <w:rPr>
          <w:b/>
          <w:bCs/>
          <w:sz w:val="24"/>
          <w:szCs w:val="24"/>
        </w:rPr>
        <w:tab/>
        <w:t>:</w:t>
      </w:r>
      <w:r w:rsidRPr="00A13A59">
        <w:rPr>
          <w:b/>
          <w:bCs/>
          <w:sz w:val="24"/>
          <w:szCs w:val="24"/>
        </w:rPr>
        <w:tab/>
      </w:r>
      <w:r w:rsidRPr="00A13A59">
        <w:rPr>
          <w:b/>
          <w:bCs/>
          <w:sz w:val="24"/>
          <w:szCs w:val="24"/>
        </w:rPr>
        <w:tab/>
      </w:r>
    </w:p>
    <w:p w14:paraId="187F4F16" w14:textId="77777777" w:rsidR="00540ED0" w:rsidRPr="00A13A59" w:rsidRDefault="00540ED0" w:rsidP="00025BF2">
      <w:pPr>
        <w:spacing w:after="0" w:line="240" w:lineRule="auto"/>
        <w:ind w:left="4320"/>
        <w:rPr>
          <w:b/>
          <w:bCs/>
          <w:sz w:val="24"/>
          <w:szCs w:val="24"/>
        </w:rPr>
      </w:pPr>
      <w:r w:rsidRPr="00A13A59">
        <w:rPr>
          <w:b/>
          <w:bCs/>
          <w:sz w:val="24"/>
          <w:szCs w:val="24"/>
        </w:rPr>
        <w:t>:</w:t>
      </w:r>
    </w:p>
    <w:p w14:paraId="6709B9BC" w14:textId="77777777" w:rsidR="00025BF2" w:rsidRPr="00025BF2" w:rsidRDefault="00025BF2" w:rsidP="00025BF2">
      <w:pPr>
        <w:spacing w:after="0" w:line="240" w:lineRule="auto"/>
        <w:ind w:left="4320"/>
        <w:rPr>
          <w:sz w:val="24"/>
          <w:szCs w:val="24"/>
        </w:rPr>
      </w:pPr>
    </w:p>
    <w:p w14:paraId="7B274AB8" w14:textId="77777777" w:rsidR="00540ED0" w:rsidRPr="00025BF2" w:rsidRDefault="00540ED0" w:rsidP="00025BF2">
      <w:pPr>
        <w:spacing w:after="0" w:line="480" w:lineRule="auto"/>
        <w:rPr>
          <w:sz w:val="24"/>
          <w:szCs w:val="24"/>
        </w:rPr>
      </w:pPr>
      <w:r w:rsidRPr="00025BF2">
        <w:rPr>
          <w:sz w:val="24"/>
          <w:szCs w:val="24"/>
        </w:rPr>
        <w:tab/>
        <w:t xml:space="preserve">Petitioner Blackstone Valley </w:t>
      </w:r>
      <w:r w:rsidR="000A17AF">
        <w:rPr>
          <w:sz w:val="24"/>
          <w:szCs w:val="24"/>
        </w:rPr>
        <w:t xml:space="preserve">Prep </w:t>
      </w:r>
      <w:r w:rsidRPr="00025BF2">
        <w:rPr>
          <w:sz w:val="24"/>
          <w:szCs w:val="24"/>
        </w:rPr>
        <w:t>Mayoral Academy (“BV Prep</w:t>
      </w:r>
      <w:r w:rsidR="00876644" w:rsidRPr="00025BF2">
        <w:rPr>
          <w:sz w:val="24"/>
          <w:szCs w:val="24"/>
        </w:rPr>
        <w:t xml:space="preserve">”) </w:t>
      </w:r>
      <w:r w:rsidRPr="00025BF2">
        <w:rPr>
          <w:sz w:val="24"/>
          <w:szCs w:val="24"/>
        </w:rPr>
        <w:t xml:space="preserve">requests that the Rhode Island Department of Health </w:t>
      </w:r>
      <w:r w:rsidR="00025BF2">
        <w:rPr>
          <w:sz w:val="24"/>
          <w:szCs w:val="24"/>
        </w:rPr>
        <w:t xml:space="preserve">(“RIDOH”) </w:t>
      </w:r>
      <w:r w:rsidR="00506AA8">
        <w:rPr>
          <w:sz w:val="24"/>
          <w:szCs w:val="24"/>
        </w:rPr>
        <w:t xml:space="preserve">immediately </w:t>
      </w:r>
      <w:r w:rsidRPr="00025BF2">
        <w:rPr>
          <w:sz w:val="24"/>
          <w:szCs w:val="24"/>
        </w:rPr>
        <w:t xml:space="preserve">adopt an emergency </w:t>
      </w:r>
      <w:r w:rsidR="00506AA8">
        <w:rPr>
          <w:sz w:val="24"/>
          <w:szCs w:val="24"/>
        </w:rPr>
        <w:t>rule</w:t>
      </w:r>
      <w:r w:rsidRPr="00025BF2">
        <w:rPr>
          <w:sz w:val="24"/>
          <w:szCs w:val="24"/>
        </w:rPr>
        <w:t xml:space="preserve"> </w:t>
      </w:r>
      <w:r w:rsidR="00876644" w:rsidRPr="00025BF2">
        <w:rPr>
          <w:sz w:val="24"/>
          <w:szCs w:val="24"/>
        </w:rPr>
        <w:t xml:space="preserve">permitting schools within the state of Rhode Island to </w:t>
      </w:r>
      <w:r w:rsidR="00506AA8">
        <w:rPr>
          <w:sz w:val="24"/>
          <w:szCs w:val="24"/>
        </w:rPr>
        <w:t>require</w:t>
      </w:r>
      <w:r w:rsidR="00876644" w:rsidRPr="00025BF2">
        <w:rPr>
          <w:sz w:val="24"/>
          <w:szCs w:val="24"/>
        </w:rPr>
        <w:t xml:space="preserve"> either proof of vaccination, proof of having Covid-19 within the last ninety (90) days, or consent to participate in </w:t>
      </w:r>
      <w:r w:rsidR="002F4AD3">
        <w:rPr>
          <w:sz w:val="24"/>
          <w:szCs w:val="24"/>
        </w:rPr>
        <w:t>BinaxNOW rapid test</w:t>
      </w:r>
      <w:r w:rsidR="00876644" w:rsidRPr="00025BF2">
        <w:rPr>
          <w:sz w:val="24"/>
          <w:szCs w:val="24"/>
        </w:rPr>
        <w:t xml:space="preserve">ing as a condition </w:t>
      </w:r>
      <w:r w:rsidR="00506AA8">
        <w:rPr>
          <w:sz w:val="24"/>
          <w:szCs w:val="24"/>
        </w:rPr>
        <w:t>of participating in in-school attendance</w:t>
      </w:r>
      <w:r w:rsidR="00876644" w:rsidRPr="00025BF2">
        <w:rPr>
          <w:sz w:val="24"/>
          <w:szCs w:val="24"/>
        </w:rPr>
        <w:t>.</w:t>
      </w:r>
      <w:r w:rsidR="00C01A91">
        <w:rPr>
          <w:sz w:val="24"/>
          <w:szCs w:val="24"/>
        </w:rPr>
        <w:t xml:space="preserve"> The rule should include a </w:t>
      </w:r>
      <w:r w:rsidR="006813FE">
        <w:rPr>
          <w:sz w:val="24"/>
          <w:szCs w:val="24"/>
        </w:rPr>
        <w:t>medical exemption, a r</w:t>
      </w:r>
      <w:r w:rsidR="00C01A91">
        <w:rPr>
          <w:sz w:val="24"/>
          <w:szCs w:val="24"/>
        </w:rPr>
        <w:t xml:space="preserve">eligious exemption, and any exemption required by federal law, including, but not limited, Section 504 of the Rehabilitation Act, </w:t>
      </w:r>
      <w:r w:rsidR="00880936">
        <w:rPr>
          <w:sz w:val="24"/>
          <w:szCs w:val="24"/>
        </w:rPr>
        <w:t xml:space="preserve">29 U.S.C. </w:t>
      </w:r>
      <w:r w:rsidR="00880936">
        <w:rPr>
          <w:rFonts w:cstheme="minorHAnsi"/>
          <w:sz w:val="24"/>
          <w:szCs w:val="24"/>
        </w:rPr>
        <w:t>§ 794</w:t>
      </w:r>
      <w:r w:rsidR="00C01A91">
        <w:rPr>
          <w:sz w:val="24"/>
          <w:szCs w:val="24"/>
        </w:rPr>
        <w:t xml:space="preserve">, and the Americans with Disabilities Act, 42 U.S.C. </w:t>
      </w:r>
      <w:r w:rsidR="00880936">
        <w:rPr>
          <w:rFonts w:cstheme="minorHAnsi"/>
          <w:sz w:val="24"/>
          <w:szCs w:val="24"/>
        </w:rPr>
        <w:t>§§</w:t>
      </w:r>
      <w:r w:rsidR="00880936">
        <w:rPr>
          <w:sz w:val="24"/>
          <w:szCs w:val="24"/>
        </w:rPr>
        <w:t xml:space="preserve"> </w:t>
      </w:r>
      <w:r w:rsidR="00C01A91">
        <w:rPr>
          <w:sz w:val="24"/>
          <w:szCs w:val="24"/>
        </w:rPr>
        <w:t xml:space="preserve">12111, et seq.  </w:t>
      </w:r>
    </w:p>
    <w:p w14:paraId="2D6A647D" w14:textId="77777777" w:rsidR="00876644" w:rsidRPr="00A13A59" w:rsidRDefault="009C57EF" w:rsidP="00A13A59">
      <w:pPr>
        <w:spacing w:after="0" w:line="480" w:lineRule="auto"/>
        <w:jc w:val="center"/>
        <w:rPr>
          <w:b/>
          <w:bCs/>
          <w:sz w:val="24"/>
          <w:szCs w:val="24"/>
        </w:rPr>
      </w:pPr>
      <w:r w:rsidRPr="00A13A59">
        <w:rPr>
          <w:b/>
          <w:bCs/>
          <w:sz w:val="24"/>
          <w:szCs w:val="24"/>
        </w:rPr>
        <w:t>P</w:t>
      </w:r>
      <w:r w:rsidR="00876644" w:rsidRPr="00A13A59">
        <w:rPr>
          <w:b/>
          <w:bCs/>
          <w:sz w:val="24"/>
          <w:szCs w:val="24"/>
        </w:rPr>
        <w:t>ETITIONER</w:t>
      </w:r>
    </w:p>
    <w:p w14:paraId="659DDBC3" w14:textId="77777777" w:rsidR="006813FE" w:rsidRDefault="00876644" w:rsidP="006813FE">
      <w:pPr>
        <w:spacing w:after="0" w:line="480" w:lineRule="auto"/>
        <w:rPr>
          <w:sz w:val="24"/>
          <w:szCs w:val="24"/>
        </w:rPr>
      </w:pPr>
      <w:r w:rsidRPr="00025BF2">
        <w:rPr>
          <w:sz w:val="24"/>
          <w:szCs w:val="24"/>
        </w:rPr>
        <w:tab/>
        <w:t xml:space="preserve">BV Prep is a mayoral academy </w:t>
      </w:r>
      <w:r w:rsidR="009C57EF">
        <w:rPr>
          <w:sz w:val="24"/>
          <w:szCs w:val="24"/>
        </w:rPr>
        <w:t xml:space="preserve">organized pursuant to R.I. Gen. Laws </w:t>
      </w:r>
      <w:r w:rsidR="009C57EF">
        <w:rPr>
          <w:rFonts w:cstheme="minorHAnsi"/>
          <w:sz w:val="24"/>
          <w:szCs w:val="24"/>
        </w:rPr>
        <w:t>§</w:t>
      </w:r>
      <w:r w:rsidR="00CB6755">
        <w:rPr>
          <w:rFonts w:cstheme="minorHAnsi"/>
          <w:sz w:val="24"/>
          <w:szCs w:val="24"/>
        </w:rPr>
        <w:t>§</w:t>
      </w:r>
      <w:r w:rsidR="009C57EF">
        <w:rPr>
          <w:sz w:val="24"/>
          <w:szCs w:val="24"/>
        </w:rPr>
        <w:t xml:space="preserve"> 16-</w:t>
      </w:r>
      <w:r w:rsidR="00CB6755">
        <w:rPr>
          <w:sz w:val="24"/>
          <w:szCs w:val="24"/>
        </w:rPr>
        <w:t xml:space="preserve">77-4-1, et seq., </w:t>
      </w:r>
      <w:r w:rsidRPr="00025BF2">
        <w:rPr>
          <w:sz w:val="24"/>
          <w:szCs w:val="24"/>
        </w:rPr>
        <w:t xml:space="preserve">serving </w:t>
      </w:r>
      <w:r w:rsidR="00EA6CF1">
        <w:rPr>
          <w:sz w:val="24"/>
          <w:szCs w:val="24"/>
        </w:rPr>
        <w:t>more than 2,100</w:t>
      </w:r>
      <w:r w:rsidR="00C01A91">
        <w:rPr>
          <w:sz w:val="24"/>
          <w:szCs w:val="24"/>
        </w:rPr>
        <w:t xml:space="preserve"> </w:t>
      </w:r>
      <w:r w:rsidR="00025BF2">
        <w:rPr>
          <w:sz w:val="24"/>
          <w:szCs w:val="24"/>
        </w:rPr>
        <w:t>students from kindergarten through grade 12 residing in Central Falls, Cumberland, Lincoln, and Pawtucket.</w:t>
      </w:r>
      <w:r w:rsidR="00C01A91">
        <w:rPr>
          <w:sz w:val="24"/>
          <w:szCs w:val="24"/>
        </w:rPr>
        <w:t xml:space="preserve"> BV Prep employs </w:t>
      </w:r>
      <w:r w:rsidR="00EA6CF1">
        <w:rPr>
          <w:sz w:val="24"/>
          <w:szCs w:val="24"/>
        </w:rPr>
        <w:t>over 300</w:t>
      </w:r>
      <w:r w:rsidR="00C01A91">
        <w:rPr>
          <w:sz w:val="24"/>
          <w:szCs w:val="24"/>
        </w:rPr>
        <w:t xml:space="preserve"> persons serving as educators, clinicians, support st</w:t>
      </w:r>
      <w:r w:rsidR="00EA6CF1">
        <w:rPr>
          <w:sz w:val="24"/>
          <w:szCs w:val="24"/>
        </w:rPr>
        <w:t>aff, and administrators and engages with dozens of contractors and consultants.</w:t>
      </w:r>
    </w:p>
    <w:p w14:paraId="7404A533" w14:textId="3AB6EDC6" w:rsidR="006813FE" w:rsidRPr="006813FE" w:rsidRDefault="006813FE" w:rsidP="006813FE">
      <w:pPr>
        <w:spacing w:after="0" w:line="480" w:lineRule="auto"/>
        <w:ind w:firstLine="720"/>
        <w:rPr>
          <w:b/>
          <w:bCs/>
          <w:sz w:val="24"/>
          <w:szCs w:val="24"/>
        </w:rPr>
      </w:pPr>
      <w:r w:rsidRPr="006813FE">
        <w:rPr>
          <w:sz w:val="24"/>
          <w:szCs w:val="24"/>
        </w:rPr>
        <w:t xml:space="preserve">BV Prep operates </w:t>
      </w:r>
      <w:r w:rsidR="00EA6CF1">
        <w:rPr>
          <w:sz w:val="24"/>
          <w:szCs w:val="24"/>
        </w:rPr>
        <w:t>six</w:t>
      </w:r>
      <w:r w:rsidRPr="006813FE">
        <w:rPr>
          <w:sz w:val="24"/>
          <w:szCs w:val="24"/>
        </w:rPr>
        <w:t xml:space="preserve"> schools, serving </w:t>
      </w:r>
      <w:r w:rsidR="00EA6CF1">
        <w:rPr>
          <w:sz w:val="24"/>
          <w:szCs w:val="24"/>
        </w:rPr>
        <w:t>more than 2,100</w:t>
      </w:r>
      <w:r w:rsidRPr="006813FE">
        <w:rPr>
          <w:sz w:val="24"/>
          <w:szCs w:val="24"/>
        </w:rPr>
        <w:t xml:space="preserve"> students from kindergar</w:t>
      </w:r>
      <w:r w:rsidR="00EA6CF1">
        <w:rPr>
          <w:sz w:val="24"/>
          <w:szCs w:val="24"/>
        </w:rPr>
        <w:t>ten through grade 12.  Of these six</w:t>
      </w:r>
      <w:r w:rsidR="002E1C3B">
        <w:rPr>
          <w:sz w:val="24"/>
          <w:szCs w:val="24"/>
        </w:rPr>
        <w:t xml:space="preserve"> </w:t>
      </w:r>
      <w:r w:rsidRPr="006813FE">
        <w:rPr>
          <w:sz w:val="24"/>
          <w:szCs w:val="24"/>
        </w:rPr>
        <w:t xml:space="preserve">schools, </w:t>
      </w:r>
      <w:r w:rsidR="002E1C3B">
        <w:rPr>
          <w:sz w:val="24"/>
          <w:szCs w:val="24"/>
        </w:rPr>
        <w:t>t</w:t>
      </w:r>
      <w:r w:rsidR="00EA6CF1">
        <w:rPr>
          <w:sz w:val="24"/>
          <w:szCs w:val="24"/>
        </w:rPr>
        <w:t>hree</w:t>
      </w:r>
      <w:r w:rsidR="002E1C3B">
        <w:rPr>
          <w:sz w:val="24"/>
          <w:szCs w:val="24"/>
        </w:rPr>
        <w:t xml:space="preserve"> were</w:t>
      </w:r>
      <w:r w:rsidRPr="006813FE">
        <w:rPr>
          <w:sz w:val="24"/>
          <w:szCs w:val="24"/>
        </w:rPr>
        <w:t xml:space="preserve"> formerly parochial school</w:t>
      </w:r>
      <w:r w:rsidR="002E1C3B">
        <w:rPr>
          <w:sz w:val="24"/>
          <w:szCs w:val="24"/>
        </w:rPr>
        <w:t>s</w:t>
      </w:r>
      <w:r w:rsidRPr="006813FE">
        <w:rPr>
          <w:sz w:val="24"/>
          <w:szCs w:val="24"/>
        </w:rPr>
        <w:t xml:space="preserve"> that ha</w:t>
      </w:r>
      <w:r w:rsidR="002E1C3B">
        <w:rPr>
          <w:sz w:val="24"/>
          <w:szCs w:val="24"/>
        </w:rPr>
        <w:t>ve</w:t>
      </w:r>
      <w:r w:rsidR="00EA6CF1">
        <w:rPr>
          <w:sz w:val="24"/>
          <w:szCs w:val="24"/>
        </w:rPr>
        <w:t xml:space="preserve"> been renovated, two are new construction, and one is a former traditional public school that</w:t>
      </w:r>
      <w:r w:rsidRPr="006813FE">
        <w:rPr>
          <w:sz w:val="24"/>
          <w:szCs w:val="24"/>
        </w:rPr>
        <w:t xml:space="preserve"> </w:t>
      </w:r>
      <w:r w:rsidR="00EA6CF1">
        <w:rPr>
          <w:sz w:val="24"/>
          <w:szCs w:val="24"/>
        </w:rPr>
        <w:t xml:space="preserve">has </w:t>
      </w:r>
      <w:r w:rsidR="00EA6CF1">
        <w:rPr>
          <w:sz w:val="24"/>
          <w:szCs w:val="24"/>
        </w:rPr>
        <w:lastRenderedPageBreak/>
        <w:t xml:space="preserve">been renovated. The age ranges of the </w:t>
      </w:r>
      <w:proofErr w:type="gramStart"/>
      <w:r w:rsidR="00EA6CF1">
        <w:rPr>
          <w:sz w:val="24"/>
          <w:szCs w:val="24"/>
        </w:rPr>
        <w:t>schools</w:t>
      </w:r>
      <w:proofErr w:type="gramEnd"/>
      <w:r w:rsidR="00EA6CF1">
        <w:rPr>
          <w:sz w:val="24"/>
          <w:szCs w:val="24"/>
        </w:rPr>
        <w:t xml:space="preserve"> span from three years in age to more than 100 years in age.</w:t>
      </w:r>
      <w:r w:rsidR="00244283">
        <w:rPr>
          <w:sz w:val="24"/>
          <w:szCs w:val="24"/>
        </w:rPr>
        <w:t xml:space="preserve">  </w:t>
      </w:r>
      <w:bookmarkStart w:id="0" w:name="_Hlk66256007"/>
      <w:r w:rsidR="00244283">
        <w:rPr>
          <w:sz w:val="24"/>
          <w:szCs w:val="24"/>
        </w:rPr>
        <w:t>None were built with the social distancing requirements of the Covid-19 pandemic in mind.</w:t>
      </w:r>
    </w:p>
    <w:bookmarkEnd w:id="0"/>
    <w:p w14:paraId="1E94656E" w14:textId="77777777" w:rsidR="00547A27" w:rsidRPr="00547A27" w:rsidRDefault="00547A27" w:rsidP="00547A27">
      <w:pPr>
        <w:spacing w:after="0" w:line="480" w:lineRule="auto"/>
        <w:jc w:val="center"/>
        <w:rPr>
          <w:b/>
          <w:bCs/>
          <w:sz w:val="24"/>
          <w:szCs w:val="24"/>
        </w:rPr>
      </w:pPr>
      <w:r w:rsidRPr="00547A27">
        <w:rPr>
          <w:b/>
          <w:bCs/>
          <w:sz w:val="24"/>
          <w:szCs w:val="24"/>
        </w:rPr>
        <w:t>AUTHORITY</w:t>
      </w:r>
    </w:p>
    <w:p w14:paraId="3E03ED7A" w14:textId="77777777" w:rsidR="00547A27" w:rsidRPr="00547A27" w:rsidRDefault="00547A27" w:rsidP="00547A27">
      <w:pPr>
        <w:spacing w:after="0" w:line="480" w:lineRule="auto"/>
        <w:rPr>
          <w:sz w:val="24"/>
          <w:szCs w:val="24"/>
        </w:rPr>
      </w:pPr>
      <w:r w:rsidRPr="00547A27">
        <w:rPr>
          <w:sz w:val="24"/>
          <w:szCs w:val="24"/>
        </w:rPr>
        <w:tab/>
        <w:t>R.I. Gen. Laws § 42-35-</w:t>
      </w:r>
      <w:r w:rsidR="001749BC">
        <w:rPr>
          <w:sz w:val="24"/>
          <w:szCs w:val="24"/>
        </w:rPr>
        <w:t>6</w:t>
      </w:r>
      <w:r w:rsidRPr="00547A27">
        <w:rPr>
          <w:sz w:val="24"/>
          <w:szCs w:val="24"/>
        </w:rPr>
        <w:t xml:space="preserve"> authorizes </w:t>
      </w:r>
      <w:r w:rsidR="001749BC">
        <w:rPr>
          <w:sz w:val="24"/>
          <w:szCs w:val="24"/>
        </w:rPr>
        <w:t>BV Prep to petition RIDOH to promulgate a rule.</w:t>
      </w:r>
    </w:p>
    <w:p w14:paraId="37BA23DC" w14:textId="77777777" w:rsidR="00547A27" w:rsidRPr="00547A27" w:rsidRDefault="00547A27" w:rsidP="00547A27">
      <w:pPr>
        <w:spacing w:after="0" w:line="480" w:lineRule="auto"/>
        <w:rPr>
          <w:sz w:val="24"/>
          <w:szCs w:val="24"/>
        </w:rPr>
      </w:pPr>
      <w:r w:rsidRPr="00547A27">
        <w:rPr>
          <w:sz w:val="24"/>
          <w:szCs w:val="24"/>
        </w:rPr>
        <w:tab/>
        <w:t>R.I. Gen. Laws § 42-35-</w:t>
      </w:r>
      <w:r w:rsidR="001749BC">
        <w:rPr>
          <w:sz w:val="24"/>
          <w:szCs w:val="24"/>
        </w:rPr>
        <w:t>2.10</w:t>
      </w:r>
      <w:r w:rsidRPr="00547A27">
        <w:rPr>
          <w:sz w:val="24"/>
          <w:szCs w:val="24"/>
        </w:rPr>
        <w:t xml:space="preserve"> authorizes the Director of RIDOH </w:t>
      </w:r>
      <w:r w:rsidR="001749BC">
        <w:rPr>
          <w:sz w:val="24"/>
          <w:szCs w:val="24"/>
        </w:rPr>
        <w:t>and the Governor</w:t>
      </w:r>
      <w:r w:rsidR="00880936">
        <w:rPr>
          <w:sz w:val="24"/>
          <w:szCs w:val="24"/>
        </w:rPr>
        <w:t>,</w:t>
      </w:r>
      <w:r w:rsidR="001749BC">
        <w:rPr>
          <w:sz w:val="24"/>
          <w:szCs w:val="24"/>
        </w:rPr>
        <w:t xml:space="preserve"> or the Governor’s designee</w:t>
      </w:r>
      <w:r w:rsidR="00880936">
        <w:rPr>
          <w:sz w:val="24"/>
          <w:szCs w:val="24"/>
        </w:rPr>
        <w:t>,</w:t>
      </w:r>
      <w:r w:rsidR="001749BC">
        <w:rPr>
          <w:sz w:val="24"/>
          <w:szCs w:val="24"/>
        </w:rPr>
        <w:t xml:space="preserve"> </w:t>
      </w:r>
      <w:r w:rsidRPr="00547A27">
        <w:rPr>
          <w:sz w:val="24"/>
          <w:szCs w:val="24"/>
        </w:rPr>
        <w:t xml:space="preserve">to issue emergency </w:t>
      </w:r>
      <w:r w:rsidR="001749BC">
        <w:rPr>
          <w:sz w:val="24"/>
          <w:szCs w:val="24"/>
        </w:rPr>
        <w:t xml:space="preserve">rules upon a finding of </w:t>
      </w:r>
      <w:bookmarkStart w:id="1" w:name="_Hlk66217592"/>
      <w:r w:rsidR="001749BC">
        <w:rPr>
          <w:sz w:val="24"/>
          <w:szCs w:val="24"/>
        </w:rPr>
        <w:t xml:space="preserve">an imminent peril to the public health, safety, or welfare. </w:t>
      </w:r>
    </w:p>
    <w:bookmarkEnd w:id="1"/>
    <w:p w14:paraId="7AFE6DC9" w14:textId="77777777" w:rsidR="00547A27" w:rsidRPr="00547A27" w:rsidRDefault="00547A27" w:rsidP="00547A27">
      <w:pPr>
        <w:spacing w:after="0" w:line="480" w:lineRule="auto"/>
        <w:rPr>
          <w:sz w:val="24"/>
          <w:szCs w:val="24"/>
        </w:rPr>
      </w:pPr>
      <w:r w:rsidRPr="00547A27">
        <w:rPr>
          <w:sz w:val="24"/>
          <w:szCs w:val="24"/>
        </w:rPr>
        <w:tab/>
        <w:t xml:space="preserve">R.I. Gen. Laws § </w:t>
      </w:r>
      <w:r w:rsidR="00880936">
        <w:rPr>
          <w:sz w:val="24"/>
          <w:szCs w:val="24"/>
        </w:rPr>
        <w:t xml:space="preserve">16-38-2 and </w:t>
      </w:r>
      <w:r w:rsidR="00880936">
        <w:rPr>
          <w:rFonts w:cstheme="minorHAnsi"/>
          <w:sz w:val="24"/>
          <w:szCs w:val="24"/>
        </w:rPr>
        <w:t>§</w:t>
      </w:r>
      <w:r w:rsidR="00880936">
        <w:rPr>
          <w:sz w:val="24"/>
          <w:szCs w:val="24"/>
        </w:rPr>
        <w:t xml:space="preserve"> 23-1-18</w:t>
      </w:r>
      <w:r w:rsidRPr="00547A27">
        <w:rPr>
          <w:sz w:val="24"/>
          <w:szCs w:val="24"/>
        </w:rPr>
        <w:t xml:space="preserve"> authorizes the Director of RIDOH to promulgate regulations regarding </w:t>
      </w:r>
      <w:r w:rsidR="00880936">
        <w:rPr>
          <w:sz w:val="24"/>
          <w:szCs w:val="24"/>
        </w:rPr>
        <w:t>immunization and communicable disease testing in preschool, school, colleges, or universities, now codified at 216 R</w:t>
      </w:r>
      <w:r w:rsidR="00B62D78">
        <w:rPr>
          <w:sz w:val="24"/>
          <w:szCs w:val="24"/>
        </w:rPr>
        <w:t>.I.C.R. 30-05-3.</w:t>
      </w:r>
    </w:p>
    <w:p w14:paraId="0DC6A113" w14:textId="77777777" w:rsidR="009C57EF" w:rsidRPr="00A13A59" w:rsidRDefault="009C57EF" w:rsidP="00A13A59">
      <w:pPr>
        <w:spacing w:after="0" w:line="480" w:lineRule="auto"/>
        <w:jc w:val="center"/>
        <w:rPr>
          <w:b/>
          <w:bCs/>
          <w:sz w:val="24"/>
          <w:szCs w:val="24"/>
        </w:rPr>
      </w:pPr>
      <w:r w:rsidRPr="00A13A59">
        <w:rPr>
          <w:b/>
          <w:bCs/>
          <w:sz w:val="24"/>
          <w:szCs w:val="24"/>
        </w:rPr>
        <w:t>STATEMENT OF FACTS</w:t>
      </w:r>
    </w:p>
    <w:p w14:paraId="181DFC7E" w14:textId="77777777" w:rsidR="005A5AE2" w:rsidRPr="005A5AE2" w:rsidRDefault="009C57EF" w:rsidP="005A5AE2">
      <w:pPr>
        <w:spacing w:after="0" w:line="480" w:lineRule="auto"/>
        <w:rPr>
          <w:sz w:val="24"/>
          <w:szCs w:val="24"/>
        </w:rPr>
      </w:pPr>
      <w:r>
        <w:rPr>
          <w:sz w:val="24"/>
          <w:szCs w:val="24"/>
        </w:rPr>
        <w:tab/>
        <w:t>Covid-19 has ravaged the state of Rhode Island.  Community spread is a particular problem</w:t>
      </w:r>
      <w:r w:rsidR="00F02C80">
        <w:rPr>
          <w:sz w:val="24"/>
          <w:szCs w:val="24"/>
        </w:rPr>
        <w:t xml:space="preserve"> in Central Falls and Pawtucket, to the degree that the Director of RIDOH has prioritized vaccination of residents of those communities over residents of other communities.  According to RIDOH, the </w:t>
      </w:r>
      <w:r w:rsidR="00BE592F">
        <w:rPr>
          <w:sz w:val="24"/>
          <w:szCs w:val="24"/>
        </w:rPr>
        <w:t>percentage of</w:t>
      </w:r>
      <w:r w:rsidR="00F02C80">
        <w:rPr>
          <w:sz w:val="24"/>
          <w:szCs w:val="24"/>
        </w:rPr>
        <w:t xml:space="preserve"> residents in Central Falls </w:t>
      </w:r>
      <w:r w:rsidR="00BE592F">
        <w:rPr>
          <w:sz w:val="24"/>
          <w:szCs w:val="24"/>
        </w:rPr>
        <w:t xml:space="preserve">who have reported testing positive for Covid-19 </w:t>
      </w:r>
      <w:r w:rsidR="00F02C80">
        <w:rPr>
          <w:sz w:val="24"/>
          <w:szCs w:val="24"/>
        </w:rPr>
        <w:t xml:space="preserve">is </w:t>
      </w:r>
      <w:r w:rsidR="00BE592F">
        <w:rPr>
          <w:sz w:val="24"/>
          <w:szCs w:val="24"/>
        </w:rPr>
        <w:t>20.9%</w:t>
      </w:r>
      <w:r w:rsidR="00F02C80">
        <w:rPr>
          <w:sz w:val="24"/>
          <w:szCs w:val="24"/>
        </w:rPr>
        <w:t>, the highest in the state of Rhode Island, and the incidence of Covid-19 per 10</w:t>
      </w:r>
      <w:r w:rsidR="005C1E50">
        <w:rPr>
          <w:sz w:val="24"/>
          <w:szCs w:val="24"/>
        </w:rPr>
        <w:t xml:space="preserve">0,000 in Pawtucket is </w:t>
      </w:r>
      <w:r w:rsidR="00BE592F">
        <w:rPr>
          <w:sz w:val="24"/>
          <w:szCs w:val="24"/>
        </w:rPr>
        <w:t>13.8%</w:t>
      </w:r>
      <w:r w:rsidR="005C1E50">
        <w:rPr>
          <w:sz w:val="24"/>
          <w:szCs w:val="24"/>
        </w:rPr>
        <w:t xml:space="preserve">.  </w:t>
      </w:r>
      <w:r w:rsidR="00050369">
        <w:rPr>
          <w:sz w:val="24"/>
          <w:szCs w:val="24"/>
        </w:rPr>
        <w:t xml:space="preserve">While the </w:t>
      </w:r>
      <w:r w:rsidR="00BE592F">
        <w:rPr>
          <w:sz w:val="24"/>
          <w:szCs w:val="24"/>
        </w:rPr>
        <w:t>percentages for</w:t>
      </w:r>
      <w:r w:rsidR="00050369">
        <w:rPr>
          <w:sz w:val="24"/>
          <w:szCs w:val="24"/>
        </w:rPr>
        <w:t xml:space="preserve"> Cumberland and Lincoln </w:t>
      </w:r>
      <w:r w:rsidR="00BE592F">
        <w:rPr>
          <w:sz w:val="24"/>
          <w:szCs w:val="24"/>
        </w:rPr>
        <w:t>are</w:t>
      </w:r>
      <w:r w:rsidR="00050369">
        <w:rPr>
          <w:sz w:val="24"/>
          <w:szCs w:val="24"/>
        </w:rPr>
        <w:t xml:space="preserve"> lower, </w:t>
      </w:r>
      <w:r w:rsidR="00BE592F">
        <w:rPr>
          <w:sz w:val="24"/>
          <w:szCs w:val="24"/>
        </w:rPr>
        <w:t>10.1%</w:t>
      </w:r>
      <w:r w:rsidR="00050369">
        <w:rPr>
          <w:sz w:val="24"/>
          <w:szCs w:val="24"/>
        </w:rPr>
        <w:t xml:space="preserve"> and </w:t>
      </w:r>
      <w:r w:rsidR="00BE592F">
        <w:rPr>
          <w:sz w:val="24"/>
          <w:szCs w:val="24"/>
        </w:rPr>
        <w:t>10.8%</w:t>
      </w:r>
      <w:r w:rsidR="00050369">
        <w:rPr>
          <w:sz w:val="24"/>
          <w:szCs w:val="24"/>
        </w:rPr>
        <w:t xml:space="preserve"> respectively, </w:t>
      </w:r>
      <w:r w:rsidR="00BE592F">
        <w:rPr>
          <w:sz w:val="24"/>
          <w:szCs w:val="24"/>
        </w:rPr>
        <w:t xml:space="preserve">they are still higher than many other communities in the state.  </w:t>
      </w:r>
      <w:r w:rsidR="00BE592F" w:rsidRPr="008A67A4">
        <w:rPr>
          <w:sz w:val="24"/>
          <w:szCs w:val="24"/>
          <w:u w:val="single"/>
        </w:rPr>
        <w:t>See</w:t>
      </w:r>
      <w:r w:rsidR="00BE592F">
        <w:rPr>
          <w:sz w:val="24"/>
          <w:szCs w:val="24"/>
        </w:rPr>
        <w:t xml:space="preserve"> </w:t>
      </w:r>
      <w:r w:rsidR="008C6516" w:rsidRPr="008C6516">
        <w:rPr>
          <w:sz w:val="24"/>
          <w:szCs w:val="24"/>
          <w:u w:val="single"/>
        </w:rPr>
        <w:t>R.I. Dep’t of Health Covid-19 Data Tracker:  Geography</w:t>
      </w:r>
      <w:r w:rsidR="008C6516">
        <w:rPr>
          <w:sz w:val="24"/>
          <w:szCs w:val="24"/>
        </w:rPr>
        <w:t xml:space="preserve">, </w:t>
      </w:r>
      <w:hyperlink r:id="rId8" w:history="1">
        <w:r w:rsidR="008C6516" w:rsidRPr="0039181B">
          <w:rPr>
            <w:rStyle w:val="Hyperlink"/>
            <w:sz w:val="24"/>
            <w:szCs w:val="24"/>
          </w:rPr>
          <w:t>https://ridoh-covid-19-response-geography-site-rihealth.hub.arcgis.com/</w:t>
        </w:r>
      </w:hyperlink>
      <w:r w:rsidR="00BE592F">
        <w:rPr>
          <w:sz w:val="24"/>
          <w:szCs w:val="24"/>
        </w:rPr>
        <w:t xml:space="preserve"> (last viewed on Mar. 9, 2021).</w:t>
      </w:r>
      <w:r w:rsidR="005A5AE2">
        <w:rPr>
          <w:sz w:val="24"/>
          <w:szCs w:val="24"/>
        </w:rPr>
        <w:t xml:space="preserve">  It should be beyond purview that Covid-19 is </w:t>
      </w:r>
      <w:r w:rsidR="005A5AE2" w:rsidRPr="005A5AE2">
        <w:rPr>
          <w:sz w:val="24"/>
          <w:szCs w:val="24"/>
        </w:rPr>
        <w:t xml:space="preserve">an imminent peril to the public health, safety, or welfare. </w:t>
      </w:r>
    </w:p>
    <w:p w14:paraId="516C3627" w14:textId="77777777" w:rsidR="00BE592F" w:rsidRPr="00BE592F" w:rsidRDefault="00BE592F" w:rsidP="00BE592F">
      <w:pPr>
        <w:spacing w:after="0" w:line="480" w:lineRule="auto"/>
        <w:ind w:firstLine="720"/>
        <w:rPr>
          <w:sz w:val="24"/>
          <w:szCs w:val="24"/>
        </w:rPr>
      </w:pPr>
      <w:r>
        <w:rPr>
          <w:sz w:val="24"/>
          <w:szCs w:val="24"/>
        </w:rPr>
        <w:lastRenderedPageBreak/>
        <w:t xml:space="preserve">To combat Covid-19 in the school environment, </w:t>
      </w:r>
      <w:r w:rsidR="00882F3E">
        <w:rPr>
          <w:sz w:val="24"/>
          <w:szCs w:val="24"/>
        </w:rPr>
        <w:t xml:space="preserve">the Center for Disease Control and Prevention </w:t>
      </w:r>
      <w:r w:rsidR="00EB4F20">
        <w:rPr>
          <w:sz w:val="24"/>
          <w:szCs w:val="24"/>
        </w:rPr>
        <w:t xml:space="preserve">recommends that schools “[s]pace seating/desks at least 6 feet apart when feasible.”  </w:t>
      </w:r>
      <w:r w:rsidR="00EB4F20" w:rsidRPr="008C6516">
        <w:rPr>
          <w:sz w:val="24"/>
          <w:szCs w:val="24"/>
          <w:u w:val="single"/>
        </w:rPr>
        <w:t>Operating Schools during Covid-19:  CDC’s Considerations</w:t>
      </w:r>
      <w:r w:rsidR="00EB4F20">
        <w:rPr>
          <w:sz w:val="24"/>
          <w:szCs w:val="24"/>
        </w:rPr>
        <w:t xml:space="preserve"> (Mar. 1, 2021), at </w:t>
      </w:r>
      <w:hyperlink r:id="rId9" w:history="1">
        <w:r w:rsidR="00EB4F20" w:rsidRPr="0039181B">
          <w:rPr>
            <w:rStyle w:val="Hyperlink"/>
            <w:sz w:val="24"/>
            <w:szCs w:val="24"/>
          </w:rPr>
          <w:t>https://www.cdc.gov/coronavirus/2019-ncov/community/schools-childcare/schools.html</w:t>
        </w:r>
      </w:hyperlink>
      <w:r w:rsidR="00EB4F20">
        <w:rPr>
          <w:sz w:val="24"/>
          <w:szCs w:val="24"/>
        </w:rPr>
        <w:t xml:space="preserve"> (last viewed on Mar. 9, 2021).  Similarly, </w:t>
      </w:r>
      <w:r w:rsidR="00244061">
        <w:rPr>
          <w:sz w:val="24"/>
          <w:szCs w:val="24"/>
        </w:rPr>
        <w:t xml:space="preserve">RIDOH and the Rhode Island Department of Education </w:t>
      </w:r>
      <w:r w:rsidR="00137E58">
        <w:rPr>
          <w:sz w:val="24"/>
          <w:szCs w:val="24"/>
        </w:rPr>
        <w:t xml:space="preserve">(“RIDE”) </w:t>
      </w:r>
      <w:r w:rsidR="00244061">
        <w:rPr>
          <w:sz w:val="24"/>
          <w:szCs w:val="24"/>
        </w:rPr>
        <w:t>ha</w:t>
      </w:r>
      <w:r w:rsidR="00137E58">
        <w:rPr>
          <w:sz w:val="24"/>
          <w:szCs w:val="24"/>
        </w:rPr>
        <w:t>ve</w:t>
      </w:r>
      <w:r w:rsidR="00244061">
        <w:rPr>
          <w:sz w:val="24"/>
          <w:szCs w:val="24"/>
        </w:rPr>
        <w:t xml:space="preserve"> stated that “[i]n high schools, occupancy will be based on 6 feet of physical distance between individuals.”  </w:t>
      </w:r>
      <w:r w:rsidR="00244061" w:rsidRPr="008C6516">
        <w:rPr>
          <w:sz w:val="24"/>
          <w:szCs w:val="24"/>
          <w:u w:val="single"/>
        </w:rPr>
        <w:t>Back to School RI:  Health and Safety Guidance to Reopen Rhode Island’s Elementary and Secondary Schools</w:t>
      </w:r>
      <w:r w:rsidR="00244061">
        <w:rPr>
          <w:sz w:val="24"/>
          <w:szCs w:val="24"/>
        </w:rPr>
        <w:t xml:space="preserve"> 8</w:t>
      </w:r>
      <w:r w:rsidR="00137E58">
        <w:rPr>
          <w:sz w:val="24"/>
          <w:szCs w:val="24"/>
        </w:rPr>
        <w:t xml:space="preserve"> (Nov. 6, 2020)</w:t>
      </w:r>
      <w:r w:rsidR="008A67A4">
        <w:rPr>
          <w:sz w:val="24"/>
          <w:szCs w:val="24"/>
        </w:rPr>
        <w:t xml:space="preserve">, </w:t>
      </w:r>
      <w:r w:rsidR="008A67A4" w:rsidRPr="008A67A4">
        <w:rPr>
          <w:sz w:val="24"/>
          <w:szCs w:val="24"/>
          <w:u w:val="single"/>
        </w:rPr>
        <w:t>available at</w:t>
      </w:r>
      <w:r w:rsidR="008A67A4">
        <w:rPr>
          <w:sz w:val="24"/>
          <w:szCs w:val="24"/>
        </w:rPr>
        <w:t xml:space="preserve"> </w:t>
      </w:r>
      <w:hyperlink r:id="rId10" w:history="1">
        <w:r w:rsidR="008A67A4" w:rsidRPr="0039181B">
          <w:rPr>
            <w:rStyle w:val="Hyperlink"/>
            <w:sz w:val="24"/>
            <w:szCs w:val="24"/>
          </w:rPr>
          <w:t xml:space="preserve">https://reopeningri.com/wpcontent/uploads/2020/08/HealthandSafetyReopeningGuidance.pdf </w:t>
        </w:r>
      </w:hyperlink>
      <w:r w:rsidR="008A67A4">
        <w:rPr>
          <w:sz w:val="24"/>
          <w:szCs w:val="24"/>
        </w:rPr>
        <w:t xml:space="preserve"> (last viewed </w:t>
      </w:r>
      <w:r w:rsidR="006813FE">
        <w:rPr>
          <w:sz w:val="24"/>
          <w:szCs w:val="24"/>
        </w:rPr>
        <w:t xml:space="preserve">on </w:t>
      </w:r>
      <w:r w:rsidR="008A67A4">
        <w:rPr>
          <w:sz w:val="24"/>
          <w:szCs w:val="24"/>
        </w:rPr>
        <w:t>Mar. 9, 2021)</w:t>
      </w:r>
      <w:r w:rsidR="00137E58">
        <w:rPr>
          <w:sz w:val="24"/>
          <w:szCs w:val="24"/>
        </w:rPr>
        <w:t xml:space="preserve">.  Elsewhere, RIDOH and RIDE have stated, “The spacing of desks/tables should be separated 6 feet as much as possible.”  </w:t>
      </w:r>
      <w:r w:rsidR="00137E58" w:rsidRPr="00137E58">
        <w:rPr>
          <w:sz w:val="24"/>
          <w:szCs w:val="24"/>
          <w:u w:val="single"/>
        </w:rPr>
        <w:t>Id</w:t>
      </w:r>
      <w:r w:rsidR="00137E58">
        <w:rPr>
          <w:sz w:val="24"/>
          <w:szCs w:val="24"/>
        </w:rPr>
        <w:t xml:space="preserve">. at 11.  </w:t>
      </w:r>
    </w:p>
    <w:p w14:paraId="3F6661D7" w14:textId="77777777" w:rsidR="00050369" w:rsidRDefault="00050369" w:rsidP="00025BF2">
      <w:pPr>
        <w:spacing w:after="0" w:line="480" w:lineRule="auto"/>
        <w:rPr>
          <w:sz w:val="24"/>
          <w:szCs w:val="24"/>
        </w:rPr>
      </w:pPr>
      <w:r>
        <w:rPr>
          <w:sz w:val="24"/>
          <w:szCs w:val="24"/>
        </w:rPr>
        <w:tab/>
        <w:t xml:space="preserve">The Commissioner of Education has repeatedly expressed her desire that students return to in person learning.  </w:t>
      </w:r>
      <w:r w:rsidR="00637208" w:rsidRPr="008A67A4">
        <w:rPr>
          <w:sz w:val="24"/>
          <w:szCs w:val="24"/>
          <w:u w:val="single"/>
        </w:rPr>
        <w:t>See, e.g</w:t>
      </w:r>
      <w:r w:rsidR="00637208">
        <w:rPr>
          <w:sz w:val="24"/>
          <w:szCs w:val="24"/>
        </w:rPr>
        <w:t xml:space="preserve">., </w:t>
      </w:r>
      <w:r w:rsidR="00637208" w:rsidRPr="008C6516">
        <w:rPr>
          <w:sz w:val="24"/>
          <w:szCs w:val="24"/>
          <w:u w:val="single"/>
        </w:rPr>
        <w:t>Infante-Green:  There is No Reason Students in Pawtucket Can’t Return to School in Person</w:t>
      </w:r>
      <w:r w:rsidR="00637208">
        <w:rPr>
          <w:sz w:val="24"/>
          <w:szCs w:val="24"/>
        </w:rPr>
        <w:t xml:space="preserve">, </w:t>
      </w:r>
      <w:r w:rsidR="00637208" w:rsidRPr="00637208">
        <w:rPr>
          <w:sz w:val="24"/>
          <w:szCs w:val="24"/>
          <w:u w:val="single"/>
        </w:rPr>
        <w:t>available at</w:t>
      </w:r>
      <w:r w:rsidR="00637208">
        <w:rPr>
          <w:sz w:val="24"/>
          <w:szCs w:val="24"/>
        </w:rPr>
        <w:t xml:space="preserve"> </w:t>
      </w:r>
      <w:hyperlink r:id="rId11" w:history="1">
        <w:r w:rsidR="00637208" w:rsidRPr="0039181B">
          <w:rPr>
            <w:rStyle w:val="Hyperlink"/>
            <w:sz w:val="24"/>
            <w:szCs w:val="24"/>
          </w:rPr>
          <w:t>https://www.wpri.com/health/coronavirus/school-updates/infante-green-there-is-no-reason-students-in-pawtucket-cant-return-to-school-in-person/</w:t>
        </w:r>
      </w:hyperlink>
      <w:r w:rsidR="00637208">
        <w:rPr>
          <w:sz w:val="24"/>
          <w:szCs w:val="24"/>
        </w:rPr>
        <w:t xml:space="preserve"> (last viewed </w:t>
      </w:r>
      <w:r w:rsidR="006813FE">
        <w:rPr>
          <w:sz w:val="24"/>
          <w:szCs w:val="24"/>
        </w:rPr>
        <w:t xml:space="preserve">on </w:t>
      </w:r>
      <w:r w:rsidR="00637208">
        <w:rPr>
          <w:sz w:val="24"/>
          <w:szCs w:val="24"/>
        </w:rPr>
        <w:t xml:space="preserve">Mar. 9, 2021).  </w:t>
      </w:r>
      <w:r w:rsidR="00137E58">
        <w:rPr>
          <w:sz w:val="24"/>
          <w:szCs w:val="24"/>
        </w:rPr>
        <w:t xml:space="preserve">BV Prep concurs.  </w:t>
      </w:r>
      <w:r>
        <w:rPr>
          <w:sz w:val="24"/>
          <w:szCs w:val="24"/>
        </w:rPr>
        <w:t xml:space="preserve">BV Prep cannot, however, guarantee </w:t>
      </w:r>
      <w:r w:rsidR="00BB1E0F">
        <w:rPr>
          <w:sz w:val="24"/>
          <w:szCs w:val="24"/>
        </w:rPr>
        <w:t>that when students return to in</w:t>
      </w:r>
      <w:r w:rsidR="002F4AD3">
        <w:rPr>
          <w:sz w:val="24"/>
          <w:szCs w:val="24"/>
        </w:rPr>
        <w:t>-</w:t>
      </w:r>
      <w:r w:rsidR="00BB1E0F">
        <w:rPr>
          <w:sz w:val="24"/>
          <w:szCs w:val="24"/>
        </w:rPr>
        <w:t xml:space="preserve">person education they can be at least six feet apart at all times.  </w:t>
      </w:r>
      <w:r w:rsidR="00991956">
        <w:rPr>
          <w:sz w:val="24"/>
          <w:szCs w:val="24"/>
        </w:rPr>
        <w:t xml:space="preserve">As is the case with most high schools in Rhode Island, </w:t>
      </w:r>
      <w:r w:rsidR="00BB1E0F">
        <w:rPr>
          <w:sz w:val="24"/>
          <w:szCs w:val="24"/>
        </w:rPr>
        <w:t xml:space="preserve">BV Prep also cannot establish stable pods </w:t>
      </w:r>
      <w:r w:rsidR="00991956">
        <w:rPr>
          <w:sz w:val="24"/>
          <w:szCs w:val="24"/>
        </w:rPr>
        <w:t>at its</w:t>
      </w:r>
      <w:r w:rsidR="00BB1E0F">
        <w:rPr>
          <w:sz w:val="24"/>
          <w:szCs w:val="24"/>
        </w:rPr>
        <w:t xml:space="preserve"> high school.  </w:t>
      </w:r>
      <w:r>
        <w:rPr>
          <w:sz w:val="24"/>
          <w:szCs w:val="24"/>
        </w:rPr>
        <w:t xml:space="preserve">  </w:t>
      </w:r>
    </w:p>
    <w:p w14:paraId="55C44F9E" w14:textId="77777777" w:rsidR="005952CF" w:rsidRDefault="00050369" w:rsidP="00025BF2">
      <w:pPr>
        <w:spacing w:after="0" w:line="480" w:lineRule="auto"/>
        <w:rPr>
          <w:sz w:val="24"/>
          <w:szCs w:val="24"/>
        </w:rPr>
      </w:pPr>
      <w:r>
        <w:rPr>
          <w:sz w:val="24"/>
          <w:szCs w:val="24"/>
        </w:rPr>
        <w:tab/>
        <w:t xml:space="preserve">One way to mitigate these physical limitations is through testing.  </w:t>
      </w:r>
      <w:r w:rsidR="00D46D93">
        <w:rPr>
          <w:sz w:val="24"/>
          <w:szCs w:val="24"/>
        </w:rPr>
        <w:t xml:space="preserve">The leadership of the National Institute of Health has stated that testing saves lives, </w:t>
      </w:r>
      <w:r w:rsidR="00383B1A">
        <w:rPr>
          <w:sz w:val="24"/>
          <w:szCs w:val="24"/>
        </w:rPr>
        <w:t xml:space="preserve">testing can be easy and quick, and testing matters more in the communities affected the most.  Nat’l Inst. of Health, </w:t>
      </w:r>
      <w:r w:rsidR="00383B1A" w:rsidRPr="00383B1A">
        <w:rPr>
          <w:sz w:val="24"/>
          <w:szCs w:val="24"/>
          <w:u w:val="single"/>
        </w:rPr>
        <w:t xml:space="preserve">Why </w:t>
      </w:r>
      <w:r w:rsidR="00383B1A" w:rsidRPr="00383B1A">
        <w:rPr>
          <w:sz w:val="24"/>
          <w:szCs w:val="24"/>
          <w:u w:val="single"/>
        </w:rPr>
        <w:lastRenderedPageBreak/>
        <w:t>COVID-19 Testing Is the Key to Getting Back to Normal</w:t>
      </w:r>
      <w:r w:rsidR="00383B1A">
        <w:rPr>
          <w:sz w:val="24"/>
          <w:szCs w:val="24"/>
        </w:rPr>
        <w:t xml:space="preserve"> (Sept. 4, 2020), </w:t>
      </w:r>
      <w:r w:rsidR="00383B1A" w:rsidRPr="00383B1A">
        <w:rPr>
          <w:sz w:val="24"/>
          <w:szCs w:val="24"/>
          <w:u w:val="single"/>
        </w:rPr>
        <w:t>available at</w:t>
      </w:r>
      <w:r w:rsidR="00383B1A">
        <w:rPr>
          <w:sz w:val="24"/>
          <w:szCs w:val="24"/>
        </w:rPr>
        <w:t xml:space="preserve">  </w:t>
      </w:r>
      <w:hyperlink r:id="rId12" w:history="1">
        <w:r w:rsidR="00383B1A" w:rsidRPr="0039181B">
          <w:rPr>
            <w:rStyle w:val="Hyperlink"/>
            <w:sz w:val="24"/>
            <w:szCs w:val="24"/>
          </w:rPr>
          <w:t>https://www.nia.nih.gov/news/why-covid-19-testing-key-getting-back-normal</w:t>
        </w:r>
      </w:hyperlink>
      <w:r w:rsidR="00383B1A">
        <w:rPr>
          <w:sz w:val="24"/>
          <w:szCs w:val="24"/>
        </w:rPr>
        <w:t xml:space="preserve"> (last viewed </w:t>
      </w:r>
      <w:r w:rsidR="006813FE">
        <w:rPr>
          <w:sz w:val="24"/>
          <w:szCs w:val="24"/>
        </w:rPr>
        <w:t xml:space="preserve">on </w:t>
      </w:r>
      <w:r w:rsidR="00383B1A">
        <w:rPr>
          <w:sz w:val="24"/>
          <w:szCs w:val="24"/>
        </w:rPr>
        <w:t xml:space="preserve">Mar. 9, 2021).  </w:t>
      </w:r>
    </w:p>
    <w:p w14:paraId="672F4A6B" w14:textId="77777777" w:rsidR="00A50D31" w:rsidRDefault="005952CF" w:rsidP="005952CF">
      <w:pPr>
        <w:spacing w:after="0" w:line="480" w:lineRule="auto"/>
        <w:ind w:firstLine="720"/>
        <w:rPr>
          <w:sz w:val="24"/>
          <w:szCs w:val="24"/>
        </w:rPr>
      </w:pPr>
      <w:r>
        <w:rPr>
          <w:sz w:val="24"/>
          <w:szCs w:val="24"/>
        </w:rPr>
        <w:t xml:space="preserve">Administration of the BinaxNOW test is minimally invasive.  </w:t>
      </w:r>
      <w:r w:rsidR="00A50D31">
        <w:rPr>
          <w:sz w:val="24"/>
          <w:szCs w:val="24"/>
        </w:rPr>
        <w:t xml:space="preserve">The BinaxNOW test uses a small swab inserted into the lower part of the nasal cavity.  The swab is moved slightly around both nostrils.  </w:t>
      </w:r>
      <w:r w:rsidR="006055B0" w:rsidRPr="005952CF">
        <w:rPr>
          <w:sz w:val="24"/>
          <w:szCs w:val="24"/>
          <w:u w:val="single"/>
        </w:rPr>
        <w:t>New At-Home Covid Test a Major Advancement</w:t>
      </w:r>
      <w:r w:rsidR="006055B0">
        <w:rPr>
          <w:sz w:val="24"/>
          <w:szCs w:val="24"/>
        </w:rPr>
        <w:t xml:space="preserve"> </w:t>
      </w:r>
      <w:r w:rsidR="00472524">
        <w:rPr>
          <w:sz w:val="24"/>
          <w:szCs w:val="24"/>
          <w:u w:val="single"/>
        </w:rPr>
        <w:t>a</w:t>
      </w:r>
      <w:r w:rsidR="006055B0" w:rsidRPr="006055B0">
        <w:rPr>
          <w:sz w:val="24"/>
          <w:szCs w:val="24"/>
          <w:u w:val="single"/>
        </w:rPr>
        <w:t>vailable at</w:t>
      </w:r>
      <w:r w:rsidR="006055B0">
        <w:rPr>
          <w:sz w:val="24"/>
          <w:szCs w:val="24"/>
        </w:rPr>
        <w:t xml:space="preserve"> </w:t>
      </w:r>
      <w:hyperlink r:id="rId13" w:history="1">
        <w:r w:rsidR="006055B0" w:rsidRPr="0039181B">
          <w:rPr>
            <w:rStyle w:val="Hyperlink"/>
            <w:sz w:val="24"/>
            <w:szCs w:val="24"/>
          </w:rPr>
          <w:t>https://www.abbott.com/BinaxNOW-Test-NAVICA-App.html</w:t>
        </w:r>
      </w:hyperlink>
      <w:r w:rsidR="006055B0">
        <w:rPr>
          <w:sz w:val="24"/>
          <w:szCs w:val="24"/>
        </w:rPr>
        <w:t xml:space="preserve"> (last viewed on Mar. 9, 2021).</w:t>
      </w:r>
    </w:p>
    <w:p w14:paraId="1C46EBE6" w14:textId="77777777" w:rsidR="008D574A" w:rsidRDefault="008D574A" w:rsidP="00A50D31">
      <w:pPr>
        <w:spacing w:after="0" w:line="480" w:lineRule="auto"/>
        <w:ind w:firstLine="720"/>
        <w:rPr>
          <w:sz w:val="24"/>
          <w:szCs w:val="24"/>
        </w:rPr>
      </w:pPr>
      <w:r>
        <w:rPr>
          <w:sz w:val="24"/>
          <w:szCs w:val="24"/>
        </w:rPr>
        <w:t xml:space="preserve">According to the American Society </w:t>
      </w:r>
      <w:r w:rsidR="00906332">
        <w:rPr>
          <w:sz w:val="24"/>
          <w:szCs w:val="24"/>
        </w:rPr>
        <w:t>for</w:t>
      </w:r>
      <w:r>
        <w:rPr>
          <w:sz w:val="24"/>
          <w:szCs w:val="24"/>
        </w:rPr>
        <w:t xml:space="preserve"> Microbiology, the Bi</w:t>
      </w:r>
      <w:r w:rsidR="005A5AE2">
        <w:rPr>
          <w:sz w:val="24"/>
          <w:szCs w:val="24"/>
        </w:rPr>
        <w:t>n</w:t>
      </w:r>
      <w:r>
        <w:rPr>
          <w:sz w:val="24"/>
          <w:szCs w:val="24"/>
        </w:rPr>
        <w:t>axNOW Covid-19 Ag Card</w:t>
      </w:r>
      <w:r w:rsidR="00B863A9">
        <w:rPr>
          <w:sz w:val="24"/>
          <w:szCs w:val="24"/>
        </w:rPr>
        <w:t>:</w:t>
      </w:r>
      <w:r>
        <w:rPr>
          <w:sz w:val="24"/>
          <w:szCs w:val="24"/>
        </w:rPr>
        <w:t xml:space="preserve"> </w:t>
      </w:r>
    </w:p>
    <w:p w14:paraId="67D4A826" w14:textId="77777777" w:rsidR="00050369" w:rsidRDefault="008D574A" w:rsidP="00B863A9">
      <w:pPr>
        <w:spacing w:after="0" w:line="240" w:lineRule="auto"/>
        <w:ind w:left="720" w:right="720"/>
        <w:rPr>
          <w:sz w:val="24"/>
          <w:szCs w:val="24"/>
        </w:rPr>
      </w:pPr>
      <w:r>
        <w:rPr>
          <w:sz w:val="24"/>
          <w:szCs w:val="24"/>
        </w:rPr>
        <w:t>is a lateral flow immunoassay that qualitatively detects the presence of the N protein in nasal swab samples.  Instrumentation is not needed for this test and all necessary reactions take place on a test card.  First, 6 drops of test reagent are added to the top well of the test card.  Then, the swab containing the patient sample is inserted into the second well and rotated three times.  The card is sealed.  Within 15 minutes, a result will be displayed on a paper strip (similar to a pregnancy test) that can be visualized through a small window on the front of the test card.</w:t>
      </w:r>
    </w:p>
    <w:p w14:paraId="6443B296" w14:textId="77777777" w:rsidR="00B863A9" w:rsidRDefault="00B863A9" w:rsidP="00B863A9">
      <w:pPr>
        <w:spacing w:after="0" w:line="240" w:lineRule="auto"/>
        <w:ind w:left="720" w:right="720"/>
        <w:rPr>
          <w:sz w:val="24"/>
          <w:szCs w:val="24"/>
        </w:rPr>
      </w:pPr>
    </w:p>
    <w:p w14:paraId="14271D34" w14:textId="77777777" w:rsidR="00906332" w:rsidRPr="00906332" w:rsidRDefault="00906332" w:rsidP="00906332">
      <w:pPr>
        <w:spacing w:after="0" w:line="480" w:lineRule="auto"/>
        <w:rPr>
          <w:sz w:val="24"/>
          <w:szCs w:val="24"/>
        </w:rPr>
      </w:pPr>
      <w:r>
        <w:rPr>
          <w:sz w:val="24"/>
          <w:szCs w:val="24"/>
        </w:rPr>
        <w:t xml:space="preserve">Am. Soc’y for Microbiologists, </w:t>
      </w:r>
      <w:r w:rsidRPr="00906332">
        <w:rPr>
          <w:sz w:val="24"/>
          <w:szCs w:val="24"/>
          <w:u w:val="single"/>
        </w:rPr>
        <w:t>How the SARS-CoV-2 EUA Antigen Tests Work</w:t>
      </w:r>
      <w:r>
        <w:rPr>
          <w:sz w:val="24"/>
          <w:szCs w:val="24"/>
        </w:rPr>
        <w:t xml:space="preserve"> (</w:t>
      </w:r>
      <w:r w:rsidR="00B863A9">
        <w:rPr>
          <w:sz w:val="24"/>
          <w:szCs w:val="24"/>
        </w:rPr>
        <w:t xml:space="preserve">Aug. 31, 2020), </w:t>
      </w:r>
      <w:r w:rsidR="00B863A9" w:rsidRPr="005A5AE2">
        <w:rPr>
          <w:sz w:val="24"/>
          <w:szCs w:val="24"/>
          <w:u w:val="single"/>
        </w:rPr>
        <w:t>available at</w:t>
      </w:r>
      <w:r w:rsidR="00B863A9">
        <w:rPr>
          <w:sz w:val="24"/>
          <w:szCs w:val="24"/>
        </w:rPr>
        <w:t xml:space="preserve"> </w:t>
      </w:r>
      <w:hyperlink r:id="rId14" w:history="1">
        <w:r w:rsidR="00B863A9" w:rsidRPr="0039181B">
          <w:rPr>
            <w:rStyle w:val="Hyperlink"/>
            <w:sz w:val="24"/>
            <w:szCs w:val="24"/>
          </w:rPr>
          <w:t>https://asm.org/Articles/2020/August/How-the-SARS-CoV-2-EUA-Antigen-Tests-Work</w:t>
        </w:r>
      </w:hyperlink>
      <w:r w:rsidR="00B863A9">
        <w:rPr>
          <w:sz w:val="24"/>
          <w:szCs w:val="24"/>
        </w:rPr>
        <w:t xml:space="preserve"> (last viewed </w:t>
      </w:r>
      <w:r w:rsidR="006813FE">
        <w:rPr>
          <w:sz w:val="24"/>
          <w:szCs w:val="24"/>
        </w:rPr>
        <w:t xml:space="preserve">on </w:t>
      </w:r>
      <w:r w:rsidR="00B863A9">
        <w:rPr>
          <w:sz w:val="24"/>
          <w:szCs w:val="24"/>
        </w:rPr>
        <w:t xml:space="preserve">Mar. 9, 2021).  </w:t>
      </w:r>
    </w:p>
    <w:p w14:paraId="3B981F45" w14:textId="77777777" w:rsidR="00050369" w:rsidRPr="00A13A59" w:rsidRDefault="00050369" w:rsidP="00A13A59">
      <w:pPr>
        <w:spacing w:after="0" w:line="480" w:lineRule="auto"/>
        <w:jc w:val="center"/>
        <w:rPr>
          <w:b/>
          <w:bCs/>
          <w:sz w:val="24"/>
          <w:szCs w:val="24"/>
        </w:rPr>
      </w:pPr>
      <w:r w:rsidRPr="00A13A59">
        <w:rPr>
          <w:b/>
          <w:bCs/>
          <w:sz w:val="24"/>
          <w:szCs w:val="24"/>
        </w:rPr>
        <w:t>RELIEF REQUESTED</w:t>
      </w:r>
    </w:p>
    <w:p w14:paraId="55F46990" w14:textId="77777777" w:rsidR="00050369" w:rsidRDefault="00050369" w:rsidP="00025BF2">
      <w:pPr>
        <w:spacing w:after="0" w:line="480" w:lineRule="auto"/>
        <w:rPr>
          <w:sz w:val="24"/>
          <w:szCs w:val="24"/>
        </w:rPr>
      </w:pPr>
      <w:r>
        <w:rPr>
          <w:sz w:val="24"/>
          <w:szCs w:val="24"/>
        </w:rPr>
        <w:tab/>
        <w:t>BV Prep requests that RIDO</w:t>
      </w:r>
      <w:r w:rsidR="00B863A9">
        <w:rPr>
          <w:sz w:val="24"/>
          <w:szCs w:val="24"/>
        </w:rPr>
        <w:t>H</w:t>
      </w:r>
      <w:r>
        <w:rPr>
          <w:sz w:val="24"/>
          <w:szCs w:val="24"/>
        </w:rPr>
        <w:t xml:space="preserve"> take the following actions:</w:t>
      </w:r>
    </w:p>
    <w:p w14:paraId="1C82AECD" w14:textId="77777777" w:rsidR="00B62D78" w:rsidRDefault="00B62D78" w:rsidP="00B62D78">
      <w:pPr>
        <w:pStyle w:val="ListParagraph"/>
        <w:numPr>
          <w:ilvl w:val="0"/>
          <w:numId w:val="1"/>
        </w:numPr>
        <w:spacing w:after="0" w:line="480" w:lineRule="auto"/>
        <w:rPr>
          <w:sz w:val="24"/>
          <w:szCs w:val="24"/>
        </w:rPr>
      </w:pPr>
      <w:r>
        <w:rPr>
          <w:sz w:val="24"/>
          <w:szCs w:val="24"/>
        </w:rPr>
        <w:t xml:space="preserve">Issue a new rule codified at </w:t>
      </w:r>
      <w:r w:rsidR="00A0540F">
        <w:rPr>
          <w:sz w:val="24"/>
          <w:szCs w:val="24"/>
        </w:rPr>
        <w:t>216 R.I.C.R. 30-05-</w:t>
      </w:r>
      <w:r>
        <w:rPr>
          <w:sz w:val="24"/>
          <w:szCs w:val="24"/>
        </w:rPr>
        <w:t>3.5.2</w:t>
      </w:r>
      <w:r w:rsidR="00A0540F">
        <w:rPr>
          <w:sz w:val="24"/>
          <w:szCs w:val="24"/>
        </w:rPr>
        <w:t>(B) that states as follows:</w:t>
      </w:r>
    </w:p>
    <w:p w14:paraId="7FCBF151" w14:textId="77777777" w:rsidR="00244283" w:rsidRDefault="00A0540F" w:rsidP="00244283">
      <w:pPr>
        <w:pStyle w:val="ListParagraph"/>
        <w:spacing w:after="0" w:line="480" w:lineRule="auto"/>
        <w:rPr>
          <w:sz w:val="24"/>
          <w:szCs w:val="24"/>
          <w:u w:val="single"/>
        </w:rPr>
      </w:pPr>
      <w:r w:rsidRPr="00784373">
        <w:rPr>
          <w:sz w:val="24"/>
          <w:szCs w:val="24"/>
          <w:u w:val="single"/>
        </w:rPr>
        <w:t xml:space="preserve">A school </w:t>
      </w:r>
      <w:r w:rsidR="00F35E15">
        <w:rPr>
          <w:sz w:val="24"/>
          <w:szCs w:val="24"/>
          <w:u w:val="single"/>
        </w:rPr>
        <w:t xml:space="preserve">offering distance learning </w:t>
      </w:r>
      <w:r w:rsidRPr="00784373">
        <w:rPr>
          <w:sz w:val="24"/>
          <w:szCs w:val="24"/>
          <w:u w:val="single"/>
        </w:rPr>
        <w:t>may require any student as a condition of in</w:t>
      </w:r>
      <w:r w:rsidR="00F35E15">
        <w:rPr>
          <w:sz w:val="24"/>
          <w:szCs w:val="24"/>
          <w:u w:val="single"/>
        </w:rPr>
        <w:t>-</w:t>
      </w:r>
      <w:r w:rsidRPr="00784373">
        <w:rPr>
          <w:sz w:val="24"/>
          <w:szCs w:val="24"/>
          <w:u w:val="single"/>
        </w:rPr>
        <w:t xml:space="preserve">school attendance to submit </w:t>
      </w:r>
      <w:r w:rsidR="00E86F4E">
        <w:rPr>
          <w:sz w:val="24"/>
          <w:szCs w:val="24"/>
          <w:u w:val="single"/>
        </w:rPr>
        <w:t xml:space="preserve">at no cost </w:t>
      </w:r>
      <w:r w:rsidRPr="00784373">
        <w:rPr>
          <w:sz w:val="24"/>
          <w:szCs w:val="24"/>
          <w:u w:val="single"/>
        </w:rPr>
        <w:t xml:space="preserve">to a </w:t>
      </w:r>
      <w:r w:rsidR="002F4AD3">
        <w:rPr>
          <w:sz w:val="24"/>
          <w:szCs w:val="24"/>
          <w:u w:val="single"/>
        </w:rPr>
        <w:t>BinaxNOW rapid test</w:t>
      </w:r>
      <w:r w:rsidRPr="00784373">
        <w:rPr>
          <w:sz w:val="24"/>
          <w:szCs w:val="24"/>
          <w:u w:val="single"/>
        </w:rPr>
        <w:t xml:space="preserve"> for Covid-19</w:t>
      </w:r>
      <w:r w:rsidR="00BB1E0F">
        <w:rPr>
          <w:sz w:val="24"/>
          <w:szCs w:val="24"/>
          <w:u w:val="single"/>
        </w:rPr>
        <w:t xml:space="preserve"> unless (1) a student </w:t>
      </w:r>
      <w:r w:rsidR="00F35E15">
        <w:rPr>
          <w:sz w:val="24"/>
          <w:szCs w:val="24"/>
          <w:u w:val="single"/>
        </w:rPr>
        <w:t xml:space="preserve">(over the age of eighteen (18)) </w:t>
      </w:r>
      <w:r w:rsidR="00E316C1">
        <w:rPr>
          <w:sz w:val="24"/>
          <w:szCs w:val="24"/>
          <w:u w:val="single"/>
        </w:rPr>
        <w:t xml:space="preserve">or the student’s parent </w:t>
      </w:r>
      <w:r w:rsidR="00BB1E0F">
        <w:rPr>
          <w:sz w:val="24"/>
          <w:szCs w:val="24"/>
          <w:u w:val="single"/>
        </w:rPr>
        <w:t>provide</w:t>
      </w:r>
      <w:r w:rsidR="00E316C1">
        <w:rPr>
          <w:sz w:val="24"/>
          <w:szCs w:val="24"/>
          <w:u w:val="single"/>
        </w:rPr>
        <w:t>s</w:t>
      </w:r>
      <w:r w:rsidR="00BB1E0F">
        <w:rPr>
          <w:sz w:val="24"/>
          <w:szCs w:val="24"/>
          <w:u w:val="single"/>
        </w:rPr>
        <w:t xml:space="preserve"> proof of vaccination for Covid-19; (2) </w:t>
      </w:r>
      <w:r w:rsidR="00E316C1">
        <w:rPr>
          <w:sz w:val="24"/>
          <w:szCs w:val="24"/>
          <w:u w:val="single"/>
        </w:rPr>
        <w:t xml:space="preserve">a student </w:t>
      </w:r>
      <w:r w:rsidR="00F35E15">
        <w:rPr>
          <w:sz w:val="24"/>
          <w:szCs w:val="24"/>
          <w:u w:val="single"/>
        </w:rPr>
        <w:t xml:space="preserve">(over the age of eighteen (18)) </w:t>
      </w:r>
      <w:r w:rsidR="00E316C1">
        <w:rPr>
          <w:sz w:val="24"/>
          <w:szCs w:val="24"/>
          <w:u w:val="single"/>
        </w:rPr>
        <w:t xml:space="preserve">or the student’s </w:t>
      </w:r>
      <w:r w:rsidR="00E316C1">
        <w:rPr>
          <w:sz w:val="24"/>
          <w:szCs w:val="24"/>
          <w:u w:val="single"/>
        </w:rPr>
        <w:lastRenderedPageBreak/>
        <w:t xml:space="preserve">parent provides proof of having Covid-19 within the last ninety (90) days; (3) the student </w:t>
      </w:r>
      <w:r w:rsidR="00F35E15">
        <w:rPr>
          <w:sz w:val="24"/>
          <w:szCs w:val="24"/>
          <w:u w:val="single"/>
        </w:rPr>
        <w:t xml:space="preserve">(over the age of eighteen (18)) </w:t>
      </w:r>
      <w:r w:rsidR="00E316C1">
        <w:rPr>
          <w:sz w:val="24"/>
          <w:szCs w:val="24"/>
          <w:u w:val="single"/>
        </w:rPr>
        <w:t xml:space="preserve">or the student’s parent provides a certificate from a licensed physician that the person is not a fit subject for immunization for medical reasons; (4) the student </w:t>
      </w:r>
      <w:r w:rsidR="00F35E15">
        <w:rPr>
          <w:sz w:val="24"/>
          <w:szCs w:val="24"/>
          <w:u w:val="single"/>
        </w:rPr>
        <w:t xml:space="preserve">(over the age of eighteen (18)) </w:t>
      </w:r>
      <w:r w:rsidR="00E316C1">
        <w:rPr>
          <w:sz w:val="24"/>
          <w:szCs w:val="24"/>
          <w:u w:val="single"/>
        </w:rPr>
        <w:t xml:space="preserve">or the student’s parent </w:t>
      </w:r>
      <w:r w:rsidR="00F35E15">
        <w:rPr>
          <w:sz w:val="24"/>
          <w:szCs w:val="24"/>
          <w:u w:val="single"/>
        </w:rPr>
        <w:t xml:space="preserve">provides a certificate stating that testing for Covid-19 is contrary to that person’s religious beliefs; (5) the student is exempt from </w:t>
      </w:r>
      <w:r w:rsidR="002F4AD3">
        <w:rPr>
          <w:sz w:val="24"/>
          <w:szCs w:val="24"/>
          <w:u w:val="single"/>
        </w:rPr>
        <w:t>BinaxNOW rapid test</w:t>
      </w:r>
      <w:r w:rsidR="00F35E15">
        <w:rPr>
          <w:sz w:val="24"/>
          <w:szCs w:val="24"/>
          <w:u w:val="single"/>
        </w:rPr>
        <w:t xml:space="preserve"> for Covid-19 pursuant to any federal law</w:t>
      </w:r>
      <w:r w:rsidR="00244283">
        <w:rPr>
          <w:sz w:val="24"/>
          <w:szCs w:val="24"/>
          <w:u w:val="single"/>
        </w:rPr>
        <w:t>.</w:t>
      </w:r>
    </w:p>
    <w:p w14:paraId="1F958327" w14:textId="777E9AEB" w:rsidR="00A0540F" w:rsidRPr="00B62D78" w:rsidRDefault="00A0540F" w:rsidP="00244283">
      <w:pPr>
        <w:pStyle w:val="ListParagraph"/>
        <w:numPr>
          <w:ilvl w:val="0"/>
          <w:numId w:val="1"/>
        </w:numPr>
        <w:spacing w:after="0" w:line="480" w:lineRule="auto"/>
        <w:rPr>
          <w:sz w:val="24"/>
          <w:szCs w:val="24"/>
        </w:rPr>
      </w:pPr>
      <w:r>
        <w:rPr>
          <w:sz w:val="24"/>
          <w:szCs w:val="24"/>
        </w:rPr>
        <w:t>Adopt any such other rule as the Director of RIDOH deems necessary.</w:t>
      </w:r>
    </w:p>
    <w:p w14:paraId="45D52E2F" w14:textId="77777777" w:rsidR="00050369" w:rsidRPr="00A13A59" w:rsidRDefault="00050369" w:rsidP="00A13A59">
      <w:pPr>
        <w:spacing w:after="0" w:line="480" w:lineRule="auto"/>
        <w:jc w:val="center"/>
        <w:rPr>
          <w:b/>
          <w:bCs/>
          <w:sz w:val="24"/>
          <w:szCs w:val="24"/>
        </w:rPr>
      </w:pPr>
      <w:r w:rsidRPr="00A13A59">
        <w:rPr>
          <w:b/>
          <w:bCs/>
          <w:sz w:val="24"/>
          <w:szCs w:val="24"/>
        </w:rPr>
        <w:t>CONCLUSION</w:t>
      </w:r>
    </w:p>
    <w:p w14:paraId="1E5991B3" w14:textId="77777777" w:rsidR="00050369" w:rsidRDefault="00050369" w:rsidP="00025BF2">
      <w:pPr>
        <w:spacing w:after="0" w:line="480" w:lineRule="auto"/>
        <w:rPr>
          <w:sz w:val="24"/>
          <w:szCs w:val="24"/>
        </w:rPr>
      </w:pPr>
      <w:r>
        <w:rPr>
          <w:sz w:val="24"/>
          <w:szCs w:val="24"/>
        </w:rPr>
        <w:tab/>
        <w:t xml:space="preserve">In view of the </w:t>
      </w:r>
      <w:r w:rsidR="000A17AF">
        <w:rPr>
          <w:sz w:val="24"/>
          <w:szCs w:val="24"/>
        </w:rPr>
        <w:t>current public health emergency</w:t>
      </w:r>
      <w:r>
        <w:rPr>
          <w:sz w:val="24"/>
          <w:szCs w:val="24"/>
        </w:rPr>
        <w:t xml:space="preserve">, BV Prep urges that RIDOH immediately adopt </w:t>
      </w:r>
      <w:r w:rsidR="008C6516">
        <w:rPr>
          <w:sz w:val="24"/>
          <w:szCs w:val="24"/>
        </w:rPr>
        <w:t xml:space="preserve">an </w:t>
      </w:r>
      <w:r>
        <w:rPr>
          <w:sz w:val="24"/>
          <w:szCs w:val="24"/>
        </w:rPr>
        <w:t>emergency r</w:t>
      </w:r>
      <w:r w:rsidR="008C6516">
        <w:rPr>
          <w:sz w:val="24"/>
          <w:szCs w:val="24"/>
        </w:rPr>
        <w:t>ule</w:t>
      </w:r>
      <w:r>
        <w:rPr>
          <w:sz w:val="24"/>
          <w:szCs w:val="24"/>
        </w:rPr>
        <w:t xml:space="preserve"> permitting </w:t>
      </w:r>
      <w:r w:rsidR="00F35E15">
        <w:rPr>
          <w:sz w:val="24"/>
          <w:szCs w:val="24"/>
        </w:rPr>
        <w:t xml:space="preserve">any </w:t>
      </w:r>
      <w:r>
        <w:rPr>
          <w:sz w:val="24"/>
          <w:szCs w:val="24"/>
        </w:rPr>
        <w:t xml:space="preserve">school </w:t>
      </w:r>
      <w:r w:rsidR="00F35E15">
        <w:rPr>
          <w:sz w:val="24"/>
          <w:szCs w:val="24"/>
        </w:rPr>
        <w:t>to</w:t>
      </w:r>
      <w:r w:rsidR="008C6516">
        <w:rPr>
          <w:sz w:val="24"/>
          <w:szCs w:val="24"/>
        </w:rPr>
        <w:t xml:space="preserve"> </w:t>
      </w:r>
      <w:r w:rsidR="006813FE">
        <w:rPr>
          <w:sz w:val="24"/>
          <w:szCs w:val="24"/>
        </w:rPr>
        <w:t>require</w:t>
      </w:r>
      <w:r w:rsidR="008C6516">
        <w:rPr>
          <w:sz w:val="24"/>
          <w:szCs w:val="24"/>
        </w:rPr>
        <w:t xml:space="preserve"> BinaxN</w:t>
      </w:r>
      <w:r w:rsidR="00506AA8">
        <w:rPr>
          <w:sz w:val="24"/>
          <w:szCs w:val="24"/>
        </w:rPr>
        <w:t>OW</w:t>
      </w:r>
      <w:r w:rsidR="008C6516">
        <w:rPr>
          <w:sz w:val="24"/>
          <w:szCs w:val="24"/>
        </w:rPr>
        <w:t xml:space="preserve"> testing </w:t>
      </w:r>
      <w:r w:rsidR="000A17AF">
        <w:rPr>
          <w:sz w:val="24"/>
          <w:szCs w:val="24"/>
        </w:rPr>
        <w:t>subject to appropriate exceptions.</w:t>
      </w:r>
      <w:r w:rsidR="00F35E15">
        <w:rPr>
          <w:sz w:val="24"/>
          <w:szCs w:val="24"/>
        </w:rPr>
        <w:t xml:space="preserve"> </w:t>
      </w:r>
    </w:p>
    <w:p w14:paraId="6D374496" w14:textId="77777777" w:rsidR="00A13A59" w:rsidRDefault="00A13A59" w:rsidP="00025BF2">
      <w:pPr>
        <w:spacing w:after="0" w:line="480" w:lineRule="auto"/>
        <w:rPr>
          <w:sz w:val="24"/>
          <w:szCs w:val="24"/>
        </w:rPr>
      </w:pPr>
    </w:p>
    <w:p w14:paraId="7C4F100C" w14:textId="77777777" w:rsidR="00A13A59" w:rsidRDefault="00A13A59" w:rsidP="000A17AF">
      <w:pPr>
        <w:spacing w:after="0" w:line="240" w:lineRule="auto"/>
        <w:rPr>
          <w:sz w:val="24"/>
          <w:szCs w:val="24"/>
        </w:rPr>
      </w:pPr>
      <w:r>
        <w:rPr>
          <w:sz w:val="24"/>
          <w:szCs w:val="24"/>
        </w:rPr>
        <w:t>DATED:  March __, 2020</w:t>
      </w:r>
      <w:r w:rsidR="000A17AF">
        <w:rPr>
          <w:sz w:val="24"/>
          <w:szCs w:val="24"/>
        </w:rPr>
        <w:tab/>
      </w:r>
      <w:r w:rsidR="000A17AF">
        <w:rPr>
          <w:sz w:val="24"/>
          <w:szCs w:val="24"/>
        </w:rPr>
        <w:tab/>
      </w:r>
      <w:r w:rsidR="000A17AF">
        <w:rPr>
          <w:sz w:val="24"/>
          <w:szCs w:val="24"/>
        </w:rPr>
        <w:tab/>
      </w:r>
      <w:r w:rsidR="000A17AF">
        <w:rPr>
          <w:sz w:val="24"/>
          <w:szCs w:val="24"/>
        </w:rPr>
        <w:tab/>
        <w:t>BLACKSTONE VALLEY PREP</w:t>
      </w:r>
    </w:p>
    <w:p w14:paraId="00278962" w14:textId="77777777" w:rsidR="000A17AF" w:rsidRDefault="000A17AF" w:rsidP="000A17A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MAYORAL ACADEMY</w:t>
      </w:r>
    </w:p>
    <w:p w14:paraId="07CE332C" w14:textId="77777777" w:rsidR="000A17AF" w:rsidRDefault="000A17AF" w:rsidP="000A17A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By its attorney, </w:t>
      </w:r>
    </w:p>
    <w:p w14:paraId="0C8DC5CD" w14:textId="77777777" w:rsidR="000A17AF" w:rsidRDefault="000A17AF" w:rsidP="000A17AF">
      <w:pPr>
        <w:spacing w:after="0" w:line="240" w:lineRule="auto"/>
        <w:rPr>
          <w:sz w:val="24"/>
          <w:szCs w:val="24"/>
        </w:rPr>
      </w:pPr>
    </w:p>
    <w:p w14:paraId="35EA0EC6" w14:textId="77777777" w:rsidR="000A17AF" w:rsidRDefault="000A17AF" w:rsidP="000A17AF">
      <w:pPr>
        <w:spacing w:after="0" w:line="240" w:lineRule="auto"/>
        <w:rPr>
          <w:sz w:val="24"/>
          <w:szCs w:val="24"/>
        </w:rPr>
      </w:pPr>
    </w:p>
    <w:p w14:paraId="6F458D2F" w14:textId="77777777" w:rsidR="000A17AF" w:rsidRDefault="000A17AF" w:rsidP="000A17A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w:t>
      </w:r>
    </w:p>
    <w:p w14:paraId="5A46336B" w14:textId="77777777" w:rsidR="000A17AF" w:rsidRDefault="000A17AF" w:rsidP="000A17A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Jon M. Anderson (#3946)</w:t>
      </w:r>
    </w:p>
    <w:p w14:paraId="522F66B6" w14:textId="77777777" w:rsidR="000A17AF" w:rsidRDefault="000A17AF" w:rsidP="000A17A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Brennan, Recupero, Cascione, Scungio</w:t>
      </w:r>
    </w:p>
    <w:p w14:paraId="7F8441F5" w14:textId="77777777" w:rsidR="000A17AF" w:rsidRDefault="000A17AF" w:rsidP="000A17A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&amp; McAllister, LLP</w:t>
      </w:r>
    </w:p>
    <w:p w14:paraId="0FE35F26" w14:textId="77777777" w:rsidR="000A17AF" w:rsidRDefault="000A17AF" w:rsidP="000A17A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362 Broadway</w:t>
      </w:r>
    </w:p>
    <w:p w14:paraId="20C5F41F" w14:textId="77777777" w:rsidR="000A17AF" w:rsidRDefault="000A17AF" w:rsidP="000A17A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Providence, RI  02909</w:t>
      </w:r>
    </w:p>
    <w:p w14:paraId="65330F65" w14:textId="77777777" w:rsidR="000A17AF" w:rsidRDefault="000A17AF" w:rsidP="000A17A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(401) 453-2300</w:t>
      </w:r>
    </w:p>
    <w:p w14:paraId="72E27021" w14:textId="77777777" w:rsidR="000A17AF" w:rsidRDefault="000A17AF" w:rsidP="000A17A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janderson@brcsm.com</w:t>
      </w:r>
    </w:p>
    <w:p w14:paraId="73F4850A" w14:textId="77777777" w:rsidR="009C57EF" w:rsidRDefault="009C57EF" w:rsidP="00025BF2">
      <w:pPr>
        <w:spacing w:after="0" w:line="480" w:lineRule="auto"/>
        <w:rPr>
          <w:sz w:val="24"/>
          <w:szCs w:val="24"/>
        </w:rPr>
      </w:pPr>
    </w:p>
    <w:p w14:paraId="633BEAB1" w14:textId="77777777" w:rsidR="00876644" w:rsidRPr="00025BF2" w:rsidRDefault="00025BF2" w:rsidP="00025BF2">
      <w:pPr>
        <w:spacing w:after="0" w:line="480" w:lineRule="auto"/>
        <w:rPr>
          <w:sz w:val="24"/>
          <w:szCs w:val="24"/>
        </w:rPr>
      </w:pPr>
      <w:r>
        <w:rPr>
          <w:sz w:val="24"/>
          <w:szCs w:val="24"/>
        </w:rPr>
        <w:t xml:space="preserve"> </w:t>
      </w:r>
    </w:p>
    <w:p w14:paraId="0CA78356" w14:textId="77777777" w:rsidR="00540ED0" w:rsidRPr="00025BF2" w:rsidRDefault="00540ED0" w:rsidP="00025BF2">
      <w:pPr>
        <w:spacing w:after="0" w:line="480" w:lineRule="auto"/>
        <w:rPr>
          <w:sz w:val="24"/>
          <w:szCs w:val="24"/>
        </w:rPr>
      </w:pPr>
    </w:p>
    <w:sectPr w:rsidR="00540ED0" w:rsidRPr="00025BF2" w:rsidSect="00383B1A">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207E3" w14:textId="77777777" w:rsidR="00383B1A" w:rsidRDefault="00383B1A" w:rsidP="00383B1A">
      <w:pPr>
        <w:spacing w:after="0" w:line="240" w:lineRule="auto"/>
      </w:pPr>
      <w:r>
        <w:separator/>
      </w:r>
    </w:p>
  </w:endnote>
  <w:endnote w:type="continuationSeparator" w:id="0">
    <w:p w14:paraId="4517732A" w14:textId="77777777" w:rsidR="00383B1A" w:rsidRDefault="00383B1A" w:rsidP="0038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974807"/>
      <w:docPartObj>
        <w:docPartGallery w:val="Page Numbers (Bottom of Page)"/>
        <w:docPartUnique/>
      </w:docPartObj>
    </w:sdtPr>
    <w:sdtEndPr>
      <w:rPr>
        <w:noProof/>
      </w:rPr>
    </w:sdtEndPr>
    <w:sdtContent>
      <w:p w14:paraId="2551C711" w14:textId="77777777" w:rsidR="00383B1A" w:rsidRDefault="00157388">
        <w:pPr>
          <w:pStyle w:val="Footer"/>
          <w:jc w:val="center"/>
        </w:pPr>
        <w:r>
          <w:fldChar w:fldCharType="begin"/>
        </w:r>
        <w:r>
          <w:instrText xml:space="preserve"> PAGE   \* MERGEFORMAT </w:instrText>
        </w:r>
        <w:r>
          <w:fldChar w:fldCharType="separate"/>
        </w:r>
        <w:r w:rsidR="00EA6CF1">
          <w:rPr>
            <w:noProof/>
          </w:rPr>
          <w:t>6</w:t>
        </w:r>
        <w:r>
          <w:rPr>
            <w:noProof/>
          </w:rPr>
          <w:fldChar w:fldCharType="end"/>
        </w:r>
      </w:p>
    </w:sdtContent>
  </w:sdt>
  <w:p w14:paraId="4D4E94B1" w14:textId="77777777" w:rsidR="00383B1A" w:rsidRDefault="00383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63776" w14:textId="77777777" w:rsidR="00383B1A" w:rsidRDefault="00383B1A" w:rsidP="00383B1A">
      <w:pPr>
        <w:spacing w:after="0" w:line="240" w:lineRule="auto"/>
      </w:pPr>
      <w:r>
        <w:separator/>
      </w:r>
    </w:p>
  </w:footnote>
  <w:footnote w:type="continuationSeparator" w:id="0">
    <w:p w14:paraId="22D91022" w14:textId="77777777" w:rsidR="00383B1A" w:rsidRDefault="00383B1A" w:rsidP="00383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877CC"/>
    <w:multiLevelType w:val="hybridMultilevel"/>
    <w:tmpl w:val="E90AD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ED0"/>
    <w:rsid w:val="00025BF2"/>
    <w:rsid w:val="00050369"/>
    <w:rsid w:val="000A17AF"/>
    <w:rsid w:val="00112AF5"/>
    <w:rsid w:val="00137E58"/>
    <w:rsid w:val="00157388"/>
    <w:rsid w:val="00162A80"/>
    <w:rsid w:val="001749BC"/>
    <w:rsid w:val="00180647"/>
    <w:rsid w:val="00244061"/>
    <w:rsid w:val="00244283"/>
    <w:rsid w:val="002E1C3B"/>
    <w:rsid w:val="002F4AD3"/>
    <w:rsid w:val="00383B1A"/>
    <w:rsid w:val="00454794"/>
    <w:rsid w:val="00472524"/>
    <w:rsid w:val="00500E75"/>
    <w:rsid w:val="00506AA8"/>
    <w:rsid w:val="00540ED0"/>
    <w:rsid w:val="00547A27"/>
    <w:rsid w:val="005827C4"/>
    <w:rsid w:val="005952CF"/>
    <w:rsid w:val="005A5AE2"/>
    <w:rsid w:val="005C1E50"/>
    <w:rsid w:val="006055B0"/>
    <w:rsid w:val="00637208"/>
    <w:rsid w:val="006813FE"/>
    <w:rsid w:val="00784373"/>
    <w:rsid w:val="007B11EE"/>
    <w:rsid w:val="007E7DFA"/>
    <w:rsid w:val="00876644"/>
    <w:rsid w:val="00880936"/>
    <w:rsid w:val="00882F3E"/>
    <w:rsid w:val="008A67A4"/>
    <w:rsid w:val="008C6516"/>
    <w:rsid w:val="008D574A"/>
    <w:rsid w:val="00906332"/>
    <w:rsid w:val="00991956"/>
    <w:rsid w:val="009C57EF"/>
    <w:rsid w:val="00A0540F"/>
    <w:rsid w:val="00A13A59"/>
    <w:rsid w:val="00A50D31"/>
    <w:rsid w:val="00AB29FC"/>
    <w:rsid w:val="00B62D78"/>
    <w:rsid w:val="00B863A9"/>
    <w:rsid w:val="00BB1E0F"/>
    <w:rsid w:val="00BE592F"/>
    <w:rsid w:val="00C01A91"/>
    <w:rsid w:val="00CB6755"/>
    <w:rsid w:val="00D46D93"/>
    <w:rsid w:val="00E316C1"/>
    <w:rsid w:val="00E86F4E"/>
    <w:rsid w:val="00EA6CF1"/>
    <w:rsid w:val="00EB4F20"/>
    <w:rsid w:val="00F02C80"/>
    <w:rsid w:val="00F35E15"/>
    <w:rsid w:val="00F43B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6DA3"/>
  <w15:docId w15:val="{3215EE78-916A-4753-89E0-AF5957E2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D78"/>
    <w:pPr>
      <w:ind w:left="720"/>
      <w:contextualSpacing/>
    </w:pPr>
  </w:style>
  <w:style w:type="character" w:styleId="Hyperlink">
    <w:name w:val="Hyperlink"/>
    <w:basedOn w:val="DefaultParagraphFont"/>
    <w:uiPriority w:val="99"/>
    <w:unhideWhenUsed/>
    <w:rsid w:val="00BE592F"/>
    <w:rPr>
      <w:color w:val="0563C1" w:themeColor="hyperlink"/>
      <w:u w:val="single"/>
    </w:rPr>
  </w:style>
  <w:style w:type="character" w:customStyle="1" w:styleId="UnresolvedMention1">
    <w:name w:val="Unresolved Mention1"/>
    <w:basedOn w:val="DefaultParagraphFont"/>
    <w:uiPriority w:val="99"/>
    <w:semiHidden/>
    <w:unhideWhenUsed/>
    <w:rsid w:val="00BE592F"/>
    <w:rPr>
      <w:color w:val="605E5C"/>
      <w:shd w:val="clear" w:color="auto" w:fill="E1DFDD"/>
    </w:rPr>
  </w:style>
  <w:style w:type="paragraph" w:styleId="Header">
    <w:name w:val="header"/>
    <w:basedOn w:val="Normal"/>
    <w:link w:val="HeaderChar"/>
    <w:uiPriority w:val="99"/>
    <w:unhideWhenUsed/>
    <w:rsid w:val="00383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B1A"/>
  </w:style>
  <w:style w:type="paragraph" w:styleId="Footer">
    <w:name w:val="footer"/>
    <w:basedOn w:val="Normal"/>
    <w:link w:val="FooterChar"/>
    <w:uiPriority w:val="99"/>
    <w:unhideWhenUsed/>
    <w:rsid w:val="00383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B1A"/>
  </w:style>
  <w:style w:type="paragraph" w:styleId="BalloonText">
    <w:name w:val="Balloon Text"/>
    <w:basedOn w:val="Normal"/>
    <w:link w:val="BalloonTextChar"/>
    <w:uiPriority w:val="99"/>
    <w:semiHidden/>
    <w:unhideWhenUsed/>
    <w:rsid w:val="00EA6CF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C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456916">
      <w:bodyDiv w:val="1"/>
      <w:marLeft w:val="0"/>
      <w:marRight w:val="0"/>
      <w:marTop w:val="0"/>
      <w:marBottom w:val="0"/>
      <w:divBdr>
        <w:top w:val="none" w:sz="0" w:space="0" w:color="auto"/>
        <w:left w:val="none" w:sz="0" w:space="0" w:color="auto"/>
        <w:bottom w:val="none" w:sz="0" w:space="0" w:color="auto"/>
        <w:right w:val="none" w:sz="0" w:space="0" w:color="auto"/>
      </w:divBdr>
    </w:div>
    <w:div w:id="6284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doh-covid-19-response-geography-site-rihealth.hub.arcgis.com/" TargetMode="External"/><Relationship Id="rId13" Type="http://schemas.openxmlformats.org/officeDocument/2006/relationships/hyperlink" Target="https://www.abbott.com/BinaxNOW-Test-NAVICA-Ap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a.nih.gov/news/why-covid-19-testing-key-getting-back-norm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pri.com/health/coronavirus/school-updates/infante-green-there-is-no-reason-students-in-pawtucket-cant-return-to-school-in-pers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openingri.com/wpcontent/uploads/2020/08/HealthandSafetyReopeningGuidance.pdf%20" TargetMode="External"/><Relationship Id="rId4" Type="http://schemas.openxmlformats.org/officeDocument/2006/relationships/settings" Target="settings.xml"/><Relationship Id="rId9" Type="http://schemas.openxmlformats.org/officeDocument/2006/relationships/hyperlink" Target="https://www.cdc.gov/coronavirus/2019-ncov/community/schools-childcare/schools.html" TargetMode="External"/><Relationship Id="rId14" Type="http://schemas.openxmlformats.org/officeDocument/2006/relationships/hyperlink" Target="https://asm.org/Articles/2020/August/How-the-SARS-CoV-2-EUA-Antigen-Tests-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3F75-EE37-4C47-A2BD-F7D221B4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Anderson</dc:creator>
  <cp:keywords/>
  <dc:description/>
  <cp:lastModifiedBy>Jon Anderson</cp:lastModifiedBy>
  <cp:revision>3</cp:revision>
  <cp:lastPrinted>2021-03-10T03:34:00Z</cp:lastPrinted>
  <dcterms:created xsi:type="dcterms:W3CDTF">2021-03-10T12:02:00Z</dcterms:created>
  <dcterms:modified xsi:type="dcterms:W3CDTF">2021-03-10T13:11:00Z</dcterms:modified>
</cp:coreProperties>
</file>