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7F397" w14:textId="17B07581" w:rsidR="008E38AB" w:rsidRPr="004530A3" w:rsidRDefault="008E38AB" w:rsidP="004530A3">
      <w:pPr>
        <w:spacing w:after="0" w:line="240" w:lineRule="auto"/>
        <w:rPr>
          <w:rFonts w:ascii="Nirmala UI" w:hAnsi="Nirmala UI" w:cs="Nirmala UI"/>
          <w:color w:val="000000" w:themeColor="text1"/>
        </w:rPr>
      </w:pPr>
    </w:p>
    <w:p w14:paraId="4FB89B2E" w14:textId="77777777" w:rsidR="008E38AB" w:rsidRPr="004530A3" w:rsidRDefault="008E38AB" w:rsidP="004530A3">
      <w:pPr>
        <w:spacing w:after="0" w:line="240" w:lineRule="auto"/>
        <w:rPr>
          <w:rFonts w:ascii="Nirmala UI" w:hAnsi="Nirmala UI" w:cs="Nirmala UI"/>
          <w:color w:val="000000" w:themeColor="text1"/>
        </w:rPr>
      </w:pPr>
    </w:p>
    <w:p w14:paraId="78261DCE" w14:textId="0C7DD75A" w:rsidR="008E38AB" w:rsidRPr="004530A3" w:rsidRDefault="004807C3" w:rsidP="004530A3">
      <w:pPr>
        <w:spacing w:after="0" w:line="240" w:lineRule="auto"/>
        <w:jc w:val="center"/>
        <w:rPr>
          <w:rFonts w:ascii="Nirmala UI" w:hAnsi="Nirmala UI" w:cs="Nirmala UI"/>
          <w:color w:val="000000" w:themeColor="text1"/>
        </w:rPr>
      </w:pPr>
      <w:r w:rsidRPr="004530A3">
        <w:rPr>
          <w:rFonts w:ascii="Nirmala UI" w:hAnsi="Nirmala UI" w:cs="Nirmala UI"/>
          <w:noProof/>
          <w:color w:val="000000" w:themeColor="text1"/>
        </w:rPr>
        <w:drawing>
          <wp:inline distT="0" distB="0" distL="0" distR="0" wp14:anchorId="52BB53C9" wp14:editId="2438E984">
            <wp:extent cx="3894030" cy="4044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0561" cy="4051416"/>
                    </a:xfrm>
                    <a:prstGeom prst="rect">
                      <a:avLst/>
                    </a:prstGeom>
                  </pic:spPr>
                </pic:pic>
              </a:graphicData>
            </a:graphic>
          </wp:inline>
        </w:drawing>
      </w:r>
    </w:p>
    <w:p w14:paraId="69526FD4" w14:textId="77777777" w:rsidR="008E38AB" w:rsidRPr="004530A3" w:rsidRDefault="008E38AB" w:rsidP="004530A3">
      <w:pPr>
        <w:spacing w:after="0" w:line="240" w:lineRule="auto"/>
        <w:jc w:val="center"/>
        <w:rPr>
          <w:rFonts w:ascii="Nirmala UI" w:hAnsi="Nirmala UI" w:cs="Nirmala UI"/>
          <w:color w:val="000000" w:themeColor="text1"/>
        </w:rPr>
      </w:pPr>
    </w:p>
    <w:p w14:paraId="1A990BEF" w14:textId="77777777" w:rsidR="008E38AB" w:rsidRPr="004530A3" w:rsidRDefault="008E38AB" w:rsidP="004530A3">
      <w:pPr>
        <w:spacing w:after="0" w:line="240" w:lineRule="auto"/>
        <w:jc w:val="center"/>
        <w:rPr>
          <w:rFonts w:ascii="Nirmala UI" w:hAnsi="Nirmala UI" w:cs="Nirmala UI"/>
          <w:color w:val="000000" w:themeColor="text1"/>
        </w:rPr>
      </w:pPr>
    </w:p>
    <w:p w14:paraId="7C6B8339" w14:textId="77777777" w:rsidR="008E38AB" w:rsidRPr="004530A3" w:rsidRDefault="008E38AB" w:rsidP="004530A3">
      <w:pPr>
        <w:spacing w:after="0" w:line="240" w:lineRule="auto"/>
        <w:jc w:val="center"/>
        <w:rPr>
          <w:rFonts w:ascii="Nirmala UI" w:hAnsi="Nirmala UI" w:cs="Nirmala UI"/>
          <w:color w:val="000000" w:themeColor="text1"/>
        </w:rPr>
      </w:pPr>
    </w:p>
    <w:p w14:paraId="439612C6" w14:textId="77777777" w:rsidR="008E38AB" w:rsidRPr="004530A3" w:rsidRDefault="00B2069B" w:rsidP="004530A3">
      <w:pPr>
        <w:spacing w:after="0" w:line="240" w:lineRule="auto"/>
        <w:jc w:val="center"/>
        <w:rPr>
          <w:rFonts w:ascii="Nirmala UI" w:hAnsi="Nirmala UI" w:cs="Nirmala UI"/>
          <w:color w:val="000000" w:themeColor="text1"/>
        </w:rPr>
      </w:pPr>
      <w:r w:rsidRPr="004530A3">
        <w:rPr>
          <w:rFonts w:ascii="Nirmala UI" w:hAnsi="Nirmala UI" w:cs="Nirmala UI"/>
          <w:b/>
          <w:color w:val="000000" w:themeColor="text1"/>
          <w:sz w:val="96"/>
          <w:szCs w:val="96"/>
        </w:rPr>
        <w:t>STAFF HANDBOOK</w:t>
      </w:r>
    </w:p>
    <w:p w14:paraId="6F5B1383" w14:textId="3F89664B" w:rsidR="008E38AB" w:rsidRPr="004530A3" w:rsidRDefault="00B2069B" w:rsidP="004530A3">
      <w:pPr>
        <w:spacing w:after="0" w:line="240" w:lineRule="auto"/>
        <w:jc w:val="center"/>
        <w:rPr>
          <w:rFonts w:ascii="Nirmala UI" w:hAnsi="Nirmala UI" w:cs="Nirmala UI"/>
          <w:color w:val="000000" w:themeColor="text1"/>
          <w:sz w:val="96"/>
          <w:szCs w:val="96"/>
        </w:rPr>
      </w:pPr>
      <w:r w:rsidRPr="004530A3">
        <w:rPr>
          <w:rFonts w:ascii="Nirmala UI" w:hAnsi="Nirmala UI" w:cs="Nirmala UI"/>
          <w:b/>
          <w:color w:val="000000" w:themeColor="text1"/>
          <w:sz w:val="96"/>
          <w:szCs w:val="96"/>
        </w:rPr>
        <w:t>20</w:t>
      </w:r>
      <w:r w:rsidR="000472DE">
        <w:rPr>
          <w:rFonts w:ascii="Nirmala UI" w:hAnsi="Nirmala UI" w:cs="Nirmala UI"/>
          <w:b/>
          <w:color w:val="000000" w:themeColor="text1"/>
          <w:sz w:val="96"/>
          <w:szCs w:val="96"/>
        </w:rPr>
        <w:t>2</w:t>
      </w:r>
      <w:r w:rsidR="00AD17F4">
        <w:rPr>
          <w:rFonts w:ascii="Nirmala UI" w:hAnsi="Nirmala UI" w:cs="Nirmala UI"/>
          <w:b/>
          <w:color w:val="000000" w:themeColor="text1"/>
          <w:sz w:val="96"/>
          <w:szCs w:val="96"/>
        </w:rPr>
        <w:t>3</w:t>
      </w:r>
      <w:r w:rsidRPr="004530A3">
        <w:rPr>
          <w:rFonts w:ascii="Nirmala UI" w:hAnsi="Nirmala UI" w:cs="Nirmala UI"/>
          <w:b/>
          <w:color w:val="000000" w:themeColor="text1"/>
          <w:sz w:val="96"/>
          <w:szCs w:val="96"/>
        </w:rPr>
        <w:t>-202</w:t>
      </w:r>
      <w:r w:rsidR="00AD17F4">
        <w:rPr>
          <w:rFonts w:ascii="Nirmala UI" w:hAnsi="Nirmala UI" w:cs="Nirmala UI"/>
          <w:b/>
          <w:color w:val="000000" w:themeColor="text1"/>
          <w:sz w:val="96"/>
          <w:szCs w:val="96"/>
        </w:rPr>
        <w:t>4</w:t>
      </w:r>
    </w:p>
    <w:p w14:paraId="140883C6" w14:textId="75A2B50E" w:rsidR="008E38AB" w:rsidRPr="004530A3" w:rsidRDefault="002201D2" w:rsidP="002201D2">
      <w:pPr>
        <w:spacing w:after="0" w:line="240" w:lineRule="auto"/>
        <w:jc w:val="center"/>
        <w:rPr>
          <w:rFonts w:ascii="Nirmala UI" w:hAnsi="Nirmala UI" w:cs="Nirmala UI"/>
          <w:color w:val="000000" w:themeColor="text1"/>
        </w:rPr>
      </w:pPr>
      <w:r>
        <w:rPr>
          <w:rFonts w:ascii="Nirmala UI" w:hAnsi="Nirmala UI" w:cs="Nirmala UI"/>
          <w:color w:val="000000" w:themeColor="text1"/>
        </w:rPr>
        <w:t xml:space="preserve">UD </w:t>
      </w:r>
      <w:r w:rsidR="00AD17F4">
        <w:rPr>
          <w:rFonts w:ascii="Nirmala UI" w:hAnsi="Nirmala UI" w:cs="Nirmala UI"/>
          <w:color w:val="000000" w:themeColor="text1"/>
        </w:rPr>
        <w:t>6</w:t>
      </w:r>
      <w:r>
        <w:rPr>
          <w:rFonts w:ascii="Nirmala UI" w:hAnsi="Nirmala UI" w:cs="Nirmala UI"/>
          <w:color w:val="000000" w:themeColor="text1"/>
        </w:rPr>
        <w:t>/2023</w:t>
      </w:r>
    </w:p>
    <w:p w14:paraId="33321A59" w14:textId="77777777" w:rsidR="003D65D8" w:rsidRPr="004530A3" w:rsidRDefault="003D65D8" w:rsidP="004530A3">
      <w:pPr>
        <w:spacing w:after="0" w:line="240" w:lineRule="auto"/>
        <w:rPr>
          <w:rFonts w:ascii="Nirmala UI" w:hAnsi="Nirmala UI" w:cs="Nirmala UI"/>
          <w:b/>
          <w:caps/>
          <w:color w:val="000000" w:themeColor="text1"/>
        </w:rPr>
      </w:pPr>
    </w:p>
    <w:p w14:paraId="19726D96" w14:textId="77777777" w:rsidR="001C13E2" w:rsidRPr="004530A3" w:rsidRDefault="001C13E2" w:rsidP="004530A3">
      <w:pPr>
        <w:spacing w:after="0" w:line="240" w:lineRule="auto"/>
        <w:rPr>
          <w:rFonts w:ascii="Nirmala UI" w:hAnsi="Nirmala UI" w:cs="Nirmala UI"/>
          <w:b/>
          <w:color w:val="000000" w:themeColor="text1"/>
        </w:rPr>
      </w:pPr>
      <w:r w:rsidRPr="004530A3">
        <w:rPr>
          <w:rFonts w:ascii="Nirmala UI" w:hAnsi="Nirmala UI" w:cs="Nirmala UI"/>
          <w:b/>
          <w:color w:val="000000" w:themeColor="text1"/>
        </w:rPr>
        <w:br w:type="page"/>
      </w:r>
    </w:p>
    <w:p w14:paraId="5098DAB0" w14:textId="44B32551" w:rsidR="00F0037A" w:rsidRPr="00B52C5B" w:rsidRDefault="00F0037A" w:rsidP="00F0037A">
      <w:pPr>
        <w:shd w:val="clear" w:color="auto" w:fill="0080C6"/>
        <w:spacing w:after="0"/>
        <w:rPr>
          <w:rFonts w:ascii="Nirmala UI" w:hAnsi="Nirmala UI" w:cs="Nirmala UI"/>
          <w:b/>
          <w:bCs/>
          <w:color w:val="FFFFFF" w:themeColor="background1"/>
        </w:rPr>
      </w:pPr>
      <w:r w:rsidRPr="00B52C5B">
        <w:rPr>
          <w:rFonts w:ascii="Nirmala UI" w:hAnsi="Nirmala UI" w:cs="Nirmala UI"/>
          <w:b/>
          <w:bCs/>
          <w:color w:val="FFFFFF" w:themeColor="background1"/>
        </w:rPr>
        <w:lastRenderedPageBreak/>
        <w:t>EQUAL EMPLOYMENT OPPORTUNITY</w:t>
      </w:r>
    </w:p>
    <w:p w14:paraId="61BBDDFE" w14:textId="54CF693A" w:rsidR="001C5DFB" w:rsidRDefault="00F0037A" w:rsidP="00F0037A">
      <w:pPr>
        <w:spacing w:after="0"/>
        <w:rPr>
          <w:rFonts w:ascii="Nirmala UI" w:hAnsi="Nirmala UI" w:cs="Nirmala UI"/>
        </w:rPr>
      </w:pPr>
      <w:r w:rsidRPr="00237C0B">
        <w:rPr>
          <w:rFonts w:ascii="Nirmala UI" w:hAnsi="Nirmala UI" w:cs="Nirmala UI"/>
        </w:rPr>
        <w:t xml:space="preserve">Equal employment opportunity and respect in the workplace are fundamental principles at PCM. PCM prohibits and does not tolerate harassment, intimidation, bullying, discriminatory, or retaliatory behavior. All aspects of employment are based upon personal capabilities and qualifications. </w:t>
      </w:r>
    </w:p>
    <w:p w14:paraId="3404C976" w14:textId="77777777" w:rsidR="001C5DFB" w:rsidRDefault="001C5DFB" w:rsidP="00F0037A">
      <w:pPr>
        <w:spacing w:after="0"/>
        <w:rPr>
          <w:rFonts w:ascii="Nirmala UI" w:hAnsi="Nirmala UI" w:cs="Nirmala UI"/>
        </w:rPr>
      </w:pPr>
    </w:p>
    <w:p w14:paraId="2BB834D4" w14:textId="668F3388" w:rsidR="001C5DFB" w:rsidRPr="00B52C5B" w:rsidRDefault="001C5DFB" w:rsidP="001C5DFB">
      <w:pPr>
        <w:shd w:val="clear" w:color="auto" w:fill="0080C6"/>
        <w:spacing w:after="0"/>
        <w:rPr>
          <w:rFonts w:ascii="Nirmala UI" w:hAnsi="Nirmala UI" w:cs="Nirmala UI"/>
          <w:b/>
          <w:bCs/>
          <w:color w:val="FFFFFF" w:themeColor="background1"/>
        </w:rPr>
      </w:pPr>
      <w:r>
        <w:rPr>
          <w:rFonts w:ascii="Nirmala UI" w:hAnsi="Nirmala UI" w:cs="Nirmala UI"/>
          <w:b/>
          <w:bCs/>
          <w:color w:val="FFFFFF" w:themeColor="background1"/>
        </w:rPr>
        <w:t>STATEMENT OF NONDISCRIMINATION</w:t>
      </w:r>
    </w:p>
    <w:p w14:paraId="3C4277F0" w14:textId="75E8B630" w:rsidR="006B3E09" w:rsidRPr="006B3E09" w:rsidRDefault="00F0037A" w:rsidP="00F0037A">
      <w:pPr>
        <w:spacing w:after="0"/>
        <w:rPr>
          <w:rFonts w:ascii="Nirmala UI" w:hAnsi="Nirmala UI" w:cs="Nirmala UI"/>
        </w:rPr>
      </w:pPr>
      <w:r w:rsidRPr="006B3E09">
        <w:rPr>
          <w:rFonts w:ascii="Nirmala UI" w:hAnsi="Nirmala UI" w:cs="Nirmala UI"/>
        </w:rPr>
        <w:t>PCM shall not discriminate against any student, employee, or any other person on the basis of age, sex, race, creed, belief system/religion, color, marital-partnership status, status as a victim of domestic violence, national origin, alienage or citizenship status, veteran or military status, sexual orientation, gender expression, gender identity, the presence of any sensory, mental</w:t>
      </w:r>
      <w:r w:rsidR="006B3E09" w:rsidRPr="006B3E09">
        <w:rPr>
          <w:rFonts w:ascii="Nirmala UI" w:hAnsi="Nirmala UI" w:cs="Nirmala UI"/>
        </w:rPr>
        <w:t>,</w:t>
      </w:r>
      <w:r w:rsidRPr="006B3E09">
        <w:rPr>
          <w:rFonts w:ascii="Nirmala UI" w:hAnsi="Nirmala UI" w:cs="Nirmala UI"/>
        </w:rPr>
        <w:t xml:space="preserve"> or physical disability, or the use of a trained dog guide or service animal</w:t>
      </w:r>
      <w:r w:rsidR="006B3E09" w:rsidRPr="006B3E09">
        <w:rPr>
          <w:rFonts w:ascii="Nirmala UI" w:hAnsi="Nirmala UI" w:cs="Nirmala UI"/>
        </w:rPr>
        <w:t xml:space="preserve">, and provides equal access to the Scouts and other designated youth groups.  </w:t>
      </w:r>
      <w:r w:rsidRPr="006B3E09">
        <w:rPr>
          <w:rFonts w:ascii="Nirmala UI" w:hAnsi="Nirmala UI" w:cs="Nirmala UI"/>
        </w:rPr>
        <w:t xml:space="preserve">Furthermore, PCM shall not discriminate on any other ground that would be unlawful if done by any other public school. PCM shall take all steps necessary to ensure that discrimination does not occur, as required by state and federal civil rights, and anti-discrimination laws. </w:t>
      </w:r>
    </w:p>
    <w:p w14:paraId="664D350A" w14:textId="77777777" w:rsidR="006B3E09" w:rsidRDefault="006B3E09" w:rsidP="00F0037A">
      <w:pPr>
        <w:spacing w:after="0"/>
        <w:rPr>
          <w:rFonts w:ascii="Nirmala UI" w:hAnsi="Nirmala UI" w:cs="Nirmala UI"/>
        </w:rPr>
      </w:pPr>
    </w:p>
    <w:p w14:paraId="597DCAFA" w14:textId="486D10CC" w:rsidR="006B3E09" w:rsidRDefault="006B3E09" w:rsidP="00F0037A">
      <w:pPr>
        <w:spacing w:after="0"/>
        <w:rPr>
          <w:rFonts w:ascii="Nirmala UI" w:hAnsi="Nirmala UI" w:cs="Nirmala UI"/>
        </w:rPr>
      </w:pPr>
    </w:p>
    <w:p w14:paraId="279D4D52" w14:textId="3AF8B4FF" w:rsidR="001C5DFB" w:rsidRDefault="001C5DFB" w:rsidP="006B3E09">
      <w:pPr>
        <w:pStyle w:val="font8"/>
        <w:spacing w:before="0" w:beforeAutospacing="0" w:after="0" w:afterAutospacing="0" w:line="324" w:lineRule="atLeast"/>
        <w:jc w:val="both"/>
        <w:textAlignment w:val="baseline"/>
        <w:rPr>
          <w:rFonts w:ascii="Nirmala UI" w:hAnsi="Nirmala UI" w:cs="Nirmala UI"/>
          <w:b/>
          <w:color w:val="000000" w:themeColor="text1"/>
        </w:rPr>
      </w:pPr>
      <w:r>
        <w:rPr>
          <w:rStyle w:val="wixguard"/>
          <w:rFonts w:ascii="Roboto" w:hAnsi="Roboto" w:cs="Arial"/>
          <w:b/>
          <w:bCs/>
          <w:color w:val="323232"/>
          <w:bdr w:val="none" w:sz="0" w:space="0" w:color="auto" w:frame="1"/>
        </w:rPr>
        <w:t>​</w:t>
      </w:r>
    </w:p>
    <w:p w14:paraId="02EDA365" w14:textId="77777777" w:rsidR="00297E5B" w:rsidRDefault="00297E5B">
      <w:pPr>
        <w:rPr>
          <w:rFonts w:ascii="Nirmala UI" w:hAnsi="Nirmala UI" w:cs="Nirmala UI"/>
          <w:b/>
          <w:color w:val="000000" w:themeColor="text1"/>
        </w:rPr>
      </w:pPr>
      <w:r>
        <w:rPr>
          <w:rFonts w:ascii="Nirmala UI" w:hAnsi="Nirmala UI" w:cs="Nirmala UI"/>
          <w:b/>
          <w:color w:val="000000" w:themeColor="text1"/>
        </w:rPr>
        <w:br w:type="page"/>
      </w:r>
    </w:p>
    <w:p w14:paraId="20C3CD3C" w14:textId="1D8020A4" w:rsidR="008E38AB" w:rsidRPr="006E6076" w:rsidRDefault="00F920AE" w:rsidP="002A70B8">
      <w:pPr>
        <w:keepNext/>
        <w:keepLines/>
        <w:spacing w:after="0" w:line="240" w:lineRule="auto"/>
        <w:jc w:val="center"/>
        <w:rPr>
          <w:rFonts w:ascii="Nirmala UI" w:eastAsia="Cambria" w:hAnsi="Nirmala UI" w:cs="Nirmala UI"/>
          <w:b/>
          <w:bCs/>
          <w:color w:val="000000" w:themeColor="text1"/>
          <w:sz w:val="32"/>
          <w:szCs w:val="32"/>
        </w:rPr>
      </w:pPr>
      <w:r w:rsidRPr="006E6076">
        <w:rPr>
          <w:rFonts w:ascii="Nirmala UI" w:eastAsia="Cambria" w:hAnsi="Nirmala UI" w:cs="Nirmala UI"/>
          <w:b/>
          <w:bCs/>
          <w:color w:val="000000" w:themeColor="text1"/>
          <w:sz w:val="32"/>
          <w:szCs w:val="32"/>
        </w:rPr>
        <w:lastRenderedPageBreak/>
        <w:t xml:space="preserve">Table of </w:t>
      </w:r>
      <w:r w:rsidR="00B2069B" w:rsidRPr="006E6076">
        <w:rPr>
          <w:rFonts w:ascii="Nirmala UI" w:eastAsia="Cambria" w:hAnsi="Nirmala UI" w:cs="Nirmala UI"/>
          <w:b/>
          <w:bCs/>
          <w:color w:val="000000" w:themeColor="text1"/>
          <w:sz w:val="32"/>
          <w:szCs w:val="32"/>
        </w:rPr>
        <w:t>Contents</w:t>
      </w:r>
    </w:p>
    <w:sdt>
      <w:sdtPr>
        <w:rPr>
          <w:rFonts w:ascii="Nirmala UI" w:hAnsi="Nirmala UI" w:cs="Nirmala UI"/>
          <w:color w:val="000000" w:themeColor="text1"/>
        </w:rPr>
        <w:id w:val="-476382894"/>
        <w:docPartObj>
          <w:docPartGallery w:val="Table of Contents"/>
          <w:docPartUnique/>
        </w:docPartObj>
      </w:sdtPr>
      <w:sdtContent>
        <w:p w14:paraId="0B0E16A5" w14:textId="38132070" w:rsidR="00DD1E07" w:rsidRDefault="00B2069B">
          <w:pPr>
            <w:pStyle w:val="TOC1"/>
            <w:rPr>
              <w:rFonts w:asciiTheme="minorHAnsi" w:eastAsiaTheme="minorEastAsia" w:hAnsiTheme="minorHAnsi" w:cstheme="minorBidi"/>
              <w:noProof/>
            </w:rPr>
          </w:pPr>
          <w:r w:rsidRPr="004530A3">
            <w:rPr>
              <w:rFonts w:ascii="Nirmala UI" w:hAnsi="Nirmala UI" w:cs="Nirmala UI"/>
              <w:color w:val="000000" w:themeColor="text1"/>
            </w:rPr>
            <w:fldChar w:fldCharType="begin"/>
          </w:r>
          <w:r w:rsidRPr="004530A3">
            <w:rPr>
              <w:rFonts w:ascii="Nirmala UI" w:hAnsi="Nirmala UI" w:cs="Nirmala UI"/>
              <w:color w:val="000000" w:themeColor="text1"/>
            </w:rPr>
            <w:instrText xml:space="preserve"> TOC \h \u \z </w:instrText>
          </w:r>
          <w:r w:rsidRPr="004530A3">
            <w:rPr>
              <w:rFonts w:ascii="Nirmala UI" w:hAnsi="Nirmala UI" w:cs="Nirmala UI"/>
              <w:color w:val="000000" w:themeColor="text1"/>
            </w:rPr>
            <w:fldChar w:fldCharType="separate"/>
          </w:r>
          <w:hyperlink w:anchor="_Toc128429065" w:history="1">
            <w:r w:rsidR="00DD1E07" w:rsidRPr="00653D80">
              <w:rPr>
                <w:rStyle w:val="Hyperlink"/>
                <w:rFonts w:ascii="Nirmala UI" w:hAnsi="Nirmala UI" w:cs="Nirmala UI"/>
                <w:noProof/>
              </w:rPr>
              <w:t>I. INTRODUCTION</w:t>
            </w:r>
            <w:r w:rsidR="00DD1E07">
              <w:rPr>
                <w:noProof/>
                <w:webHidden/>
              </w:rPr>
              <w:tab/>
            </w:r>
            <w:r w:rsidR="00DD1E07">
              <w:rPr>
                <w:noProof/>
                <w:webHidden/>
              </w:rPr>
              <w:fldChar w:fldCharType="begin"/>
            </w:r>
            <w:r w:rsidR="00DD1E07">
              <w:rPr>
                <w:noProof/>
                <w:webHidden/>
              </w:rPr>
              <w:instrText xml:space="preserve"> PAGEREF _Toc128429065 \h </w:instrText>
            </w:r>
            <w:r w:rsidR="00DD1E07">
              <w:rPr>
                <w:noProof/>
                <w:webHidden/>
              </w:rPr>
            </w:r>
            <w:r w:rsidR="00DD1E07">
              <w:rPr>
                <w:noProof/>
                <w:webHidden/>
              </w:rPr>
              <w:fldChar w:fldCharType="separate"/>
            </w:r>
            <w:r w:rsidR="00490682">
              <w:rPr>
                <w:noProof/>
                <w:webHidden/>
              </w:rPr>
              <w:t>6</w:t>
            </w:r>
            <w:r w:rsidR="00DD1E07">
              <w:rPr>
                <w:noProof/>
                <w:webHidden/>
              </w:rPr>
              <w:fldChar w:fldCharType="end"/>
            </w:r>
          </w:hyperlink>
        </w:p>
        <w:p w14:paraId="368769C5" w14:textId="606FA865" w:rsidR="00DD1E07" w:rsidRDefault="00000000">
          <w:pPr>
            <w:pStyle w:val="TOC2"/>
            <w:rPr>
              <w:rFonts w:asciiTheme="minorHAnsi" w:eastAsiaTheme="minorEastAsia" w:hAnsiTheme="minorHAnsi" w:cstheme="minorBidi"/>
              <w:noProof/>
            </w:rPr>
          </w:pPr>
          <w:hyperlink w:anchor="_Toc128429066" w:history="1">
            <w:r w:rsidR="00DD1E07" w:rsidRPr="00653D80">
              <w:rPr>
                <w:rStyle w:val="Hyperlink"/>
                <w:rFonts w:ascii="Nirmala UI" w:hAnsi="Nirmala UI" w:cs="Nirmala UI"/>
                <w:b/>
                <w:bCs/>
                <w:noProof/>
              </w:rPr>
              <w:t>Human Resources</w:t>
            </w:r>
            <w:r w:rsidR="00DD1E07">
              <w:rPr>
                <w:noProof/>
                <w:webHidden/>
              </w:rPr>
              <w:tab/>
            </w:r>
            <w:r w:rsidR="00DD1E07">
              <w:rPr>
                <w:noProof/>
                <w:webHidden/>
              </w:rPr>
              <w:fldChar w:fldCharType="begin"/>
            </w:r>
            <w:r w:rsidR="00DD1E07">
              <w:rPr>
                <w:noProof/>
                <w:webHidden/>
              </w:rPr>
              <w:instrText xml:space="preserve"> PAGEREF _Toc128429066 \h </w:instrText>
            </w:r>
            <w:r w:rsidR="00DD1E07">
              <w:rPr>
                <w:noProof/>
                <w:webHidden/>
              </w:rPr>
            </w:r>
            <w:r w:rsidR="00DD1E07">
              <w:rPr>
                <w:noProof/>
                <w:webHidden/>
              </w:rPr>
              <w:fldChar w:fldCharType="separate"/>
            </w:r>
            <w:r w:rsidR="00490682">
              <w:rPr>
                <w:noProof/>
                <w:webHidden/>
              </w:rPr>
              <w:t>6</w:t>
            </w:r>
            <w:r w:rsidR="00DD1E07">
              <w:rPr>
                <w:noProof/>
                <w:webHidden/>
              </w:rPr>
              <w:fldChar w:fldCharType="end"/>
            </w:r>
          </w:hyperlink>
        </w:p>
        <w:p w14:paraId="03F17C64" w14:textId="1C9CED9A" w:rsidR="00DD1E07" w:rsidRDefault="00000000">
          <w:pPr>
            <w:pStyle w:val="TOC1"/>
            <w:rPr>
              <w:rFonts w:asciiTheme="minorHAnsi" w:eastAsiaTheme="minorEastAsia" w:hAnsiTheme="minorHAnsi" w:cstheme="minorBidi"/>
              <w:noProof/>
            </w:rPr>
          </w:pPr>
          <w:hyperlink w:anchor="_Toc128429067" w:history="1">
            <w:r w:rsidR="00DD1E07" w:rsidRPr="00653D80">
              <w:rPr>
                <w:rStyle w:val="Hyperlink"/>
                <w:rFonts w:ascii="Nirmala UI" w:hAnsi="Nirmala UI" w:cs="Nirmala UI"/>
                <w:noProof/>
              </w:rPr>
              <w:t>II. FAIR EMPLOYMENT PRACTICES</w:t>
            </w:r>
            <w:r w:rsidR="00DD1E07">
              <w:rPr>
                <w:noProof/>
                <w:webHidden/>
              </w:rPr>
              <w:tab/>
            </w:r>
            <w:r w:rsidR="00DD1E07">
              <w:rPr>
                <w:noProof/>
                <w:webHidden/>
              </w:rPr>
              <w:fldChar w:fldCharType="begin"/>
            </w:r>
            <w:r w:rsidR="00DD1E07">
              <w:rPr>
                <w:noProof/>
                <w:webHidden/>
              </w:rPr>
              <w:instrText xml:space="preserve"> PAGEREF _Toc128429067 \h </w:instrText>
            </w:r>
            <w:r w:rsidR="00DD1E07">
              <w:rPr>
                <w:noProof/>
                <w:webHidden/>
              </w:rPr>
            </w:r>
            <w:r w:rsidR="00DD1E07">
              <w:rPr>
                <w:noProof/>
                <w:webHidden/>
              </w:rPr>
              <w:fldChar w:fldCharType="separate"/>
            </w:r>
            <w:r w:rsidR="00490682">
              <w:rPr>
                <w:noProof/>
                <w:webHidden/>
              </w:rPr>
              <w:t>7</w:t>
            </w:r>
            <w:r w:rsidR="00DD1E07">
              <w:rPr>
                <w:noProof/>
                <w:webHidden/>
              </w:rPr>
              <w:fldChar w:fldCharType="end"/>
            </w:r>
          </w:hyperlink>
        </w:p>
        <w:p w14:paraId="623DC94A" w14:textId="70954A33" w:rsidR="00DD1E07" w:rsidRDefault="00000000">
          <w:pPr>
            <w:pStyle w:val="TOC2"/>
            <w:rPr>
              <w:rFonts w:asciiTheme="minorHAnsi" w:eastAsiaTheme="minorEastAsia" w:hAnsiTheme="minorHAnsi" w:cstheme="minorBidi"/>
              <w:noProof/>
            </w:rPr>
          </w:pPr>
          <w:hyperlink w:anchor="_Toc128429068" w:history="1">
            <w:r w:rsidR="00DD1E07" w:rsidRPr="00653D80">
              <w:rPr>
                <w:rStyle w:val="Hyperlink"/>
                <w:rFonts w:ascii="Nirmala UI" w:hAnsi="Nirmala UI" w:cs="Nirmala UI"/>
                <w:b/>
                <w:bCs/>
                <w:noProof/>
              </w:rPr>
              <w:t>Equal Employment Opportunity</w:t>
            </w:r>
            <w:r w:rsidR="00DD1E07">
              <w:rPr>
                <w:noProof/>
                <w:webHidden/>
              </w:rPr>
              <w:tab/>
            </w:r>
            <w:r w:rsidR="00DD1E07">
              <w:rPr>
                <w:noProof/>
                <w:webHidden/>
              </w:rPr>
              <w:fldChar w:fldCharType="begin"/>
            </w:r>
            <w:r w:rsidR="00DD1E07">
              <w:rPr>
                <w:noProof/>
                <w:webHidden/>
              </w:rPr>
              <w:instrText xml:space="preserve"> PAGEREF _Toc128429068 \h </w:instrText>
            </w:r>
            <w:r w:rsidR="00DD1E07">
              <w:rPr>
                <w:noProof/>
                <w:webHidden/>
              </w:rPr>
            </w:r>
            <w:r w:rsidR="00DD1E07">
              <w:rPr>
                <w:noProof/>
                <w:webHidden/>
              </w:rPr>
              <w:fldChar w:fldCharType="separate"/>
            </w:r>
            <w:r w:rsidR="00490682">
              <w:rPr>
                <w:noProof/>
                <w:webHidden/>
              </w:rPr>
              <w:t>7</w:t>
            </w:r>
            <w:r w:rsidR="00DD1E07">
              <w:rPr>
                <w:noProof/>
                <w:webHidden/>
              </w:rPr>
              <w:fldChar w:fldCharType="end"/>
            </w:r>
          </w:hyperlink>
        </w:p>
        <w:p w14:paraId="7760083A" w14:textId="5241837B" w:rsidR="00DD1E07" w:rsidRDefault="00000000">
          <w:pPr>
            <w:pStyle w:val="TOC2"/>
            <w:rPr>
              <w:rFonts w:asciiTheme="minorHAnsi" w:eastAsiaTheme="minorEastAsia" w:hAnsiTheme="minorHAnsi" w:cstheme="minorBidi"/>
              <w:noProof/>
            </w:rPr>
          </w:pPr>
          <w:hyperlink w:anchor="_Toc128429069" w:history="1">
            <w:r w:rsidR="00DD1E07" w:rsidRPr="00653D80">
              <w:rPr>
                <w:rStyle w:val="Hyperlink"/>
                <w:rFonts w:ascii="Nirmala UI" w:hAnsi="Nirmala UI" w:cs="Nirmala UI"/>
                <w:b/>
                <w:bCs/>
                <w:noProof/>
              </w:rPr>
              <w:t>Sexual Harassment</w:t>
            </w:r>
            <w:r w:rsidR="00DD1E07">
              <w:rPr>
                <w:noProof/>
                <w:webHidden/>
              </w:rPr>
              <w:tab/>
            </w:r>
            <w:r w:rsidR="00DD1E07">
              <w:rPr>
                <w:noProof/>
                <w:webHidden/>
              </w:rPr>
              <w:fldChar w:fldCharType="begin"/>
            </w:r>
            <w:r w:rsidR="00DD1E07">
              <w:rPr>
                <w:noProof/>
                <w:webHidden/>
              </w:rPr>
              <w:instrText xml:space="preserve"> PAGEREF _Toc128429069 \h </w:instrText>
            </w:r>
            <w:r w:rsidR="00DD1E07">
              <w:rPr>
                <w:noProof/>
                <w:webHidden/>
              </w:rPr>
            </w:r>
            <w:r w:rsidR="00DD1E07">
              <w:rPr>
                <w:noProof/>
                <w:webHidden/>
              </w:rPr>
              <w:fldChar w:fldCharType="separate"/>
            </w:r>
            <w:r w:rsidR="00490682">
              <w:rPr>
                <w:noProof/>
                <w:webHidden/>
              </w:rPr>
              <w:t>8</w:t>
            </w:r>
            <w:r w:rsidR="00DD1E07">
              <w:rPr>
                <w:noProof/>
                <w:webHidden/>
              </w:rPr>
              <w:fldChar w:fldCharType="end"/>
            </w:r>
          </w:hyperlink>
        </w:p>
        <w:p w14:paraId="3A288BF0" w14:textId="4932966A" w:rsidR="00DD1E07" w:rsidRDefault="00000000">
          <w:pPr>
            <w:pStyle w:val="TOC2"/>
            <w:rPr>
              <w:rFonts w:asciiTheme="minorHAnsi" w:eastAsiaTheme="minorEastAsia" w:hAnsiTheme="minorHAnsi" w:cstheme="minorBidi"/>
              <w:noProof/>
            </w:rPr>
          </w:pPr>
          <w:hyperlink w:anchor="_Toc128429070" w:history="1">
            <w:r w:rsidR="00DD1E07" w:rsidRPr="00653D80">
              <w:rPr>
                <w:rStyle w:val="Hyperlink"/>
                <w:rFonts w:ascii="Nirmala UI" w:hAnsi="Nirmala UI" w:cs="Nirmala UI"/>
                <w:b/>
                <w:bCs/>
                <w:noProof/>
              </w:rPr>
              <w:t>Nepotism</w:t>
            </w:r>
            <w:r w:rsidR="00DD1E07">
              <w:rPr>
                <w:noProof/>
                <w:webHidden/>
              </w:rPr>
              <w:tab/>
            </w:r>
            <w:r w:rsidR="00DD1E07">
              <w:rPr>
                <w:noProof/>
                <w:webHidden/>
              </w:rPr>
              <w:fldChar w:fldCharType="begin"/>
            </w:r>
            <w:r w:rsidR="00DD1E07">
              <w:rPr>
                <w:noProof/>
                <w:webHidden/>
              </w:rPr>
              <w:instrText xml:space="preserve"> PAGEREF _Toc128429070 \h </w:instrText>
            </w:r>
            <w:r w:rsidR="00DD1E07">
              <w:rPr>
                <w:noProof/>
                <w:webHidden/>
              </w:rPr>
            </w:r>
            <w:r w:rsidR="00DD1E07">
              <w:rPr>
                <w:noProof/>
                <w:webHidden/>
              </w:rPr>
              <w:fldChar w:fldCharType="separate"/>
            </w:r>
            <w:r w:rsidR="00490682">
              <w:rPr>
                <w:noProof/>
                <w:webHidden/>
              </w:rPr>
              <w:t>10</w:t>
            </w:r>
            <w:r w:rsidR="00DD1E07">
              <w:rPr>
                <w:noProof/>
                <w:webHidden/>
              </w:rPr>
              <w:fldChar w:fldCharType="end"/>
            </w:r>
          </w:hyperlink>
        </w:p>
        <w:p w14:paraId="408D3B32" w14:textId="72F9A4BC" w:rsidR="00DD1E07" w:rsidRDefault="00000000">
          <w:pPr>
            <w:pStyle w:val="TOC2"/>
            <w:rPr>
              <w:rFonts w:asciiTheme="minorHAnsi" w:eastAsiaTheme="minorEastAsia" w:hAnsiTheme="minorHAnsi" w:cstheme="minorBidi"/>
              <w:noProof/>
            </w:rPr>
          </w:pPr>
          <w:hyperlink w:anchor="_Toc128429071" w:history="1">
            <w:r w:rsidR="00DD1E07" w:rsidRPr="00653D80">
              <w:rPr>
                <w:rStyle w:val="Hyperlink"/>
                <w:rFonts w:ascii="Nirmala UI" w:hAnsi="Nirmala UI" w:cs="Nirmala UI"/>
                <w:b/>
                <w:bCs/>
                <w:noProof/>
              </w:rPr>
              <w:t>Harassment Free Workplace</w:t>
            </w:r>
            <w:r w:rsidR="00DD1E07">
              <w:rPr>
                <w:noProof/>
                <w:webHidden/>
              </w:rPr>
              <w:tab/>
            </w:r>
            <w:r w:rsidR="00DD1E07">
              <w:rPr>
                <w:noProof/>
                <w:webHidden/>
              </w:rPr>
              <w:fldChar w:fldCharType="begin"/>
            </w:r>
            <w:r w:rsidR="00DD1E07">
              <w:rPr>
                <w:noProof/>
                <w:webHidden/>
              </w:rPr>
              <w:instrText xml:space="preserve"> PAGEREF _Toc128429071 \h </w:instrText>
            </w:r>
            <w:r w:rsidR="00DD1E07">
              <w:rPr>
                <w:noProof/>
                <w:webHidden/>
              </w:rPr>
            </w:r>
            <w:r w:rsidR="00DD1E07">
              <w:rPr>
                <w:noProof/>
                <w:webHidden/>
              </w:rPr>
              <w:fldChar w:fldCharType="separate"/>
            </w:r>
            <w:r w:rsidR="00490682">
              <w:rPr>
                <w:noProof/>
                <w:webHidden/>
              </w:rPr>
              <w:t>10</w:t>
            </w:r>
            <w:r w:rsidR="00DD1E07">
              <w:rPr>
                <w:noProof/>
                <w:webHidden/>
              </w:rPr>
              <w:fldChar w:fldCharType="end"/>
            </w:r>
          </w:hyperlink>
        </w:p>
        <w:p w14:paraId="0524D22C" w14:textId="0525E6AA" w:rsidR="00DD1E07" w:rsidRDefault="00000000">
          <w:pPr>
            <w:pStyle w:val="TOC1"/>
            <w:rPr>
              <w:rFonts w:asciiTheme="minorHAnsi" w:eastAsiaTheme="minorEastAsia" w:hAnsiTheme="minorHAnsi" w:cstheme="minorBidi"/>
              <w:noProof/>
            </w:rPr>
          </w:pPr>
          <w:hyperlink w:anchor="_Toc128429072" w:history="1">
            <w:r w:rsidR="00DD1E07" w:rsidRPr="00653D80">
              <w:rPr>
                <w:rStyle w:val="Hyperlink"/>
                <w:rFonts w:ascii="Nirmala UI" w:hAnsi="Nirmala UI" w:cs="Nirmala UI"/>
                <w:noProof/>
              </w:rPr>
              <w:t>III. EMPLOYMENT</w:t>
            </w:r>
            <w:r w:rsidR="00DD1E07">
              <w:rPr>
                <w:noProof/>
                <w:webHidden/>
              </w:rPr>
              <w:tab/>
            </w:r>
            <w:r w:rsidR="00DD1E07">
              <w:rPr>
                <w:noProof/>
                <w:webHidden/>
              </w:rPr>
              <w:fldChar w:fldCharType="begin"/>
            </w:r>
            <w:r w:rsidR="00DD1E07">
              <w:rPr>
                <w:noProof/>
                <w:webHidden/>
              </w:rPr>
              <w:instrText xml:space="preserve"> PAGEREF _Toc128429072 \h </w:instrText>
            </w:r>
            <w:r w:rsidR="00DD1E07">
              <w:rPr>
                <w:noProof/>
                <w:webHidden/>
              </w:rPr>
            </w:r>
            <w:r w:rsidR="00DD1E07">
              <w:rPr>
                <w:noProof/>
                <w:webHidden/>
              </w:rPr>
              <w:fldChar w:fldCharType="separate"/>
            </w:r>
            <w:r w:rsidR="00490682">
              <w:rPr>
                <w:noProof/>
                <w:webHidden/>
              </w:rPr>
              <w:t>12</w:t>
            </w:r>
            <w:r w:rsidR="00DD1E07">
              <w:rPr>
                <w:noProof/>
                <w:webHidden/>
              </w:rPr>
              <w:fldChar w:fldCharType="end"/>
            </w:r>
          </w:hyperlink>
        </w:p>
        <w:p w14:paraId="709F8FC3" w14:textId="3FFE57D1" w:rsidR="00DD1E07" w:rsidRDefault="00000000">
          <w:pPr>
            <w:pStyle w:val="TOC2"/>
            <w:rPr>
              <w:rFonts w:asciiTheme="minorHAnsi" w:eastAsiaTheme="minorEastAsia" w:hAnsiTheme="minorHAnsi" w:cstheme="minorBidi"/>
              <w:noProof/>
            </w:rPr>
          </w:pPr>
          <w:hyperlink w:anchor="_Toc128429073" w:history="1">
            <w:r w:rsidR="00DD1E07" w:rsidRPr="00653D80">
              <w:rPr>
                <w:rStyle w:val="Hyperlink"/>
                <w:rFonts w:ascii="Nirmala UI" w:hAnsi="Nirmala UI" w:cs="Nirmala UI"/>
                <w:b/>
                <w:bCs/>
                <w:noProof/>
              </w:rPr>
              <w:t>Employee Orientation</w:t>
            </w:r>
            <w:r w:rsidR="00DD1E07">
              <w:rPr>
                <w:noProof/>
                <w:webHidden/>
              </w:rPr>
              <w:tab/>
            </w:r>
            <w:r w:rsidR="00DD1E07">
              <w:rPr>
                <w:noProof/>
                <w:webHidden/>
              </w:rPr>
              <w:fldChar w:fldCharType="begin"/>
            </w:r>
            <w:r w:rsidR="00DD1E07">
              <w:rPr>
                <w:noProof/>
                <w:webHidden/>
              </w:rPr>
              <w:instrText xml:space="preserve"> PAGEREF _Toc128429073 \h </w:instrText>
            </w:r>
            <w:r w:rsidR="00DD1E07">
              <w:rPr>
                <w:noProof/>
                <w:webHidden/>
              </w:rPr>
            </w:r>
            <w:r w:rsidR="00DD1E07">
              <w:rPr>
                <w:noProof/>
                <w:webHidden/>
              </w:rPr>
              <w:fldChar w:fldCharType="separate"/>
            </w:r>
            <w:r w:rsidR="00490682">
              <w:rPr>
                <w:noProof/>
                <w:webHidden/>
              </w:rPr>
              <w:t>12</w:t>
            </w:r>
            <w:r w:rsidR="00DD1E07">
              <w:rPr>
                <w:noProof/>
                <w:webHidden/>
              </w:rPr>
              <w:fldChar w:fldCharType="end"/>
            </w:r>
          </w:hyperlink>
        </w:p>
        <w:p w14:paraId="345B2B5E" w14:textId="76C45C07" w:rsidR="00DD1E07" w:rsidRDefault="00000000">
          <w:pPr>
            <w:pStyle w:val="TOC2"/>
            <w:rPr>
              <w:rFonts w:asciiTheme="minorHAnsi" w:eastAsiaTheme="minorEastAsia" w:hAnsiTheme="minorHAnsi" w:cstheme="minorBidi"/>
              <w:noProof/>
            </w:rPr>
          </w:pPr>
          <w:hyperlink w:anchor="_Toc128429074" w:history="1">
            <w:r w:rsidR="00DD1E07" w:rsidRPr="00653D80">
              <w:rPr>
                <w:rStyle w:val="Hyperlink"/>
                <w:rFonts w:ascii="Nirmala UI" w:hAnsi="Nirmala UI" w:cs="Nirmala UI"/>
                <w:b/>
                <w:bCs/>
                <w:noProof/>
              </w:rPr>
              <w:t>Employment-at-Will</w:t>
            </w:r>
            <w:r w:rsidR="00DD1E07">
              <w:rPr>
                <w:noProof/>
                <w:webHidden/>
              </w:rPr>
              <w:tab/>
            </w:r>
            <w:r w:rsidR="00DD1E07">
              <w:rPr>
                <w:noProof/>
                <w:webHidden/>
              </w:rPr>
              <w:fldChar w:fldCharType="begin"/>
            </w:r>
            <w:r w:rsidR="00DD1E07">
              <w:rPr>
                <w:noProof/>
                <w:webHidden/>
              </w:rPr>
              <w:instrText xml:space="preserve"> PAGEREF _Toc128429074 \h </w:instrText>
            </w:r>
            <w:r w:rsidR="00DD1E07">
              <w:rPr>
                <w:noProof/>
                <w:webHidden/>
              </w:rPr>
            </w:r>
            <w:r w:rsidR="00DD1E07">
              <w:rPr>
                <w:noProof/>
                <w:webHidden/>
              </w:rPr>
              <w:fldChar w:fldCharType="separate"/>
            </w:r>
            <w:r w:rsidR="00490682">
              <w:rPr>
                <w:noProof/>
                <w:webHidden/>
              </w:rPr>
              <w:t>12</w:t>
            </w:r>
            <w:r w:rsidR="00DD1E07">
              <w:rPr>
                <w:noProof/>
                <w:webHidden/>
              </w:rPr>
              <w:fldChar w:fldCharType="end"/>
            </w:r>
          </w:hyperlink>
        </w:p>
        <w:p w14:paraId="289B94FC" w14:textId="5EFC21F6" w:rsidR="00DD1E07" w:rsidRDefault="00000000">
          <w:pPr>
            <w:pStyle w:val="TOC2"/>
            <w:rPr>
              <w:rFonts w:asciiTheme="minorHAnsi" w:eastAsiaTheme="minorEastAsia" w:hAnsiTheme="minorHAnsi" w:cstheme="minorBidi"/>
              <w:noProof/>
            </w:rPr>
          </w:pPr>
          <w:hyperlink w:anchor="_Toc128429075" w:history="1">
            <w:r w:rsidR="00DD1E07" w:rsidRPr="00653D80">
              <w:rPr>
                <w:rStyle w:val="Hyperlink"/>
                <w:rFonts w:ascii="Nirmala UI" w:hAnsi="Nirmala UI" w:cs="Nirmala UI"/>
                <w:b/>
                <w:bCs/>
                <w:noProof/>
              </w:rPr>
              <w:t>Background and Reference Checks</w:t>
            </w:r>
            <w:r w:rsidR="00DD1E07">
              <w:rPr>
                <w:noProof/>
                <w:webHidden/>
              </w:rPr>
              <w:tab/>
            </w:r>
            <w:r w:rsidR="00DD1E07">
              <w:rPr>
                <w:noProof/>
                <w:webHidden/>
              </w:rPr>
              <w:fldChar w:fldCharType="begin"/>
            </w:r>
            <w:r w:rsidR="00DD1E07">
              <w:rPr>
                <w:noProof/>
                <w:webHidden/>
              </w:rPr>
              <w:instrText xml:space="preserve"> PAGEREF _Toc128429075 \h </w:instrText>
            </w:r>
            <w:r w:rsidR="00DD1E07">
              <w:rPr>
                <w:noProof/>
                <w:webHidden/>
              </w:rPr>
            </w:r>
            <w:r w:rsidR="00DD1E07">
              <w:rPr>
                <w:noProof/>
                <w:webHidden/>
              </w:rPr>
              <w:fldChar w:fldCharType="separate"/>
            </w:r>
            <w:r w:rsidR="00490682">
              <w:rPr>
                <w:noProof/>
                <w:webHidden/>
              </w:rPr>
              <w:t>12</w:t>
            </w:r>
            <w:r w:rsidR="00DD1E07">
              <w:rPr>
                <w:noProof/>
                <w:webHidden/>
              </w:rPr>
              <w:fldChar w:fldCharType="end"/>
            </w:r>
          </w:hyperlink>
        </w:p>
        <w:p w14:paraId="73AF473C" w14:textId="3933124A" w:rsidR="00DD1E07" w:rsidRDefault="00000000">
          <w:pPr>
            <w:pStyle w:val="TOC2"/>
            <w:rPr>
              <w:rFonts w:asciiTheme="minorHAnsi" w:eastAsiaTheme="minorEastAsia" w:hAnsiTheme="minorHAnsi" w:cstheme="minorBidi"/>
              <w:noProof/>
            </w:rPr>
          </w:pPr>
          <w:hyperlink w:anchor="_Toc128429076" w:history="1">
            <w:r w:rsidR="00DD1E07" w:rsidRPr="00653D80">
              <w:rPr>
                <w:rStyle w:val="Hyperlink"/>
                <w:rFonts w:ascii="Nirmala UI" w:hAnsi="Nirmala UI" w:cs="Nirmala UI"/>
                <w:b/>
                <w:bCs/>
                <w:noProof/>
              </w:rPr>
              <w:t>Classifications</w:t>
            </w:r>
            <w:r w:rsidR="00DD1E07">
              <w:rPr>
                <w:noProof/>
                <w:webHidden/>
              </w:rPr>
              <w:tab/>
            </w:r>
            <w:r w:rsidR="00DD1E07">
              <w:rPr>
                <w:noProof/>
                <w:webHidden/>
              </w:rPr>
              <w:fldChar w:fldCharType="begin"/>
            </w:r>
            <w:r w:rsidR="00DD1E07">
              <w:rPr>
                <w:noProof/>
                <w:webHidden/>
              </w:rPr>
              <w:instrText xml:space="preserve"> PAGEREF _Toc128429076 \h </w:instrText>
            </w:r>
            <w:r w:rsidR="00DD1E07">
              <w:rPr>
                <w:noProof/>
                <w:webHidden/>
              </w:rPr>
            </w:r>
            <w:r w:rsidR="00DD1E07">
              <w:rPr>
                <w:noProof/>
                <w:webHidden/>
              </w:rPr>
              <w:fldChar w:fldCharType="separate"/>
            </w:r>
            <w:r w:rsidR="00490682">
              <w:rPr>
                <w:noProof/>
                <w:webHidden/>
              </w:rPr>
              <w:t>13</w:t>
            </w:r>
            <w:r w:rsidR="00DD1E07">
              <w:rPr>
                <w:noProof/>
                <w:webHidden/>
              </w:rPr>
              <w:fldChar w:fldCharType="end"/>
            </w:r>
          </w:hyperlink>
        </w:p>
        <w:p w14:paraId="264CB1C6" w14:textId="0D67AB2A" w:rsidR="00DD1E07" w:rsidRDefault="00000000">
          <w:pPr>
            <w:pStyle w:val="TOC2"/>
            <w:rPr>
              <w:rFonts w:asciiTheme="minorHAnsi" w:eastAsiaTheme="minorEastAsia" w:hAnsiTheme="minorHAnsi" w:cstheme="minorBidi"/>
              <w:noProof/>
            </w:rPr>
          </w:pPr>
          <w:hyperlink w:anchor="_Toc128429077" w:history="1">
            <w:r w:rsidR="00DD1E07" w:rsidRPr="00653D80">
              <w:rPr>
                <w:rStyle w:val="Hyperlink"/>
                <w:rFonts w:ascii="Nirmala UI" w:hAnsi="Nirmala UI" w:cs="Nirmala UI"/>
                <w:b/>
                <w:bCs/>
                <w:noProof/>
              </w:rPr>
              <w:t>Exempt and Nonexempt Status</w:t>
            </w:r>
            <w:r w:rsidR="00DD1E07">
              <w:rPr>
                <w:noProof/>
                <w:webHidden/>
              </w:rPr>
              <w:tab/>
            </w:r>
            <w:r w:rsidR="00DD1E07">
              <w:rPr>
                <w:noProof/>
                <w:webHidden/>
              </w:rPr>
              <w:fldChar w:fldCharType="begin"/>
            </w:r>
            <w:r w:rsidR="00DD1E07">
              <w:rPr>
                <w:noProof/>
                <w:webHidden/>
              </w:rPr>
              <w:instrText xml:space="preserve"> PAGEREF _Toc128429077 \h </w:instrText>
            </w:r>
            <w:r w:rsidR="00DD1E07">
              <w:rPr>
                <w:noProof/>
                <w:webHidden/>
              </w:rPr>
            </w:r>
            <w:r w:rsidR="00DD1E07">
              <w:rPr>
                <w:noProof/>
                <w:webHidden/>
              </w:rPr>
              <w:fldChar w:fldCharType="separate"/>
            </w:r>
            <w:r w:rsidR="00490682">
              <w:rPr>
                <w:noProof/>
                <w:webHidden/>
              </w:rPr>
              <w:t>13</w:t>
            </w:r>
            <w:r w:rsidR="00DD1E07">
              <w:rPr>
                <w:noProof/>
                <w:webHidden/>
              </w:rPr>
              <w:fldChar w:fldCharType="end"/>
            </w:r>
          </w:hyperlink>
        </w:p>
        <w:p w14:paraId="674CBED6" w14:textId="68F9F4DC" w:rsidR="00DD1E07" w:rsidRDefault="00000000">
          <w:pPr>
            <w:pStyle w:val="TOC2"/>
            <w:rPr>
              <w:rFonts w:asciiTheme="minorHAnsi" w:eastAsiaTheme="minorEastAsia" w:hAnsiTheme="minorHAnsi" w:cstheme="minorBidi"/>
              <w:noProof/>
            </w:rPr>
          </w:pPr>
          <w:hyperlink w:anchor="_Toc128429078" w:history="1">
            <w:r w:rsidR="00DD1E07" w:rsidRPr="00653D80">
              <w:rPr>
                <w:rStyle w:val="Hyperlink"/>
                <w:rFonts w:ascii="Nirmala UI" w:hAnsi="Nirmala UI" w:cs="Nirmala UI"/>
                <w:b/>
                <w:bCs/>
                <w:noProof/>
              </w:rPr>
              <w:t>Immigration and Employment Eligibility</w:t>
            </w:r>
            <w:r w:rsidR="00DD1E07">
              <w:rPr>
                <w:noProof/>
                <w:webHidden/>
              </w:rPr>
              <w:tab/>
            </w:r>
            <w:r w:rsidR="00DD1E07">
              <w:rPr>
                <w:noProof/>
                <w:webHidden/>
              </w:rPr>
              <w:fldChar w:fldCharType="begin"/>
            </w:r>
            <w:r w:rsidR="00DD1E07">
              <w:rPr>
                <w:noProof/>
                <w:webHidden/>
              </w:rPr>
              <w:instrText xml:space="preserve"> PAGEREF _Toc128429078 \h </w:instrText>
            </w:r>
            <w:r w:rsidR="00DD1E07">
              <w:rPr>
                <w:noProof/>
                <w:webHidden/>
              </w:rPr>
            </w:r>
            <w:r w:rsidR="00DD1E07">
              <w:rPr>
                <w:noProof/>
                <w:webHidden/>
              </w:rPr>
              <w:fldChar w:fldCharType="separate"/>
            </w:r>
            <w:r w:rsidR="00490682">
              <w:rPr>
                <w:noProof/>
                <w:webHidden/>
              </w:rPr>
              <w:t>14</w:t>
            </w:r>
            <w:r w:rsidR="00DD1E07">
              <w:rPr>
                <w:noProof/>
                <w:webHidden/>
              </w:rPr>
              <w:fldChar w:fldCharType="end"/>
            </w:r>
          </w:hyperlink>
        </w:p>
        <w:p w14:paraId="064203A5" w14:textId="4EAE8CA9" w:rsidR="00DD1E07" w:rsidRDefault="00000000">
          <w:pPr>
            <w:pStyle w:val="TOC2"/>
            <w:rPr>
              <w:rFonts w:asciiTheme="minorHAnsi" w:eastAsiaTheme="minorEastAsia" w:hAnsiTheme="minorHAnsi" w:cstheme="minorBidi"/>
              <w:noProof/>
            </w:rPr>
          </w:pPr>
          <w:hyperlink w:anchor="_Toc128429079" w:history="1">
            <w:r w:rsidR="00DD1E07" w:rsidRPr="00653D80">
              <w:rPr>
                <w:rStyle w:val="Hyperlink"/>
                <w:rFonts w:ascii="Nirmala UI" w:hAnsi="Nirmala UI" w:cs="Nirmala UI"/>
                <w:b/>
                <w:bCs/>
                <w:noProof/>
              </w:rPr>
              <w:t>Outside Employment</w:t>
            </w:r>
            <w:r w:rsidR="00DD1E07">
              <w:rPr>
                <w:noProof/>
                <w:webHidden/>
              </w:rPr>
              <w:tab/>
            </w:r>
            <w:r w:rsidR="00DD1E07">
              <w:rPr>
                <w:noProof/>
                <w:webHidden/>
              </w:rPr>
              <w:fldChar w:fldCharType="begin"/>
            </w:r>
            <w:r w:rsidR="00DD1E07">
              <w:rPr>
                <w:noProof/>
                <w:webHidden/>
              </w:rPr>
              <w:instrText xml:space="preserve"> PAGEREF _Toc128429079 \h </w:instrText>
            </w:r>
            <w:r w:rsidR="00DD1E07">
              <w:rPr>
                <w:noProof/>
                <w:webHidden/>
              </w:rPr>
            </w:r>
            <w:r w:rsidR="00DD1E07">
              <w:rPr>
                <w:noProof/>
                <w:webHidden/>
              </w:rPr>
              <w:fldChar w:fldCharType="separate"/>
            </w:r>
            <w:r w:rsidR="00490682">
              <w:rPr>
                <w:noProof/>
                <w:webHidden/>
              </w:rPr>
              <w:t>14</w:t>
            </w:r>
            <w:r w:rsidR="00DD1E07">
              <w:rPr>
                <w:noProof/>
                <w:webHidden/>
              </w:rPr>
              <w:fldChar w:fldCharType="end"/>
            </w:r>
          </w:hyperlink>
        </w:p>
        <w:p w14:paraId="2D9273A2" w14:textId="39C822F4" w:rsidR="00DD1E07" w:rsidRDefault="00000000">
          <w:pPr>
            <w:pStyle w:val="TOC2"/>
            <w:rPr>
              <w:rFonts w:asciiTheme="minorHAnsi" w:eastAsiaTheme="minorEastAsia" w:hAnsiTheme="minorHAnsi" w:cstheme="minorBidi"/>
              <w:noProof/>
            </w:rPr>
          </w:pPr>
          <w:hyperlink w:anchor="_Toc128429080" w:history="1">
            <w:r w:rsidR="00DD1E07" w:rsidRPr="00653D80">
              <w:rPr>
                <w:rStyle w:val="Hyperlink"/>
                <w:rFonts w:ascii="Nirmala UI" w:hAnsi="Nirmala UI" w:cs="Nirmala UI"/>
                <w:b/>
                <w:bCs/>
                <w:noProof/>
              </w:rPr>
              <w:t>Volunteer Work</w:t>
            </w:r>
            <w:r w:rsidR="00DD1E07">
              <w:rPr>
                <w:noProof/>
                <w:webHidden/>
              </w:rPr>
              <w:tab/>
            </w:r>
            <w:r w:rsidR="00DD1E07">
              <w:rPr>
                <w:noProof/>
                <w:webHidden/>
              </w:rPr>
              <w:fldChar w:fldCharType="begin"/>
            </w:r>
            <w:r w:rsidR="00DD1E07">
              <w:rPr>
                <w:noProof/>
                <w:webHidden/>
              </w:rPr>
              <w:instrText xml:space="preserve"> PAGEREF _Toc128429080 \h </w:instrText>
            </w:r>
            <w:r w:rsidR="00DD1E07">
              <w:rPr>
                <w:noProof/>
                <w:webHidden/>
              </w:rPr>
            </w:r>
            <w:r w:rsidR="00DD1E07">
              <w:rPr>
                <w:noProof/>
                <w:webHidden/>
              </w:rPr>
              <w:fldChar w:fldCharType="separate"/>
            </w:r>
            <w:r w:rsidR="00490682">
              <w:rPr>
                <w:noProof/>
                <w:webHidden/>
              </w:rPr>
              <w:t>15</w:t>
            </w:r>
            <w:r w:rsidR="00DD1E07">
              <w:rPr>
                <w:noProof/>
                <w:webHidden/>
              </w:rPr>
              <w:fldChar w:fldCharType="end"/>
            </w:r>
          </w:hyperlink>
        </w:p>
        <w:p w14:paraId="666AEB83" w14:textId="4F283310" w:rsidR="00DD1E07" w:rsidRDefault="00000000">
          <w:pPr>
            <w:pStyle w:val="TOC2"/>
            <w:rPr>
              <w:rFonts w:asciiTheme="minorHAnsi" w:eastAsiaTheme="minorEastAsia" w:hAnsiTheme="minorHAnsi" w:cstheme="minorBidi"/>
              <w:noProof/>
            </w:rPr>
          </w:pPr>
          <w:hyperlink w:anchor="_Toc128429081" w:history="1">
            <w:r w:rsidR="00DD1E07" w:rsidRPr="00653D80">
              <w:rPr>
                <w:rStyle w:val="Hyperlink"/>
                <w:rFonts w:ascii="Nirmala UI" w:hAnsi="Nirmala UI" w:cs="Nirmala UI"/>
                <w:b/>
                <w:bCs/>
                <w:noProof/>
              </w:rPr>
              <w:t>Personnel Records</w:t>
            </w:r>
            <w:r w:rsidR="00DD1E07">
              <w:rPr>
                <w:noProof/>
                <w:webHidden/>
              </w:rPr>
              <w:tab/>
            </w:r>
            <w:r w:rsidR="00DD1E07">
              <w:rPr>
                <w:noProof/>
                <w:webHidden/>
              </w:rPr>
              <w:fldChar w:fldCharType="begin"/>
            </w:r>
            <w:r w:rsidR="00DD1E07">
              <w:rPr>
                <w:noProof/>
                <w:webHidden/>
              </w:rPr>
              <w:instrText xml:space="preserve"> PAGEREF _Toc128429081 \h </w:instrText>
            </w:r>
            <w:r w:rsidR="00DD1E07">
              <w:rPr>
                <w:noProof/>
                <w:webHidden/>
              </w:rPr>
            </w:r>
            <w:r w:rsidR="00DD1E07">
              <w:rPr>
                <w:noProof/>
                <w:webHidden/>
              </w:rPr>
              <w:fldChar w:fldCharType="separate"/>
            </w:r>
            <w:r w:rsidR="00490682">
              <w:rPr>
                <w:noProof/>
                <w:webHidden/>
              </w:rPr>
              <w:t>15</w:t>
            </w:r>
            <w:r w:rsidR="00DD1E07">
              <w:rPr>
                <w:noProof/>
                <w:webHidden/>
              </w:rPr>
              <w:fldChar w:fldCharType="end"/>
            </w:r>
          </w:hyperlink>
        </w:p>
        <w:p w14:paraId="2ED9DC61" w14:textId="13C24C08" w:rsidR="00DD1E07" w:rsidRDefault="00000000">
          <w:pPr>
            <w:pStyle w:val="TOC2"/>
            <w:rPr>
              <w:rFonts w:asciiTheme="minorHAnsi" w:eastAsiaTheme="minorEastAsia" w:hAnsiTheme="minorHAnsi" w:cstheme="minorBidi"/>
              <w:noProof/>
            </w:rPr>
          </w:pPr>
          <w:hyperlink w:anchor="_Toc128429082" w:history="1">
            <w:r w:rsidR="00DD1E07" w:rsidRPr="00653D80">
              <w:rPr>
                <w:rStyle w:val="Hyperlink"/>
                <w:rFonts w:ascii="Nirmala UI" w:hAnsi="Nirmala UI" w:cs="Nirmala UI"/>
                <w:b/>
                <w:bCs/>
                <w:noProof/>
              </w:rPr>
              <w:t>Verification of Employment</w:t>
            </w:r>
            <w:r w:rsidR="00DD1E07">
              <w:rPr>
                <w:noProof/>
                <w:webHidden/>
              </w:rPr>
              <w:tab/>
            </w:r>
            <w:r w:rsidR="00DD1E07">
              <w:rPr>
                <w:noProof/>
                <w:webHidden/>
              </w:rPr>
              <w:fldChar w:fldCharType="begin"/>
            </w:r>
            <w:r w:rsidR="00DD1E07">
              <w:rPr>
                <w:noProof/>
                <w:webHidden/>
              </w:rPr>
              <w:instrText xml:space="preserve"> PAGEREF _Toc128429082 \h </w:instrText>
            </w:r>
            <w:r w:rsidR="00DD1E07">
              <w:rPr>
                <w:noProof/>
                <w:webHidden/>
              </w:rPr>
            </w:r>
            <w:r w:rsidR="00DD1E07">
              <w:rPr>
                <w:noProof/>
                <w:webHidden/>
              </w:rPr>
              <w:fldChar w:fldCharType="separate"/>
            </w:r>
            <w:r w:rsidR="00490682">
              <w:rPr>
                <w:noProof/>
                <w:webHidden/>
              </w:rPr>
              <w:t>15</w:t>
            </w:r>
            <w:r w:rsidR="00DD1E07">
              <w:rPr>
                <w:noProof/>
                <w:webHidden/>
              </w:rPr>
              <w:fldChar w:fldCharType="end"/>
            </w:r>
          </w:hyperlink>
        </w:p>
        <w:p w14:paraId="76E83C44" w14:textId="2D11CBF1" w:rsidR="00DD1E07" w:rsidRDefault="00000000">
          <w:pPr>
            <w:pStyle w:val="TOC2"/>
            <w:rPr>
              <w:rFonts w:asciiTheme="minorHAnsi" w:eastAsiaTheme="minorEastAsia" w:hAnsiTheme="minorHAnsi" w:cstheme="minorBidi"/>
              <w:noProof/>
            </w:rPr>
          </w:pPr>
          <w:hyperlink w:anchor="_Toc128429083" w:history="1">
            <w:r w:rsidR="00DD1E07" w:rsidRPr="00653D80">
              <w:rPr>
                <w:rStyle w:val="Hyperlink"/>
                <w:rFonts w:ascii="Nirmala UI" w:hAnsi="Nirmala UI" w:cs="Nirmala UI"/>
                <w:b/>
                <w:bCs/>
                <w:noProof/>
              </w:rPr>
              <w:t>Updating Personal Information</w:t>
            </w:r>
            <w:r w:rsidR="00DD1E07">
              <w:rPr>
                <w:noProof/>
                <w:webHidden/>
              </w:rPr>
              <w:tab/>
            </w:r>
            <w:r w:rsidR="00DD1E07">
              <w:rPr>
                <w:noProof/>
                <w:webHidden/>
              </w:rPr>
              <w:fldChar w:fldCharType="begin"/>
            </w:r>
            <w:r w:rsidR="00DD1E07">
              <w:rPr>
                <w:noProof/>
                <w:webHidden/>
              </w:rPr>
              <w:instrText xml:space="preserve"> PAGEREF _Toc128429083 \h </w:instrText>
            </w:r>
            <w:r w:rsidR="00DD1E07">
              <w:rPr>
                <w:noProof/>
                <w:webHidden/>
              </w:rPr>
            </w:r>
            <w:r w:rsidR="00DD1E07">
              <w:rPr>
                <w:noProof/>
                <w:webHidden/>
              </w:rPr>
              <w:fldChar w:fldCharType="separate"/>
            </w:r>
            <w:r w:rsidR="00490682">
              <w:rPr>
                <w:noProof/>
                <w:webHidden/>
              </w:rPr>
              <w:t>15</w:t>
            </w:r>
            <w:r w:rsidR="00DD1E07">
              <w:rPr>
                <w:noProof/>
                <w:webHidden/>
              </w:rPr>
              <w:fldChar w:fldCharType="end"/>
            </w:r>
          </w:hyperlink>
        </w:p>
        <w:p w14:paraId="465D0466" w14:textId="398401BA" w:rsidR="00DD1E07" w:rsidRDefault="00000000">
          <w:pPr>
            <w:pStyle w:val="TOC2"/>
            <w:rPr>
              <w:rFonts w:asciiTheme="minorHAnsi" w:eastAsiaTheme="minorEastAsia" w:hAnsiTheme="minorHAnsi" w:cstheme="minorBidi"/>
              <w:noProof/>
            </w:rPr>
          </w:pPr>
          <w:hyperlink w:anchor="_Toc128429084" w:history="1">
            <w:r w:rsidR="00DD1E07" w:rsidRPr="00653D80">
              <w:rPr>
                <w:rStyle w:val="Hyperlink"/>
                <w:rFonts w:ascii="Nirmala UI" w:hAnsi="Nirmala UI" w:cs="Nirmala UI"/>
                <w:b/>
                <w:bCs/>
                <w:noProof/>
              </w:rPr>
              <w:t>Offer Letters (Renewal and Nonrenewal)</w:t>
            </w:r>
            <w:r w:rsidR="00DD1E07">
              <w:rPr>
                <w:noProof/>
                <w:webHidden/>
              </w:rPr>
              <w:tab/>
            </w:r>
            <w:r w:rsidR="00DD1E07">
              <w:rPr>
                <w:noProof/>
                <w:webHidden/>
              </w:rPr>
              <w:fldChar w:fldCharType="begin"/>
            </w:r>
            <w:r w:rsidR="00DD1E07">
              <w:rPr>
                <w:noProof/>
                <w:webHidden/>
              </w:rPr>
              <w:instrText xml:space="preserve"> PAGEREF _Toc128429084 \h </w:instrText>
            </w:r>
            <w:r w:rsidR="00DD1E07">
              <w:rPr>
                <w:noProof/>
                <w:webHidden/>
              </w:rPr>
            </w:r>
            <w:r w:rsidR="00DD1E07">
              <w:rPr>
                <w:noProof/>
                <w:webHidden/>
              </w:rPr>
              <w:fldChar w:fldCharType="separate"/>
            </w:r>
            <w:r w:rsidR="00490682">
              <w:rPr>
                <w:noProof/>
                <w:webHidden/>
              </w:rPr>
              <w:t>16</w:t>
            </w:r>
            <w:r w:rsidR="00DD1E07">
              <w:rPr>
                <w:noProof/>
                <w:webHidden/>
              </w:rPr>
              <w:fldChar w:fldCharType="end"/>
            </w:r>
          </w:hyperlink>
        </w:p>
        <w:p w14:paraId="797E9518" w14:textId="60F3497D" w:rsidR="00DD1E07" w:rsidRDefault="00000000">
          <w:pPr>
            <w:pStyle w:val="TOC2"/>
            <w:rPr>
              <w:rFonts w:asciiTheme="minorHAnsi" w:eastAsiaTheme="minorEastAsia" w:hAnsiTheme="minorHAnsi" w:cstheme="minorBidi"/>
              <w:noProof/>
            </w:rPr>
          </w:pPr>
          <w:hyperlink w:anchor="_Toc128429085" w:history="1">
            <w:r w:rsidR="00DD1E07" w:rsidRPr="00653D80">
              <w:rPr>
                <w:rStyle w:val="Hyperlink"/>
                <w:rFonts w:ascii="Nirmala UI" w:hAnsi="Nirmala UI" w:cs="Nirmala UI"/>
                <w:b/>
                <w:bCs/>
                <w:noProof/>
              </w:rPr>
              <w:t>Termination</w:t>
            </w:r>
            <w:r w:rsidR="00DD1E07">
              <w:rPr>
                <w:noProof/>
                <w:webHidden/>
              </w:rPr>
              <w:tab/>
            </w:r>
            <w:r w:rsidR="00DD1E07">
              <w:rPr>
                <w:noProof/>
                <w:webHidden/>
              </w:rPr>
              <w:fldChar w:fldCharType="begin"/>
            </w:r>
            <w:r w:rsidR="00DD1E07">
              <w:rPr>
                <w:noProof/>
                <w:webHidden/>
              </w:rPr>
              <w:instrText xml:space="preserve"> PAGEREF _Toc128429085 \h </w:instrText>
            </w:r>
            <w:r w:rsidR="00DD1E07">
              <w:rPr>
                <w:noProof/>
                <w:webHidden/>
              </w:rPr>
            </w:r>
            <w:r w:rsidR="00DD1E07">
              <w:rPr>
                <w:noProof/>
                <w:webHidden/>
              </w:rPr>
              <w:fldChar w:fldCharType="separate"/>
            </w:r>
            <w:r w:rsidR="00490682">
              <w:rPr>
                <w:noProof/>
                <w:webHidden/>
              </w:rPr>
              <w:t>17</w:t>
            </w:r>
            <w:r w:rsidR="00DD1E07">
              <w:rPr>
                <w:noProof/>
                <w:webHidden/>
              </w:rPr>
              <w:fldChar w:fldCharType="end"/>
            </w:r>
          </w:hyperlink>
        </w:p>
        <w:p w14:paraId="082AA3F9" w14:textId="58E7574D" w:rsidR="00DD1E07" w:rsidRDefault="00000000">
          <w:pPr>
            <w:pStyle w:val="TOC1"/>
            <w:rPr>
              <w:rFonts w:asciiTheme="minorHAnsi" w:eastAsiaTheme="minorEastAsia" w:hAnsiTheme="minorHAnsi" w:cstheme="minorBidi"/>
              <w:noProof/>
            </w:rPr>
          </w:pPr>
          <w:hyperlink w:anchor="_Toc128429086" w:history="1">
            <w:r w:rsidR="00DD1E07" w:rsidRPr="00653D80">
              <w:rPr>
                <w:rStyle w:val="Hyperlink"/>
                <w:rFonts w:ascii="Nirmala UI" w:hAnsi="Nirmala UI" w:cs="Nirmala UI"/>
                <w:noProof/>
              </w:rPr>
              <w:t>IV. COMPENSATION</w:t>
            </w:r>
            <w:r w:rsidR="00DD1E07">
              <w:rPr>
                <w:noProof/>
                <w:webHidden/>
              </w:rPr>
              <w:tab/>
            </w:r>
            <w:r w:rsidR="00DD1E07">
              <w:rPr>
                <w:noProof/>
                <w:webHidden/>
              </w:rPr>
              <w:fldChar w:fldCharType="begin"/>
            </w:r>
            <w:r w:rsidR="00DD1E07">
              <w:rPr>
                <w:noProof/>
                <w:webHidden/>
              </w:rPr>
              <w:instrText xml:space="preserve"> PAGEREF _Toc128429086 \h </w:instrText>
            </w:r>
            <w:r w:rsidR="00DD1E07">
              <w:rPr>
                <w:noProof/>
                <w:webHidden/>
              </w:rPr>
            </w:r>
            <w:r w:rsidR="00DD1E07">
              <w:rPr>
                <w:noProof/>
                <w:webHidden/>
              </w:rPr>
              <w:fldChar w:fldCharType="separate"/>
            </w:r>
            <w:r w:rsidR="00490682">
              <w:rPr>
                <w:noProof/>
                <w:webHidden/>
              </w:rPr>
              <w:t>19</w:t>
            </w:r>
            <w:r w:rsidR="00DD1E07">
              <w:rPr>
                <w:noProof/>
                <w:webHidden/>
              </w:rPr>
              <w:fldChar w:fldCharType="end"/>
            </w:r>
          </w:hyperlink>
        </w:p>
        <w:p w14:paraId="66E12A72" w14:textId="13814446" w:rsidR="00DD1E07" w:rsidRDefault="00000000">
          <w:pPr>
            <w:pStyle w:val="TOC2"/>
            <w:rPr>
              <w:rFonts w:asciiTheme="minorHAnsi" w:eastAsiaTheme="minorEastAsia" w:hAnsiTheme="minorHAnsi" w:cstheme="minorBidi"/>
              <w:noProof/>
            </w:rPr>
          </w:pPr>
          <w:hyperlink w:anchor="_Toc128429087" w:history="1">
            <w:r w:rsidR="00DD1E07" w:rsidRPr="00653D80">
              <w:rPr>
                <w:rStyle w:val="Hyperlink"/>
                <w:rFonts w:ascii="Nirmala UI" w:hAnsi="Nirmala UI" w:cs="Nirmala UI"/>
                <w:b/>
                <w:bCs/>
                <w:noProof/>
              </w:rPr>
              <w:t>Pay Practices</w:t>
            </w:r>
            <w:r w:rsidR="00DD1E07">
              <w:rPr>
                <w:noProof/>
                <w:webHidden/>
              </w:rPr>
              <w:tab/>
            </w:r>
            <w:r w:rsidR="00DD1E07">
              <w:rPr>
                <w:noProof/>
                <w:webHidden/>
              </w:rPr>
              <w:fldChar w:fldCharType="begin"/>
            </w:r>
            <w:r w:rsidR="00DD1E07">
              <w:rPr>
                <w:noProof/>
                <w:webHidden/>
              </w:rPr>
              <w:instrText xml:space="preserve"> PAGEREF _Toc128429087 \h </w:instrText>
            </w:r>
            <w:r w:rsidR="00DD1E07">
              <w:rPr>
                <w:noProof/>
                <w:webHidden/>
              </w:rPr>
            </w:r>
            <w:r w:rsidR="00DD1E07">
              <w:rPr>
                <w:noProof/>
                <w:webHidden/>
              </w:rPr>
              <w:fldChar w:fldCharType="separate"/>
            </w:r>
            <w:r w:rsidR="00490682">
              <w:rPr>
                <w:noProof/>
                <w:webHidden/>
              </w:rPr>
              <w:t>19</w:t>
            </w:r>
            <w:r w:rsidR="00DD1E07">
              <w:rPr>
                <w:noProof/>
                <w:webHidden/>
              </w:rPr>
              <w:fldChar w:fldCharType="end"/>
            </w:r>
          </w:hyperlink>
        </w:p>
        <w:p w14:paraId="672650F2" w14:textId="5E8E340A" w:rsidR="00DD1E07" w:rsidRDefault="00000000">
          <w:pPr>
            <w:pStyle w:val="TOC2"/>
            <w:rPr>
              <w:rFonts w:asciiTheme="minorHAnsi" w:eastAsiaTheme="minorEastAsia" w:hAnsiTheme="minorHAnsi" w:cstheme="minorBidi"/>
              <w:noProof/>
            </w:rPr>
          </w:pPr>
          <w:hyperlink w:anchor="_Toc128429088" w:history="1">
            <w:r w:rsidR="00DD1E07" w:rsidRPr="00653D80">
              <w:rPr>
                <w:rStyle w:val="Hyperlink"/>
                <w:rFonts w:ascii="Nirmala UI" w:hAnsi="Nirmala UI" w:cs="Nirmala UI"/>
                <w:b/>
                <w:bCs/>
                <w:noProof/>
              </w:rPr>
              <w:t>Pay Days</w:t>
            </w:r>
            <w:r w:rsidR="00DD1E07">
              <w:rPr>
                <w:noProof/>
                <w:webHidden/>
              </w:rPr>
              <w:tab/>
            </w:r>
            <w:r w:rsidR="00DD1E07">
              <w:rPr>
                <w:noProof/>
                <w:webHidden/>
              </w:rPr>
              <w:fldChar w:fldCharType="begin"/>
            </w:r>
            <w:r w:rsidR="00DD1E07">
              <w:rPr>
                <w:noProof/>
                <w:webHidden/>
              </w:rPr>
              <w:instrText xml:space="preserve"> PAGEREF _Toc128429088 \h </w:instrText>
            </w:r>
            <w:r w:rsidR="00DD1E07">
              <w:rPr>
                <w:noProof/>
                <w:webHidden/>
              </w:rPr>
            </w:r>
            <w:r w:rsidR="00DD1E07">
              <w:rPr>
                <w:noProof/>
                <w:webHidden/>
              </w:rPr>
              <w:fldChar w:fldCharType="separate"/>
            </w:r>
            <w:r w:rsidR="00490682">
              <w:rPr>
                <w:noProof/>
                <w:webHidden/>
              </w:rPr>
              <w:t>19</w:t>
            </w:r>
            <w:r w:rsidR="00DD1E07">
              <w:rPr>
                <w:noProof/>
                <w:webHidden/>
              </w:rPr>
              <w:fldChar w:fldCharType="end"/>
            </w:r>
          </w:hyperlink>
        </w:p>
        <w:p w14:paraId="43FC4595" w14:textId="18B28451" w:rsidR="00DD1E07" w:rsidRDefault="00000000">
          <w:pPr>
            <w:pStyle w:val="TOC2"/>
            <w:rPr>
              <w:rFonts w:asciiTheme="minorHAnsi" w:eastAsiaTheme="minorEastAsia" w:hAnsiTheme="minorHAnsi" w:cstheme="minorBidi"/>
              <w:noProof/>
            </w:rPr>
          </w:pPr>
          <w:hyperlink w:anchor="_Toc128429089" w:history="1">
            <w:r w:rsidR="00DD1E07" w:rsidRPr="00653D80">
              <w:rPr>
                <w:rStyle w:val="Hyperlink"/>
                <w:rFonts w:ascii="Nirmala UI" w:hAnsi="Nirmala UI" w:cs="Nirmala UI"/>
                <w:b/>
                <w:bCs/>
                <w:noProof/>
              </w:rPr>
              <w:t>Payroll Deductions</w:t>
            </w:r>
            <w:r w:rsidR="00DD1E07">
              <w:rPr>
                <w:noProof/>
                <w:webHidden/>
              </w:rPr>
              <w:tab/>
            </w:r>
            <w:r w:rsidR="00DD1E07">
              <w:rPr>
                <w:noProof/>
                <w:webHidden/>
              </w:rPr>
              <w:fldChar w:fldCharType="begin"/>
            </w:r>
            <w:r w:rsidR="00DD1E07">
              <w:rPr>
                <w:noProof/>
                <w:webHidden/>
              </w:rPr>
              <w:instrText xml:space="preserve"> PAGEREF _Toc128429089 \h </w:instrText>
            </w:r>
            <w:r w:rsidR="00DD1E07">
              <w:rPr>
                <w:noProof/>
                <w:webHidden/>
              </w:rPr>
            </w:r>
            <w:r w:rsidR="00DD1E07">
              <w:rPr>
                <w:noProof/>
                <w:webHidden/>
              </w:rPr>
              <w:fldChar w:fldCharType="separate"/>
            </w:r>
            <w:r w:rsidR="00490682">
              <w:rPr>
                <w:noProof/>
                <w:webHidden/>
              </w:rPr>
              <w:t>20</w:t>
            </w:r>
            <w:r w:rsidR="00DD1E07">
              <w:rPr>
                <w:noProof/>
                <w:webHidden/>
              </w:rPr>
              <w:fldChar w:fldCharType="end"/>
            </w:r>
          </w:hyperlink>
        </w:p>
        <w:p w14:paraId="40062DA9" w14:textId="5325DD15" w:rsidR="00DD1E07" w:rsidRDefault="00000000">
          <w:pPr>
            <w:pStyle w:val="TOC2"/>
            <w:rPr>
              <w:rFonts w:asciiTheme="minorHAnsi" w:eastAsiaTheme="minorEastAsia" w:hAnsiTheme="minorHAnsi" w:cstheme="minorBidi"/>
              <w:noProof/>
            </w:rPr>
          </w:pPr>
          <w:hyperlink w:anchor="_Toc128429090" w:history="1">
            <w:r w:rsidR="00DD1E07" w:rsidRPr="00653D80">
              <w:rPr>
                <w:rStyle w:val="Hyperlink"/>
                <w:rFonts w:ascii="Nirmala UI" w:hAnsi="Nirmala UI" w:cs="Nirmala UI"/>
                <w:b/>
                <w:bCs/>
                <w:noProof/>
              </w:rPr>
              <w:t>Automatic Payroll Deposit</w:t>
            </w:r>
            <w:r w:rsidR="00DD1E07">
              <w:rPr>
                <w:noProof/>
                <w:webHidden/>
              </w:rPr>
              <w:tab/>
            </w:r>
            <w:r w:rsidR="00DD1E07">
              <w:rPr>
                <w:noProof/>
                <w:webHidden/>
              </w:rPr>
              <w:fldChar w:fldCharType="begin"/>
            </w:r>
            <w:r w:rsidR="00DD1E07">
              <w:rPr>
                <w:noProof/>
                <w:webHidden/>
              </w:rPr>
              <w:instrText xml:space="preserve"> PAGEREF _Toc128429090 \h </w:instrText>
            </w:r>
            <w:r w:rsidR="00DD1E07">
              <w:rPr>
                <w:noProof/>
                <w:webHidden/>
              </w:rPr>
            </w:r>
            <w:r w:rsidR="00DD1E07">
              <w:rPr>
                <w:noProof/>
                <w:webHidden/>
              </w:rPr>
              <w:fldChar w:fldCharType="separate"/>
            </w:r>
            <w:r w:rsidR="00490682">
              <w:rPr>
                <w:noProof/>
                <w:webHidden/>
              </w:rPr>
              <w:t>20</w:t>
            </w:r>
            <w:r w:rsidR="00DD1E07">
              <w:rPr>
                <w:noProof/>
                <w:webHidden/>
              </w:rPr>
              <w:fldChar w:fldCharType="end"/>
            </w:r>
          </w:hyperlink>
        </w:p>
        <w:p w14:paraId="48127FA4" w14:textId="71D3DC6F" w:rsidR="00DD1E07" w:rsidRDefault="00000000">
          <w:pPr>
            <w:pStyle w:val="TOC2"/>
            <w:rPr>
              <w:rFonts w:asciiTheme="minorHAnsi" w:eastAsiaTheme="minorEastAsia" w:hAnsiTheme="minorHAnsi" w:cstheme="minorBidi"/>
              <w:noProof/>
            </w:rPr>
          </w:pPr>
          <w:hyperlink w:anchor="_Toc128429091" w:history="1">
            <w:r w:rsidR="00DD1E07" w:rsidRPr="00653D80">
              <w:rPr>
                <w:rStyle w:val="Hyperlink"/>
                <w:rFonts w:ascii="Nirmala UI" w:hAnsi="Nirmala UI" w:cs="Nirmala UI"/>
                <w:b/>
                <w:bCs/>
                <w:noProof/>
              </w:rPr>
              <w:t>Overtime Pay</w:t>
            </w:r>
            <w:r w:rsidR="00DD1E07">
              <w:rPr>
                <w:noProof/>
                <w:webHidden/>
              </w:rPr>
              <w:tab/>
            </w:r>
            <w:r w:rsidR="00DD1E07">
              <w:rPr>
                <w:noProof/>
                <w:webHidden/>
              </w:rPr>
              <w:fldChar w:fldCharType="begin"/>
            </w:r>
            <w:r w:rsidR="00DD1E07">
              <w:rPr>
                <w:noProof/>
                <w:webHidden/>
              </w:rPr>
              <w:instrText xml:space="preserve"> PAGEREF _Toc128429091 \h </w:instrText>
            </w:r>
            <w:r w:rsidR="00DD1E07">
              <w:rPr>
                <w:noProof/>
                <w:webHidden/>
              </w:rPr>
            </w:r>
            <w:r w:rsidR="00DD1E07">
              <w:rPr>
                <w:noProof/>
                <w:webHidden/>
              </w:rPr>
              <w:fldChar w:fldCharType="separate"/>
            </w:r>
            <w:r w:rsidR="00490682">
              <w:rPr>
                <w:noProof/>
                <w:webHidden/>
              </w:rPr>
              <w:t>20</w:t>
            </w:r>
            <w:r w:rsidR="00DD1E07">
              <w:rPr>
                <w:noProof/>
                <w:webHidden/>
              </w:rPr>
              <w:fldChar w:fldCharType="end"/>
            </w:r>
          </w:hyperlink>
        </w:p>
        <w:p w14:paraId="08B788DA" w14:textId="44114CB1" w:rsidR="00DD1E07" w:rsidRDefault="00000000">
          <w:pPr>
            <w:pStyle w:val="TOC2"/>
            <w:rPr>
              <w:rFonts w:asciiTheme="minorHAnsi" w:eastAsiaTheme="minorEastAsia" w:hAnsiTheme="minorHAnsi" w:cstheme="minorBidi"/>
              <w:noProof/>
            </w:rPr>
          </w:pPr>
          <w:hyperlink w:anchor="_Toc128429092" w:history="1">
            <w:r w:rsidR="00DD1E07" w:rsidRPr="00653D80">
              <w:rPr>
                <w:rStyle w:val="Hyperlink"/>
                <w:rFonts w:ascii="Nirmala UI" w:hAnsi="Nirmala UI" w:cs="Nirmala UI"/>
                <w:b/>
                <w:bCs/>
                <w:noProof/>
              </w:rPr>
              <w:t>Additional Compensation</w:t>
            </w:r>
            <w:r w:rsidR="00DD1E07">
              <w:rPr>
                <w:noProof/>
                <w:webHidden/>
              </w:rPr>
              <w:tab/>
            </w:r>
            <w:r w:rsidR="00DD1E07">
              <w:rPr>
                <w:noProof/>
                <w:webHidden/>
              </w:rPr>
              <w:fldChar w:fldCharType="begin"/>
            </w:r>
            <w:r w:rsidR="00DD1E07">
              <w:rPr>
                <w:noProof/>
                <w:webHidden/>
              </w:rPr>
              <w:instrText xml:space="preserve"> PAGEREF _Toc128429092 \h </w:instrText>
            </w:r>
            <w:r w:rsidR="00DD1E07">
              <w:rPr>
                <w:noProof/>
                <w:webHidden/>
              </w:rPr>
            </w:r>
            <w:r w:rsidR="00DD1E07">
              <w:rPr>
                <w:noProof/>
                <w:webHidden/>
              </w:rPr>
              <w:fldChar w:fldCharType="separate"/>
            </w:r>
            <w:r w:rsidR="00490682">
              <w:rPr>
                <w:noProof/>
                <w:webHidden/>
              </w:rPr>
              <w:t>21</w:t>
            </w:r>
            <w:r w:rsidR="00DD1E07">
              <w:rPr>
                <w:noProof/>
                <w:webHidden/>
              </w:rPr>
              <w:fldChar w:fldCharType="end"/>
            </w:r>
          </w:hyperlink>
        </w:p>
        <w:p w14:paraId="0409D79C" w14:textId="3B2B646F" w:rsidR="00DD1E07" w:rsidRDefault="00000000">
          <w:pPr>
            <w:pStyle w:val="TOC2"/>
            <w:rPr>
              <w:rFonts w:asciiTheme="minorHAnsi" w:eastAsiaTheme="minorEastAsia" w:hAnsiTheme="minorHAnsi" w:cstheme="minorBidi"/>
              <w:noProof/>
            </w:rPr>
          </w:pPr>
          <w:hyperlink w:anchor="_Toc128429093" w:history="1">
            <w:r w:rsidR="00DD1E07" w:rsidRPr="00653D80">
              <w:rPr>
                <w:rStyle w:val="Hyperlink"/>
                <w:rFonts w:ascii="Nirmala UI" w:hAnsi="Nirmala UI" w:cs="Nirmala UI"/>
                <w:b/>
                <w:bCs/>
                <w:noProof/>
              </w:rPr>
              <w:t>Inclement Weather and Natural Disasters</w:t>
            </w:r>
            <w:r w:rsidR="00DD1E07">
              <w:rPr>
                <w:noProof/>
                <w:webHidden/>
              </w:rPr>
              <w:tab/>
            </w:r>
            <w:r w:rsidR="00DD1E07">
              <w:rPr>
                <w:noProof/>
                <w:webHidden/>
              </w:rPr>
              <w:fldChar w:fldCharType="begin"/>
            </w:r>
            <w:r w:rsidR="00DD1E07">
              <w:rPr>
                <w:noProof/>
                <w:webHidden/>
              </w:rPr>
              <w:instrText xml:space="preserve"> PAGEREF _Toc128429093 \h </w:instrText>
            </w:r>
            <w:r w:rsidR="00DD1E07">
              <w:rPr>
                <w:noProof/>
                <w:webHidden/>
              </w:rPr>
            </w:r>
            <w:r w:rsidR="00DD1E07">
              <w:rPr>
                <w:noProof/>
                <w:webHidden/>
              </w:rPr>
              <w:fldChar w:fldCharType="separate"/>
            </w:r>
            <w:r w:rsidR="00490682">
              <w:rPr>
                <w:noProof/>
                <w:webHidden/>
              </w:rPr>
              <w:t>21</w:t>
            </w:r>
            <w:r w:rsidR="00DD1E07">
              <w:rPr>
                <w:noProof/>
                <w:webHidden/>
              </w:rPr>
              <w:fldChar w:fldCharType="end"/>
            </w:r>
          </w:hyperlink>
        </w:p>
        <w:p w14:paraId="08A128EF" w14:textId="6B8D35AA" w:rsidR="00DD1E07" w:rsidRDefault="00000000">
          <w:pPr>
            <w:pStyle w:val="TOC2"/>
            <w:rPr>
              <w:rFonts w:asciiTheme="minorHAnsi" w:eastAsiaTheme="minorEastAsia" w:hAnsiTheme="minorHAnsi" w:cstheme="minorBidi"/>
              <w:noProof/>
            </w:rPr>
          </w:pPr>
          <w:hyperlink w:anchor="_Toc128429094" w:history="1">
            <w:r w:rsidR="00DD1E07" w:rsidRPr="00653D80">
              <w:rPr>
                <w:rStyle w:val="Hyperlink"/>
                <w:rFonts w:ascii="Nirmala UI" w:hAnsi="Nirmala UI" w:cs="Nirmala UI"/>
                <w:b/>
                <w:bCs/>
                <w:noProof/>
              </w:rPr>
              <w:t>Travel Time (hourly employees only)</w:t>
            </w:r>
            <w:r w:rsidR="00DD1E07">
              <w:rPr>
                <w:noProof/>
                <w:webHidden/>
              </w:rPr>
              <w:tab/>
            </w:r>
            <w:r w:rsidR="00DD1E07">
              <w:rPr>
                <w:noProof/>
                <w:webHidden/>
              </w:rPr>
              <w:fldChar w:fldCharType="begin"/>
            </w:r>
            <w:r w:rsidR="00DD1E07">
              <w:rPr>
                <w:noProof/>
                <w:webHidden/>
              </w:rPr>
              <w:instrText xml:space="preserve"> PAGEREF _Toc128429094 \h </w:instrText>
            </w:r>
            <w:r w:rsidR="00DD1E07">
              <w:rPr>
                <w:noProof/>
                <w:webHidden/>
              </w:rPr>
            </w:r>
            <w:r w:rsidR="00DD1E07">
              <w:rPr>
                <w:noProof/>
                <w:webHidden/>
              </w:rPr>
              <w:fldChar w:fldCharType="separate"/>
            </w:r>
            <w:r w:rsidR="00490682">
              <w:rPr>
                <w:noProof/>
                <w:webHidden/>
              </w:rPr>
              <w:t>21</w:t>
            </w:r>
            <w:r w:rsidR="00DD1E07">
              <w:rPr>
                <w:noProof/>
                <w:webHidden/>
              </w:rPr>
              <w:fldChar w:fldCharType="end"/>
            </w:r>
          </w:hyperlink>
        </w:p>
        <w:p w14:paraId="29AC0136" w14:textId="6A216CB2" w:rsidR="00DD1E07" w:rsidRDefault="00000000">
          <w:pPr>
            <w:pStyle w:val="TOC2"/>
            <w:rPr>
              <w:rFonts w:asciiTheme="minorHAnsi" w:eastAsiaTheme="minorEastAsia" w:hAnsiTheme="minorHAnsi" w:cstheme="minorBidi"/>
              <w:noProof/>
            </w:rPr>
          </w:pPr>
          <w:hyperlink w:anchor="_Toc128429095" w:history="1">
            <w:r w:rsidR="00DD1E07" w:rsidRPr="00653D80">
              <w:rPr>
                <w:rStyle w:val="Hyperlink"/>
                <w:rFonts w:ascii="Nirmala UI" w:hAnsi="Nirmala UI" w:cs="Nirmala UI"/>
                <w:b/>
                <w:bCs/>
                <w:noProof/>
              </w:rPr>
              <w:t>Performance Evaluations</w:t>
            </w:r>
            <w:r w:rsidR="00DD1E07">
              <w:rPr>
                <w:noProof/>
                <w:webHidden/>
              </w:rPr>
              <w:tab/>
            </w:r>
            <w:r w:rsidR="00DD1E07">
              <w:rPr>
                <w:noProof/>
                <w:webHidden/>
              </w:rPr>
              <w:fldChar w:fldCharType="begin"/>
            </w:r>
            <w:r w:rsidR="00DD1E07">
              <w:rPr>
                <w:noProof/>
                <w:webHidden/>
              </w:rPr>
              <w:instrText xml:space="preserve"> PAGEREF _Toc128429095 \h </w:instrText>
            </w:r>
            <w:r w:rsidR="00DD1E07">
              <w:rPr>
                <w:noProof/>
                <w:webHidden/>
              </w:rPr>
            </w:r>
            <w:r w:rsidR="00DD1E07">
              <w:rPr>
                <w:noProof/>
                <w:webHidden/>
              </w:rPr>
              <w:fldChar w:fldCharType="separate"/>
            </w:r>
            <w:r w:rsidR="00490682">
              <w:rPr>
                <w:noProof/>
                <w:webHidden/>
              </w:rPr>
              <w:t>22</w:t>
            </w:r>
            <w:r w:rsidR="00DD1E07">
              <w:rPr>
                <w:noProof/>
                <w:webHidden/>
              </w:rPr>
              <w:fldChar w:fldCharType="end"/>
            </w:r>
          </w:hyperlink>
        </w:p>
        <w:p w14:paraId="46B74AC9" w14:textId="70980423" w:rsidR="00DD1E07" w:rsidRDefault="00000000">
          <w:pPr>
            <w:pStyle w:val="TOC2"/>
            <w:rPr>
              <w:rFonts w:asciiTheme="minorHAnsi" w:eastAsiaTheme="minorEastAsia" w:hAnsiTheme="minorHAnsi" w:cstheme="minorBidi"/>
              <w:noProof/>
            </w:rPr>
          </w:pPr>
          <w:hyperlink w:anchor="_Toc128429096" w:history="1">
            <w:r w:rsidR="00DD1E07" w:rsidRPr="00653D80">
              <w:rPr>
                <w:rStyle w:val="Hyperlink"/>
                <w:rFonts w:ascii="Nirmala UI" w:hAnsi="Nirmala UI" w:cs="Nirmala UI"/>
                <w:b/>
                <w:bCs/>
                <w:noProof/>
              </w:rPr>
              <w:t>Reimbursed Expenses</w:t>
            </w:r>
            <w:r w:rsidR="00DD1E07">
              <w:rPr>
                <w:noProof/>
                <w:webHidden/>
              </w:rPr>
              <w:tab/>
            </w:r>
            <w:r w:rsidR="00DD1E07">
              <w:rPr>
                <w:noProof/>
                <w:webHidden/>
              </w:rPr>
              <w:fldChar w:fldCharType="begin"/>
            </w:r>
            <w:r w:rsidR="00DD1E07">
              <w:rPr>
                <w:noProof/>
                <w:webHidden/>
              </w:rPr>
              <w:instrText xml:space="preserve"> PAGEREF _Toc128429096 \h </w:instrText>
            </w:r>
            <w:r w:rsidR="00DD1E07">
              <w:rPr>
                <w:noProof/>
                <w:webHidden/>
              </w:rPr>
            </w:r>
            <w:r w:rsidR="00DD1E07">
              <w:rPr>
                <w:noProof/>
                <w:webHidden/>
              </w:rPr>
              <w:fldChar w:fldCharType="separate"/>
            </w:r>
            <w:r w:rsidR="00490682">
              <w:rPr>
                <w:noProof/>
                <w:webHidden/>
              </w:rPr>
              <w:t>23</w:t>
            </w:r>
            <w:r w:rsidR="00DD1E07">
              <w:rPr>
                <w:noProof/>
                <w:webHidden/>
              </w:rPr>
              <w:fldChar w:fldCharType="end"/>
            </w:r>
          </w:hyperlink>
        </w:p>
        <w:p w14:paraId="00BCD684" w14:textId="434E1ED0" w:rsidR="00DD1E07" w:rsidRDefault="00000000">
          <w:pPr>
            <w:pStyle w:val="TOC1"/>
            <w:rPr>
              <w:rFonts w:asciiTheme="minorHAnsi" w:eastAsiaTheme="minorEastAsia" w:hAnsiTheme="minorHAnsi" w:cstheme="minorBidi"/>
              <w:noProof/>
            </w:rPr>
          </w:pPr>
          <w:hyperlink w:anchor="_Toc128429097" w:history="1">
            <w:r w:rsidR="00DD1E07" w:rsidRPr="00653D80">
              <w:rPr>
                <w:rStyle w:val="Hyperlink"/>
                <w:rFonts w:ascii="Nirmala UI" w:hAnsi="Nirmala UI" w:cs="Nirmala UI"/>
                <w:noProof/>
              </w:rPr>
              <w:t>IV. BENEFITS</w:t>
            </w:r>
            <w:r w:rsidR="00DD1E07">
              <w:rPr>
                <w:noProof/>
                <w:webHidden/>
              </w:rPr>
              <w:tab/>
            </w:r>
            <w:r w:rsidR="00DD1E07">
              <w:rPr>
                <w:noProof/>
                <w:webHidden/>
              </w:rPr>
              <w:fldChar w:fldCharType="begin"/>
            </w:r>
            <w:r w:rsidR="00DD1E07">
              <w:rPr>
                <w:noProof/>
                <w:webHidden/>
              </w:rPr>
              <w:instrText xml:space="preserve"> PAGEREF _Toc128429097 \h </w:instrText>
            </w:r>
            <w:r w:rsidR="00DD1E07">
              <w:rPr>
                <w:noProof/>
                <w:webHidden/>
              </w:rPr>
            </w:r>
            <w:r w:rsidR="00DD1E07">
              <w:rPr>
                <w:noProof/>
                <w:webHidden/>
              </w:rPr>
              <w:fldChar w:fldCharType="separate"/>
            </w:r>
            <w:r w:rsidR="00490682">
              <w:rPr>
                <w:noProof/>
                <w:webHidden/>
              </w:rPr>
              <w:t>29</w:t>
            </w:r>
            <w:r w:rsidR="00DD1E07">
              <w:rPr>
                <w:noProof/>
                <w:webHidden/>
              </w:rPr>
              <w:fldChar w:fldCharType="end"/>
            </w:r>
          </w:hyperlink>
        </w:p>
        <w:p w14:paraId="677E4318" w14:textId="67F7CFBC" w:rsidR="00DD1E07" w:rsidRDefault="00000000">
          <w:pPr>
            <w:pStyle w:val="TOC2"/>
            <w:rPr>
              <w:rFonts w:asciiTheme="minorHAnsi" w:eastAsiaTheme="minorEastAsia" w:hAnsiTheme="minorHAnsi" w:cstheme="minorBidi"/>
              <w:noProof/>
            </w:rPr>
          </w:pPr>
          <w:hyperlink w:anchor="_Toc128429098" w:history="1">
            <w:r w:rsidR="00DD1E07" w:rsidRPr="00653D80">
              <w:rPr>
                <w:rStyle w:val="Hyperlink"/>
                <w:rFonts w:ascii="Nirmala UI" w:hAnsi="Nirmala UI" w:cs="Nirmala UI"/>
                <w:b/>
                <w:bCs/>
                <w:noProof/>
              </w:rPr>
              <w:t>Benefit Programs</w:t>
            </w:r>
            <w:r w:rsidR="00DD1E07">
              <w:rPr>
                <w:noProof/>
                <w:webHidden/>
              </w:rPr>
              <w:tab/>
            </w:r>
            <w:r w:rsidR="00DD1E07">
              <w:rPr>
                <w:noProof/>
                <w:webHidden/>
              </w:rPr>
              <w:fldChar w:fldCharType="begin"/>
            </w:r>
            <w:r w:rsidR="00DD1E07">
              <w:rPr>
                <w:noProof/>
                <w:webHidden/>
              </w:rPr>
              <w:instrText xml:space="preserve"> PAGEREF _Toc128429098 \h </w:instrText>
            </w:r>
            <w:r w:rsidR="00DD1E07">
              <w:rPr>
                <w:noProof/>
                <w:webHidden/>
              </w:rPr>
            </w:r>
            <w:r w:rsidR="00DD1E07">
              <w:rPr>
                <w:noProof/>
                <w:webHidden/>
              </w:rPr>
              <w:fldChar w:fldCharType="separate"/>
            </w:r>
            <w:r w:rsidR="00490682">
              <w:rPr>
                <w:noProof/>
                <w:webHidden/>
              </w:rPr>
              <w:t>29</w:t>
            </w:r>
            <w:r w:rsidR="00DD1E07">
              <w:rPr>
                <w:noProof/>
                <w:webHidden/>
              </w:rPr>
              <w:fldChar w:fldCharType="end"/>
            </w:r>
          </w:hyperlink>
        </w:p>
        <w:p w14:paraId="71E0D1F3" w14:textId="1BED6414" w:rsidR="00DD1E07" w:rsidRDefault="00000000">
          <w:pPr>
            <w:pStyle w:val="TOC2"/>
            <w:rPr>
              <w:rFonts w:asciiTheme="minorHAnsi" w:eastAsiaTheme="minorEastAsia" w:hAnsiTheme="minorHAnsi" w:cstheme="minorBidi"/>
              <w:noProof/>
            </w:rPr>
          </w:pPr>
          <w:hyperlink w:anchor="_Toc128429099" w:history="1">
            <w:r w:rsidR="00DD1E07" w:rsidRPr="00653D80">
              <w:rPr>
                <w:rStyle w:val="Hyperlink"/>
                <w:rFonts w:ascii="Nirmala UI" w:hAnsi="Nirmala UI" w:cs="Nirmala UI"/>
                <w:b/>
                <w:bCs/>
                <w:noProof/>
              </w:rPr>
              <w:t>Eligibility for Health Benefits</w:t>
            </w:r>
            <w:r w:rsidR="00DD1E07">
              <w:rPr>
                <w:noProof/>
                <w:webHidden/>
              </w:rPr>
              <w:tab/>
            </w:r>
            <w:r w:rsidR="00DD1E07">
              <w:rPr>
                <w:noProof/>
                <w:webHidden/>
              </w:rPr>
              <w:fldChar w:fldCharType="begin"/>
            </w:r>
            <w:r w:rsidR="00DD1E07">
              <w:rPr>
                <w:noProof/>
                <w:webHidden/>
              </w:rPr>
              <w:instrText xml:space="preserve"> PAGEREF _Toc128429099 \h </w:instrText>
            </w:r>
            <w:r w:rsidR="00DD1E07">
              <w:rPr>
                <w:noProof/>
                <w:webHidden/>
              </w:rPr>
            </w:r>
            <w:r w:rsidR="00DD1E07">
              <w:rPr>
                <w:noProof/>
                <w:webHidden/>
              </w:rPr>
              <w:fldChar w:fldCharType="separate"/>
            </w:r>
            <w:r w:rsidR="00490682">
              <w:rPr>
                <w:noProof/>
                <w:webHidden/>
              </w:rPr>
              <w:t>29</w:t>
            </w:r>
            <w:r w:rsidR="00DD1E07">
              <w:rPr>
                <w:noProof/>
                <w:webHidden/>
              </w:rPr>
              <w:fldChar w:fldCharType="end"/>
            </w:r>
          </w:hyperlink>
        </w:p>
        <w:p w14:paraId="58E34199" w14:textId="14C1E7AF" w:rsidR="00DD1E07" w:rsidRDefault="00000000">
          <w:pPr>
            <w:pStyle w:val="TOC2"/>
            <w:rPr>
              <w:rFonts w:asciiTheme="minorHAnsi" w:eastAsiaTheme="minorEastAsia" w:hAnsiTheme="minorHAnsi" w:cstheme="minorBidi"/>
              <w:noProof/>
            </w:rPr>
          </w:pPr>
          <w:hyperlink w:anchor="_Toc128429100" w:history="1">
            <w:r w:rsidR="00DD1E07" w:rsidRPr="00653D80">
              <w:rPr>
                <w:rStyle w:val="Hyperlink"/>
                <w:rFonts w:ascii="Nirmala UI" w:hAnsi="Nirmala UI" w:cs="Nirmala UI"/>
                <w:b/>
                <w:bCs/>
                <w:noProof/>
              </w:rPr>
              <w:t>Medical/Dental/Vision Benefits</w:t>
            </w:r>
            <w:r w:rsidR="00DD1E07">
              <w:rPr>
                <w:noProof/>
                <w:webHidden/>
              </w:rPr>
              <w:tab/>
            </w:r>
            <w:r w:rsidR="00DD1E07">
              <w:rPr>
                <w:noProof/>
                <w:webHidden/>
              </w:rPr>
              <w:fldChar w:fldCharType="begin"/>
            </w:r>
            <w:r w:rsidR="00DD1E07">
              <w:rPr>
                <w:noProof/>
                <w:webHidden/>
              </w:rPr>
              <w:instrText xml:space="preserve"> PAGEREF _Toc128429100 \h </w:instrText>
            </w:r>
            <w:r w:rsidR="00DD1E07">
              <w:rPr>
                <w:noProof/>
                <w:webHidden/>
              </w:rPr>
            </w:r>
            <w:r w:rsidR="00DD1E07">
              <w:rPr>
                <w:noProof/>
                <w:webHidden/>
              </w:rPr>
              <w:fldChar w:fldCharType="separate"/>
            </w:r>
            <w:r w:rsidR="00490682">
              <w:rPr>
                <w:noProof/>
                <w:webHidden/>
              </w:rPr>
              <w:t>30</w:t>
            </w:r>
            <w:r w:rsidR="00DD1E07">
              <w:rPr>
                <w:noProof/>
                <w:webHidden/>
              </w:rPr>
              <w:fldChar w:fldCharType="end"/>
            </w:r>
          </w:hyperlink>
        </w:p>
        <w:p w14:paraId="21588132" w14:textId="0DC26A09" w:rsidR="00DD1E07" w:rsidRDefault="00000000">
          <w:pPr>
            <w:pStyle w:val="TOC2"/>
            <w:rPr>
              <w:rFonts w:asciiTheme="minorHAnsi" w:eastAsiaTheme="minorEastAsia" w:hAnsiTheme="minorHAnsi" w:cstheme="minorBidi"/>
              <w:noProof/>
            </w:rPr>
          </w:pPr>
          <w:hyperlink w:anchor="_Toc128429101" w:history="1">
            <w:r w:rsidR="00DD1E07" w:rsidRPr="00653D80">
              <w:rPr>
                <w:rStyle w:val="Hyperlink"/>
                <w:rFonts w:ascii="Nirmala UI" w:hAnsi="Nirmala UI" w:cs="Nirmala UI"/>
                <w:b/>
                <w:bCs/>
                <w:noProof/>
              </w:rPr>
              <w:t>COBRA - Continuing Health Benefits</w:t>
            </w:r>
            <w:r w:rsidR="00DD1E07">
              <w:rPr>
                <w:noProof/>
                <w:webHidden/>
              </w:rPr>
              <w:tab/>
            </w:r>
            <w:r w:rsidR="00DD1E07">
              <w:rPr>
                <w:noProof/>
                <w:webHidden/>
              </w:rPr>
              <w:fldChar w:fldCharType="begin"/>
            </w:r>
            <w:r w:rsidR="00DD1E07">
              <w:rPr>
                <w:noProof/>
                <w:webHidden/>
              </w:rPr>
              <w:instrText xml:space="preserve"> PAGEREF _Toc128429101 \h </w:instrText>
            </w:r>
            <w:r w:rsidR="00DD1E07">
              <w:rPr>
                <w:noProof/>
                <w:webHidden/>
              </w:rPr>
            </w:r>
            <w:r w:rsidR="00DD1E07">
              <w:rPr>
                <w:noProof/>
                <w:webHidden/>
              </w:rPr>
              <w:fldChar w:fldCharType="separate"/>
            </w:r>
            <w:r w:rsidR="00490682">
              <w:rPr>
                <w:noProof/>
                <w:webHidden/>
              </w:rPr>
              <w:t>30</w:t>
            </w:r>
            <w:r w:rsidR="00DD1E07">
              <w:rPr>
                <w:noProof/>
                <w:webHidden/>
              </w:rPr>
              <w:fldChar w:fldCharType="end"/>
            </w:r>
          </w:hyperlink>
        </w:p>
        <w:p w14:paraId="5B61233E" w14:textId="6F6C18A5" w:rsidR="00DD1E07" w:rsidRDefault="00000000">
          <w:pPr>
            <w:pStyle w:val="TOC1"/>
            <w:rPr>
              <w:rFonts w:asciiTheme="minorHAnsi" w:eastAsiaTheme="minorEastAsia" w:hAnsiTheme="minorHAnsi" w:cstheme="minorBidi"/>
              <w:noProof/>
            </w:rPr>
          </w:pPr>
          <w:hyperlink w:anchor="_Toc128429102" w:history="1">
            <w:r w:rsidR="00DD1E07" w:rsidRPr="00653D80">
              <w:rPr>
                <w:rStyle w:val="Hyperlink"/>
                <w:rFonts w:ascii="Nirmala UI" w:hAnsi="Nirmala UI" w:cs="Nirmala UI"/>
                <w:noProof/>
              </w:rPr>
              <w:t>IV. RETIREMENT</w:t>
            </w:r>
            <w:r w:rsidR="00DD1E07">
              <w:rPr>
                <w:noProof/>
                <w:webHidden/>
              </w:rPr>
              <w:tab/>
            </w:r>
            <w:r w:rsidR="00DD1E07">
              <w:rPr>
                <w:noProof/>
                <w:webHidden/>
              </w:rPr>
              <w:fldChar w:fldCharType="begin"/>
            </w:r>
            <w:r w:rsidR="00DD1E07">
              <w:rPr>
                <w:noProof/>
                <w:webHidden/>
              </w:rPr>
              <w:instrText xml:space="preserve"> PAGEREF _Toc128429102 \h </w:instrText>
            </w:r>
            <w:r w:rsidR="00DD1E07">
              <w:rPr>
                <w:noProof/>
                <w:webHidden/>
              </w:rPr>
            </w:r>
            <w:r w:rsidR="00DD1E07">
              <w:rPr>
                <w:noProof/>
                <w:webHidden/>
              </w:rPr>
              <w:fldChar w:fldCharType="separate"/>
            </w:r>
            <w:r w:rsidR="00490682">
              <w:rPr>
                <w:noProof/>
                <w:webHidden/>
              </w:rPr>
              <w:t>32</w:t>
            </w:r>
            <w:r w:rsidR="00DD1E07">
              <w:rPr>
                <w:noProof/>
                <w:webHidden/>
              </w:rPr>
              <w:fldChar w:fldCharType="end"/>
            </w:r>
          </w:hyperlink>
        </w:p>
        <w:p w14:paraId="3891F7B0" w14:textId="40AF6192" w:rsidR="00DD1E07" w:rsidRDefault="00000000">
          <w:pPr>
            <w:pStyle w:val="TOC2"/>
            <w:rPr>
              <w:rFonts w:asciiTheme="minorHAnsi" w:eastAsiaTheme="minorEastAsia" w:hAnsiTheme="minorHAnsi" w:cstheme="minorBidi"/>
              <w:noProof/>
            </w:rPr>
          </w:pPr>
          <w:hyperlink w:anchor="_Toc128429103" w:history="1">
            <w:r w:rsidR="00DD1E07" w:rsidRPr="00653D80">
              <w:rPr>
                <w:rStyle w:val="Hyperlink"/>
                <w:rFonts w:ascii="Nirmala UI" w:hAnsi="Nirmala UI" w:cs="Nirmala UI"/>
                <w:b/>
                <w:bCs/>
                <w:noProof/>
              </w:rPr>
              <w:t>School Employee’s Retirement System (SERS)</w:t>
            </w:r>
            <w:r w:rsidR="00DD1E07">
              <w:rPr>
                <w:noProof/>
                <w:webHidden/>
              </w:rPr>
              <w:tab/>
            </w:r>
            <w:r w:rsidR="00DD1E07">
              <w:rPr>
                <w:noProof/>
                <w:webHidden/>
              </w:rPr>
              <w:fldChar w:fldCharType="begin"/>
            </w:r>
            <w:r w:rsidR="00DD1E07">
              <w:rPr>
                <w:noProof/>
                <w:webHidden/>
              </w:rPr>
              <w:instrText xml:space="preserve"> PAGEREF _Toc128429103 \h </w:instrText>
            </w:r>
            <w:r w:rsidR="00DD1E07">
              <w:rPr>
                <w:noProof/>
                <w:webHidden/>
              </w:rPr>
            </w:r>
            <w:r w:rsidR="00DD1E07">
              <w:rPr>
                <w:noProof/>
                <w:webHidden/>
              </w:rPr>
              <w:fldChar w:fldCharType="separate"/>
            </w:r>
            <w:r w:rsidR="00490682">
              <w:rPr>
                <w:noProof/>
                <w:webHidden/>
              </w:rPr>
              <w:t>32</w:t>
            </w:r>
            <w:r w:rsidR="00DD1E07">
              <w:rPr>
                <w:noProof/>
                <w:webHidden/>
              </w:rPr>
              <w:fldChar w:fldCharType="end"/>
            </w:r>
          </w:hyperlink>
        </w:p>
        <w:p w14:paraId="52D7DF92" w14:textId="4233DED9" w:rsidR="00DD1E07" w:rsidRDefault="00000000">
          <w:pPr>
            <w:pStyle w:val="TOC2"/>
            <w:rPr>
              <w:rFonts w:asciiTheme="minorHAnsi" w:eastAsiaTheme="minorEastAsia" w:hAnsiTheme="minorHAnsi" w:cstheme="minorBidi"/>
              <w:noProof/>
            </w:rPr>
          </w:pPr>
          <w:hyperlink w:anchor="_Toc128429104" w:history="1">
            <w:r w:rsidR="00DD1E07" w:rsidRPr="00653D80">
              <w:rPr>
                <w:rStyle w:val="Hyperlink"/>
                <w:rFonts w:ascii="Nirmala UI" w:hAnsi="Nirmala UI" w:cs="Nirmala UI"/>
                <w:b/>
                <w:bCs/>
                <w:noProof/>
              </w:rPr>
              <w:t>Teachers’ Retirement System (TRS)</w:t>
            </w:r>
            <w:r w:rsidR="00DD1E07">
              <w:rPr>
                <w:noProof/>
                <w:webHidden/>
              </w:rPr>
              <w:tab/>
            </w:r>
            <w:r w:rsidR="00DD1E07">
              <w:rPr>
                <w:noProof/>
                <w:webHidden/>
              </w:rPr>
              <w:fldChar w:fldCharType="begin"/>
            </w:r>
            <w:r w:rsidR="00DD1E07">
              <w:rPr>
                <w:noProof/>
                <w:webHidden/>
              </w:rPr>
              <w:instrText xml:space="preserve"> PAGEREF _Toc128429104 \h </w:instrText>
            </w:r>
            <w:r w:rsidR="00DD1E07">
              <w:rPr>
                <w:noProof/>
                <w:webHidden/>
              </w:rPr>
            </w:r>
            <w:r w:rsidR="00DD1E07">
              <w:rPr>
                <w:noProof/>
                <w:webHidden/>
              </w:rPr>
              <w:fldChar w:fldCharType="separate"/>
            </w:r>
            <w:r w:rsidR="00490682">
              <w:rPr>
                <w:noProof/>
                <w:webHidden/>
              </w:rPr>
              <w:t>32</w:t>
            </w:r>
            <w:r w:rsidR="00DD1E07">
              <w:rPr>
                <w:noProof/>
                <w:webHidden/>
              </w:rPr>
              <w:fldChar w:fldCharType="end"/>
            </w:r>
          </w:hyperlink>
        </w:p>
        <w:p w14:paraId="3EA8CC90" w14:textId="205453B7" w:rsidR="00DD1E07" w:rsidRDefault="00000000">
          <w:pPr>
            <w:pStyle w:val="TOC2"/>
            <w:rPr>
              <w:rFonts w:asciiTheme="minorHAnsi" w:eastAsiaTheme="minorEastAsia" w:hAnsiTheme="minorHAnsi" w:cstheme="minorBidi"/>
              <w:noProof/>
            </w:rPr>
          </w:pPr>
          <w:hyperlink w:anchor="_Toc128429105" w:history="1">
            <w:r w:rsidR="00DD1E07" w:rsidRPr="00653D80">
              <w:rPr>
                <w:rStyle w:val="Hyperlink"/>
                <w:rFonts w:ascii="Nirmala UI" w:hAnsi="Nirmala UI" w:cs="Nirmala UI"/>
                <w:b/>
                <w:bCs/>
                <w:noProof/>
              </w:rPr>
              <w:t>Workers' Compensation Insurance</w:t>
            </w:r>
            <w:r w:rsidR="00DD1E07">
              <w:rPr>
                <w:noProof/>
                <w:webHidden/>
              </w:rPr>
              <w:tab/>
            </w:r>
            <w:r w:rsidR="00DD1E07">
              <w:rPr>
                <w:noProof/>
                <w:webHidden/>
              </w:rPr>
              <w:fldChar w:fldCharType="begin"/>
            </w:r>
            <w:r w:rsidR="00DD1E07">
              <w:rPr>
                <w:noProof/>
                <w:webHidden/>
              </w:rPr>
              <w:instrText xml:space="preserve"> PAGEREF _Toc128429105 \h </w:instrText>
            </w:r>
            <w:r w:rsidR="00DD1E07">
              <w:rPr>
                <w:noProof/>
                <w:webHidden/>
              </w:rPr>
            </w:r>
            <w:r w:rsidR="00DD1E07">
              <w:rPr>
                <w:noProof/>
                <w:webHidden/>
              </w:rPr>
              <w:fldChar w:fldCharType="separate"/>
            </w:r>
            <w:r w:rsidR="00490682">
              <w:rPr>
                <w:noProof/>
                <w:webHidden/>
              </w:rPr>
              <w:t>34</w:t>
            </w:r>
            <w:r w:rsidR="00DD1E07">
              <w:rPr>
                <w:noProof/>
                <w:webHidden/>
              </w:rPr>
              <w:fldChar w:fldCharType="end"/>
            </w:r>
          </w:hyperlink>
        </w:p>
        <w:p w14:paraId="6CBC990F" w14:textId="01CBE949" w:rsidR="00DD1E07" w:rsidRDefault="00000000">
          <w:pPr>
            <w:pStyle w:val="TOC2"/>
            <w:rPr>
              <w:rFonts w:asciiTheme="minorHAnsi" w:eastAsiaTheme="minorEastAsia" w:hAnsiTheme="minorHAnsi" w:cstheme="minorBidi"/>
              <w:noProof/>
            </w:rPr>
          </w:pPr>
          <w:hyperlink w:anchor="_Toc128429106" w:history="1">
            <w:r w:rsidR="00DD1E07" w:rsidRPr="00653D80">
              <w:rPr>
                <w:rStyle w:val="Hyperlink"/>
                <w:rFonts w:ascii="Nirmala UI" w:hAnsi="Nirmala UI" w:cs="Nirmala UI"/>
                <w:b/>
                <w:bCs/>
                <w:noProof/>
              </w:rPr>
              <w:t>Social Security/Medicare</w:t>
            </w:r>
            <w:r w:rsidR="00DD1E07">
              <w:rPr>
                <w:noProof/>
                <w:webHidden/>
              </w:rPr>
              <w:tab/>
            </w:r>
            <w:r w:rsidR="00DD1E07">
              <w:rPr>
                <w:noProof/>
                <w:webHidden/>
              </w:rPr>
              <w:fldChar w:fldCharType="begin"/>
            </w:r>
            <w:r w:rsidR="00DD1E07">
              <w:rPr>
                <w:noProof/>
                <w:webHidden/>
              </w:rPr>
              <w:instrText xml:space="preserve"> PAGEREF _Toc128429106 \h </w:instrText>
            </w:r>
            <w:r w:rsidR="00DD1E07">
              <w:rPr>
                <w:noProof/>
                <w:webHidden/>
              </w:rPr>
            </w:r>
            <w:r w:rsidR="00DD1E07">
              <w:rPr>
                <w:noProof/>
                <w:webHidden/>
              </w:rPr>
              <w:fldChar w:fldCharType="separate"/>
            </w:r>
            <w:r w:rsidR="00490682">
              <w:rPr>
                <w:noProof/>
                <w:webHidden/>
              </w:rPr>
              <w:t>34</w:t>
            </w:r>
            <w:r w:rsidR="00DD1E07">
              <w:rPr>
                <w:noProof/>
                <w:webHidden/>
              </w:rPr>
              <w:fldChar w:fldCharType="end"/>
            </w:r>
          </w:hyperlink>
        </w:p>
        <w:p w14:paraId="1A48D21B" w14:textId="41BAFD8F" w:rsidR="00DD1E07" w:rsidRDefault="00000000">
          <w:pPr>
            <w:pStyle w:val="TOC2"/>
            <w:rPr>
              <w:rFonts w:asciiTheme="minorHAnsi" w:eastAsiaTheme="minorEastAsia" w:hAnsiTheme="minorHAnsi" w:cstheme="minorBidi"/>
              <w:noProof/>
            </w:rPr>
          </w:pPr>
          <w:hyperlink w:anchor="_Toc128429107" w:history="1">
            <w:r w:rsidR="00DD1E07" w:rsidRPr="00653D80">
              <w:rPr>
                <w:rStyle w:val="Hyperlink"/>
                <w:rFonts w:ascii="Nirmala UI" w:hAnsi="Nirmala UI" w:cs="Nirmala UI"/>
                <w:b/>
                <w:bCs/>
                <w:noProof/>
              </w:rPr>
              <w:t>Unemployment Insurance</w:t>
            </w:r>
            <w:r w:rsidR="00DD1E07">
              <w:rPr>
                <w:noProof/>
                <w:webHidden/>
              </w:rPr>
              <w:tab/>
            </w:r>
            <w:r w:rsidR="00DD1E07">
              <w:rPr>
                <w:noProof/>
                <w:webHidden/>
              </w:rPr>
              <w:fldChar w:fldCharType="begin"/>
            </w:r>
            <w:r w:rsidR="00DD1E07">
              <w:rPr>
                <w:noProof/>
                <w:webHidden/>
              </w:rPr>
              <w:instrText xml:space="preserve"> PAGEREF _Toc128429107 \h </w:instrText>
            </w:r>
            <w:r w:rsidR="00DD1E07">
              <w:rPr>
                <w:noProof/>
                <w:webHidden/>
              </w:rPr>
            </w:r>
            <w:r w:rsidR="00DD1E07">
              <w:rPr>
                <w:noProof/>
                <w:webHidden/>
              </w:rPr>
              <w:fldChar w:fldCharType="separate"/>
            </w:r>
            <w:r w:rsidR="00490682">
              <w:rPr>
                <w:noProof/>
                <w:webHidden/>
              </w:rPr>
              <w:t>34</w:t>
            </w:r>
            <w:r w:rsidR="00DD1E07">
              <w:rPr>
                <w:noProof/>
                <w:webHidden/>
              </w:rPr>
              <w:fldChar w:fldCharType="end"/>
            </w:r>
          </w:hyperlink>
        </w:p>
        <w:p w14:paraId="76B120CF" w14:textId="78D36A43" w:rsidR="00DD1E07" w:rsidRDefault="00000000">
          <w:pPr>
            <w:pStyle w:val="TOC2"/>
            <w:rPr>
              <w:rFonts w:asciiTheme="minorHAnsi" w:eastAsiaTheme="minorEastAsia" w:hAnsiTheme="minorHAnsi" w:cstheme="minorBidi"/>
              <w:noProof/>
            </w:rPr>
          </w:pPr>
          <w:hyperlink w:anchor="_Toc128429108" w:history="1">
            <w:r w:rsidR="00DD1E07" w:rsidRPr="00653D80">
              <w:rPr>
                <w:rStyle w:val="Hyperlink"/>
                <w:rFonts w:ascii="Nirmala UI" w:hAnsi="Nirmala UI" w:cs="Nirmala UI"/>
                <w:b/>
                <w:bCs/>
                <w:noProof/>
              </w:rPr>
              <w:t>Questions?</w:t>
            </w:r>
            <w:r w:rsidR="00DD1E07">
              <w:rPr>
                <w:noProof/>
                <w:webHidden/>
              </w:rPr>
              <w:tab/>
            </w:r>
            <w:r w:rsidR="00DD1E07">
              <w:rPr>
                <w:noProof/>
                <w:webHidden/>
              </w:rPr>
              <w:fldChar w:fldCharType="begin"/>
            </w:r>
            <w:r w:rsidR="00DD1E07">
              <w:rPr>
                <w:noProof/>
                <w:webHidden/>
              </w:rPr>
              <w:instrText xml:space="preserve"> PAGEREF _Toc128429108 \h </w:instrText>
            </w:r>
            <w:r w:rsidR="00DD1E07">
              <w:rPr>
                <w:noProof/>
                <w:webHidden/>
              </w:rPr>
            </w:r>
            <w:r w:rsidR="00DD1E07">
              <w:rPr>
                <w:noProof/>
                <w:webHidden/>
              </w:rPr>
              <w:fldChar w:fldCharType="separate"/>
            </w:r>
            <w:r w:rsidR="00490682">
              <w:rPr>
                <w:noProof/>
                <w:webHidden/>
              </w:rPr>
              <w:t>34</w:t>
            </w:r>
            <w:r w:rsidR="00DD1E07">
              <w:rPr>
                <w:noProof/>
                <w:webHidden/>
              </w:rPr>
              <w:fldChar w:fldCharType="end"/>
            </w:r>
          </w:hyperlink>
        </w:p>
        <w:p w14:paraId="04449E96" w14:textId="68E5EF1A" w:rsidR="00DD1E07" w:rsidRDefault="00000000">
          <w:pPr>
            <w:pStyle w:val="TOC1"/>
            <w:rPr>
              <w:rFonts w:asciiTheme="minorHAnsi" w:eastAsiaTheme="minorEastAsia" w:hAnsiTheme="minorHAnsi" w:cstheme="minorBidi"/>
              <w:noProof/>
            </w:rPr>
          </w:pPr>
          <w:hyperlink w:anchor="_Toc128429109" w:history="1">
            <w:r w:rsidR="00DD1E07" w:rsidRPr="00653D80">
              <w:rPr>
                <w:rStyle w:val="Hyperlink"/>
                <w:rFonts w:ascii="Nirmala UI" w:hAnsi="Nirmala UI" w:cs="Nirmala UI"/>
                <w:noProof/>
              </w:rPr>
              <w:t>VI. LEAVES</w:t>
            </w:r>
            <w:r w:rsidR="00DD1E07">
              <w:rPr>
                <w:noProof/>
                <w:webHidden/>
              </w:rPr>
              <w:tab/>
            </w:r>
            <w:r w:rsidR="00DD1E07">
              <w:rPr>
                <w:noProof/>
                <w:webHidden/>
              </w:rPr>
              <w:fldChar w:fldCharType="begin"/>
            </w:r>
            <w:r w:rsidR="00DD1E07">
              <w:rPr>
                <w:noProof/>
                <w:webHidden/>
              </w:rPr>
              <w:instrText xml:space="preserve"> PAGEREF _Toc128429109 \h </w:instrText>
            </w:r>
            <w:r w:rsidR="00DD1E07">
              <w:rPr>
                <w:noProof/>
                <w:webHidden/>
              </w:rPr>
            </w:r>
            <w:r w:rsidR="00DD1E07">
              <w:rPr>
                <w:noProof/>
                <w:webHidden/>
              </w:rPr>
              <w:fldChar w:fldCharType="separate"/>
            </w:r>
            <w:r w:rsidR="00490682">
              <w:rPr>
                <w:noProof/>
                <w:webHidden/>
              </w:rPr>
              <w:t>35</w:t>
            </w:r>
            <w:r w:rsidR="00DD1E07">
              <w:rPr>
                <w:noProof/>
                <w:webHidden/>
              </w:rPr>
              <w:fldChar w:fldCharType="end"/>
            </w:r>
          </w:hyperlink>
        </w:p>
        <w:p w14:paraId="57849DDB" w14:textId="5D125A37" w:rsidR="00DD1E07" w:rsidRDefault="00000000">
          <w:pPr>
            <w:pStyle w:val="TOC2"/>
            <w:rPr>
              <w:rFonts w:asciiTheme="minorHAnsi" w:eastAsiaTheme="minorEastAsia" w:hAnsiTheme="minorHAnsi" w:cstheme="minorBidi"/>
              <w:noProof/>
            </w:rPr>
          </w:pPr>
          <w:hyperlink w:anchor="_Toc128429110" w:history="1">
            <w:r w:rsidR="00DD1E07" w:rsidRPr="00653D80">
              <w:rPr>
                <w:rStyle w:val="Hyperlink"/>
                <w:rFonts w:ascii="Nirmala UI" w:hAnsi="Nirmala UI" w:cs="Nirmala UI"/>
                <w:b/>
                <w:bCs/>
                <w:noProof/>
              </w:rPr>
              <w:t>Description of Leave</w:t>
            </w:r>
            <w:r w:rsidR="00DD1E07">
              <w:rPr>
                <w:noProof/>
                <w:webHidden/>
              </w:rPr>
              <w:tab/>
            </w:r>
            <w:r w:rsidR="00DD1E07">
              <w:rPr>
                <w:noProof/>
                <w:webHidden/>
              </w:rPr>
              <w:fldChar w:fldCharType="begin"/>
            </w:r>
            <w:r w:rsidR="00DD1E07">
              <w:rPr>
                <w:noProof/>
                <w:webHidden/>
              </w:rPr>
              <w:instrText xml:space="preserve"> PAGEREF _Toc128429110 \h </w:instrText>
            </w:r>
            <w:r w:rsidR="00DD1E07">
              <w:rPr>
                <w:noProof/>
                <w:webHidden/>
              </w:rPr>
            </w:r>
            <w:r w:rsidR="00DD1E07">
              <w:rPr>
                <w:noProof/>
                <w:webHidden/>
              </w:rPr>
              <w:fldChar w:fldCharType="separate"/>
            </w:r>
            <w:r w:rsidR="00490682">
              <w:rPr>
                <w:noProof/>
                <w:webHidden/>
              </w:rPr>
              <w:t>35</w:t>
            </w:r>
            <w:r w:rsidR="00DD1E07">
              <w:rPr>
                <w:noProof/>
                <w:webHidden/>
              </w:rPr>
              <w:fldChar w:fldCharType="end"/>
            </w:r>
          </w:hyperlink>
        </w:p>
        <w:p w14:paraId="15A8D1B3" w14:textId="596DAB36" w:rsidR="00DD1E07" w:rsidRDefault="00000000">
          <w:pPr>
            <w:pStyle w:val="TOC2"/>
            <w:rPr>
              <w:rFonts w:asciiTheme="minorHAnsi" w:eastAsiaTheme="minorEastAsia" w:hAnsiTheme="minorHAnsi" w:cstheme="minorBidi"/>
              <w:noProof/>
            </w:rPr>
          </w:pPr>
          <w:hyperlink w:anchor="_Toc128429111" w:history="1">
            <w:r w:rsidR="00DD1E07" w:rsidRPr="00653D80">
              <w:rPr>
                <w:rStyle w:val="Hyperlink"/>
                <w:rFonts w:ascii="Nirmala UI" w:hAnsi="Nirmala UI" w:cs="Nirmala UI"/>
                <w:b/>
                <w:bCs/>
                <w:noProof/>
              </w:rPr>
              <w:t>Recording Absences</w:t>
            </w:r>
            <w:r w:rsidR="00DD1E07">
              <w:rPr>
                <w:noProof/>
                <w:webHidden/>
              </w:rPr>
              <w:tab/>
            </w:r>
            <w:r w:rsidR="00DD1E07">
              <w:rPr>
                <w:noProof/>
                <w:webHidden/>
              </w:rPr>
              <w:fldChar w:fldCharType="begin"/>
            </w:r>
            <w:r w:rsidR="00DD1E07">
              <w:rPr>
                <w:noProof/>
                <w:webHidden/>
              </w:rPr>
              <w:instrText xml:space="preserve"> PAGEREF _Toc128429111 \h </w:instrText>
            </w:r>
            <w:r w:rsidR="00DD1E07">
              <w:rPr>
                <w:noProof/>
                <w:webHidden/>
              </w:rPr>
            </w:r>
            <w:r w:rsidR="00DD1E07">
              <w:rPr>
                <w:noProof/>
                <w:webHidden/>
              </w:rPr>
              <w:fldChar w:fldCharType="separate"/>
            </w:r>
            <w:r w:rsidR="00490682">
              <w:rPr>
                <w:noProof/>
                <w:webHidden/>
              </w:rPr>
              <w:t>36</w:t>
            </w:r>
            <w:r w:rsidR="00DD1E07">
              <w:rPr>
                <w:noProof/>
                <w:webHidden/>
              </w:rPr>
              <w:fldChar w:fldCharType="end"/>
            </w:r>
          </w:hyperlink>
        </w:p>
        <w:p w14:paraId="08816C2A" w14:textId="501F5295" w:rsidR="00DD1E07" w:rsidRDefault="00000000">
          <w:pPr>
            <w:pStyle w:val="TOC2"/>
            <w:rPr>
              <w:rFonts w:asciiTheme="minorHAnsi" w:eastAsiaTheme="minorEastAsia" w:hAnsiTheme="minorHAnsi" w:cstheme="minorBidi"/>
              <w:noProof/>
            </w:rPr>
          </w:pPr>
          <w:hyperlink w:anchor="_Toc128429112" w:history="1">
            <w:r w:rsidR="00DD1E07" w:rsidRPr="00653D80">
              <w:rPr>
                <w:rStyle w:val="Hyperlink"/>
                <w:rFonts w:ascii="Nirmala UI" w:hAnsi="Nirmala UI" w:cs="Nirmala UI"/>
                <w:b/>
                <w:bCs/>
                <w:noProof/>
              </w:rPr>
              <w:t>Further Details: Sick Leave</w:t>
            </w:r>
            <w:r w:rsidR="00DD1E07">
              <w:rPr>
                <w:noProof/>
                <w:webHidden/>
              </w:rPr>
              <w:tab/>
            </w:r>
            <w:r w:rsidR="00DD1E07">
              <w:rPr>
                <w:noProof/>
                <w:webHidden/>
              </w:rPr>
              <w:fldChar w:fldCharType="begin"/>
            </w:r>
            <w:r w:rsidR="00DD1E07">
              <w:rPr>
                <w:noProof/>
                <w:webHidden/>
              </w:rPr>
              <w:instrText xml:space="preserve"> PAGEREF _Toc128429112 \h </w:instrText>
            </w:r>
            <w:r w:rsidR="00DD1E07">
              <w:rPr>
                <w:noProof/>
                <w:webHidden/>
              </w:rPr>
            </w:r>
            <w:r w:rsidR="00DD1E07">
              <w:rPr>
                <w:noProof/>
                <w:webHidden/>
              </w:rPr>
              <w:fldChar w:fldCharType="separate"/>
            </w:r>
            <w:r w:rsidR="00490682">
              <w:rPr>
                <w:noProof/>
                <w:webHidden/>
              </w:rPr>
              <w:t>36</w:t>
            </w:r>
            <w:r w:rsidR="00DD1E07">
              <w:rPr>
                <w:noProof/>
                <w:webHidden/>
              </w:rPr>
              <w:fldChar w:fldCharType="end"/>
            </w:r>
          </w:hyperlink>
        </w:p>
        <w:p w14:paraId="681F3A35" w14:textId="659D98B4" w:rsidR="00DD1E07" w:rsidRDefault="00000000">
          <w:pPr>
            <w:pStyle w:val="TOC2"/>
            <w:rPr>
              <w:rFonts w:asciiTheme="minorHAnsi" w:eastAsiaTheme="minorEastAsia" w:hAnsiTheme="minorHAnsi" w:cstheme="minorBidi"/>
              <w:noProof/>
            </w:rPr>
          </w:pPr>
          <w:hyperlink w:anchor="_Toc128429113" w:history="1">
            <w:r w:rsidR="00DD1E07" w:rsidRPr="00653D80">
              <w:rPr>
                <w:rStyle w:val="Hyperlink"/>
                <w:rFonts w:ascii="Nirmala UI" w:hAnsi="Nirmala UI" w:cs="Nirmala UI"/>
                <w:b/>
                <w:bCs/>
                <w:noProof/>
              </w:rPr>
              <w:t>Shared Sick Leave</w:t>
            </w:r>
            <w:r w:rsidR="00DD1E07">
              <w:rPr>
                <w:noProof/>
                <w:webHidden/>
              </w:rPr>
              <w:tab/>
            </w:r>
            <w:r w:rsidR="00DD1E07">
              <w:rPr>
                <w:noProof/>
                <w:webHidden/>
              </w:rPr>
              <w:fldChar w:fldCharType="begin"/>
            </w:r>
            <w:r w:rsidR="00DD1E07">
              <w:rPr>
                <w:noProof/>
                <w:webHidden/>
              </w:rPr>
              <w:instrText xml:space="preserve"> PAGEREF _Toc128429113 \h </w:instrText>
            </w:r>
            <w:r w:rsidR="00DD1E07">
              <w:rPr>
                <w:noProof/>
                <w:webHidden/>
              </w:rPr>
            </w:r>
            <w:r w:rsidR="00DD1E07">
              <w:rPr>
                <w:noProof/>
                <w:webHidden/>
              </w:rPr>
              <w:fldChar w:fldCharType="separate"/>
            </w:r>
            <w:r w:rsidR="00490682">
              <w:rPr>
                <w:noProof/>
                <w:webHidden/>
              </w:rPr>
              <w:t>37</w:t>
            </w:r>
            <w:r w:rsidR="00DD1E07">
              <w:rPr>
                <w:noProof/>
                <w:webHidden/>
              </w:rPr>
              <w:fldChar w:fldCharType="end"/>
            </w:r>
          </w:hyperlink>
        </w:p>
        <w:p w14:paraId="1108F0E1" w14:textId="6F462066" w:rsidR="00DD1E07" w:rsidRDefault="00000000">
          <w:pPr>
            <w:pStyle w:val="TOC2"/>
            <w:rPr>
              <w:rFonts w:asciiTheme="minorHAnsi" w:eastAsiaTheme="minorEastAsia" w:hAnsiTheme="minorHAnsi" w:cstheme="minorBidi"/>
              <w:noProof/>
            </w:rPr>
          </w:pPr>
          <w:hyperlink w:anchor="_Toc128429114" w:history="1">
            <w:r w:rsidR="00DD1E07" w:rsidRPr="00653D80">
              <w:rPr>
                <w:rStyle w:val="Hyperlink"/>
                <w:rFonts w:ascii="Nirmala UI" w:hAnsi="Nirmala UI" w:cs="Nirmala UI"/>
                <w:b/>
                <w:bCs/>
                <w:noProof/>
              </w:rPr>
              <w:t>Key Guidelines to Using Paid Time Off (PTO):</w:t>
            </w:r>
            <w:r w:rsidR="00DD1E07">
              <w:rPr>
                <w:noProof/>
                <w:webHidden/>
              </w:rPr>
              <w:tab/>
            </w:r>
            <w:r w:rsidR="00DD1E07">
              <w:rPr>
                <w:noProof/>
                <w:webHidden/>
              </w:rPr>
              <w:fldChar w:fldCharType="begin"/>
            </w:r>
            <w:r w:rsidR="00DD1E07">
              <w:rPr>
                <w:noProof/>
                <w:webHidden/>
              </w:rPr>
              <w:instrText xml:space="preserve"> PAGEREF _Toc128429114 \h </w:instrText>
            </w:r>
            <w:r w:rsidR="00DD1E07">
              <w:rPr>
                <w:noProof/>
                <w:webHidden/>
              </w:rPr>
            </w:r>
            <w:r w:rsidR="00DD1E07">
              <w:rPr>
                <w:noProof/>
                <w:webHidden/>
              </w:rPr>
              <w:fldChar w:fldCharType="separate"/>
            </w:r>
            <w:r w:rsidR="00490682">
              <w:rPr>
                <w:noProof/>
                <w:webHidden/>
              </w:rPr>
              <w:t>38</w:t>
            </w:r>
            <w:r w:rsidR="00DD1E07">
              <w:rPr>
                <w:noProof/>
                <w:webHidden/>
              </w:rPr>
              <w:fldChar w:fldCharType="end"/>
            </w:r>
          </w:hyperlink>
        </w:p>
        <w:p w14:paraId="1F0D9140" w14:textId="2AF0BA01" w:rsidR="00DD1E07" w:rsidRDefault="00000000">
          <w:pPr>
            <w:pStyle w:val="TOC2"/>
            <w:rPr>
              <w:rFonts w:asciiTheme="minorHAnsi" w:eastAsiaTheme="minorEastAsia" w:hAnsiTheme="minorHAnsi" w:cstheme="minorBidi"/>
              <w:noProof/>
            </w:rPr>
          </w:pPr>
          <w:hyperlink w:anchor="_Toc128429115" w:history="1">
            <w:r w:rsidR="00DD1E07" w:rsidRPr="00653D80">
              <w:rPr>
                <w:rStyle w:val="Hyperlink"/>
                <w:rFonts w:ascii="Nirmala UI" w:hAnsi="Nirmala UI" w:cs="Nirmala UI"/>
                <w:b/>
                <w:bCs/>
                <w:noProof/>
              </w:rPr>
              <w:t>Blackout Dates</w:t>
            </w:r>
            <w:r w:rsidR="00DD1E07">
              <w:rPr>
                <w:noProof/>
                <w:webHidden/>
              </w:rPr>
              <w:tab/>
            </w:r>
            <w:r w:rsidR="00DD1E07">
              <w:rPr>
                <w:noProof/>
                <w:webHidden/>
              </w:rPr>
              <w:fldChar w:fldCharType="begin"/>
            </w:r>
            <w:r w:rsidR="00DD1E07">
              <w:rPr>
                <w:noProof/>
                <w:webHidden/>
              </w:rPr>
              <w:instrText xml:space="preserve"> PAGEREF _Toc128429115 \h </w:instrText>
            </w:r>
            <w:r w:rsidR="00DD1E07">
              <w:rPr>
                <w:noProof/>
                <w:webHidden/>
              </w:rPr>
            </w:r>
            <w:r w:rsidR="00DD1E07">
              <w:rPr>
                <w:noProof/>
                <w:webHidden/>
              </w:rPr>
              <w:fldChar w:fldCharType="separate"/>
            </w:r>
            <w:r w:rsidR="00490682">
              <w:rPr>
                <w:noProof/>
                <w:webHidden/>
              </w:rPr>
              <w:t>38</w:t>
            </w:r>
            <w:r w:rsidR="00DD1E07">
              <w:rPr>
                <w:noProof/>
                <w:webHidden/>
              </w:rPr>
              <w:fldChar w:fldCharType="end"/>
            </w:r>
          </w:hyperlink>
        </w:p>
        <w:p w14:paraId="668A0FDA" w14:textId="0FFCCAC7" w:rsidR="00DD1E07" w:rsidRDefault="00000000">
          <w:pPr>
            <w:pStyle w:val="TOC2"/>
            <w:rPr>
              <w:rFonts w:asciiTheme="minorHAnsi" w:eastAsiaTheme="minorEastAsia" w:hAnsiTheme="minorHAnsi" w:cstheme="minorBidi"/>
              <w:noProof/>
            </w:rPr>
          </w:pPr>
          <w:hyperlink w:anchor="_Toc128429116" w:history="1">
            <w:r w:rsidR="00DD1E07" w:rsidRPr="00653D80">
              <w:rPr>
                <w:rStyle w:val="Hyperlink"/>
                <w:rFonts w:ascii="Nirmala UI" w:hAnsi="Nirmala UI" w:cs="Nirmala UI"/>
                <w:b/>
                <w:bCs/>
                <w:noProof/>
              </w:rPr>
              <w:t>Unpaid Leave</w:t>
            </w:r>
            <w:r w:rsidR="00DD1E07">
              <w:rPr>
                <w:noProof/>
                <w:webHidden/>
              </w:rPr>
              <w:tab/>
            </w:r>
            <w:r w:rsidR="00DD1E07">
              <w:rPr>
                <w:noProof/>
                <w:webHidden/>
              </w:rPr>
              <w:fldChar w:fldCharType="begin"/>
            </w:r>
            <w:r w:rsidR="00DD1E07">
              <w:rPr>
                <w:noProof/>
                <w:webHidden/>
              </w:rPr>
              <w:instrText xml:space="preserve"> PAGEREF _Toc128429116 \h </w:instrText>
            </w:r>
            <w:r w:rsidR="00DD1E07">
              <w:rPr>
                <w:noProof/>
                <w:webHidden/>
              </w:rPr>
            </w:r>
            <w:r w:rsidR="00DD1E07">
              <w:rPr>
                <w:noProof/>
                <w:webHidden/>
              </w:rPr>
              <w:fldChar w:fldCharType="separate"/>
            </w:r>
            <w:r w:rsidR="00490682">
              <w:rPr>
                <w:noProof/>
                <w:webHidden/>
              </w:rPr>
              <w:t>39</w:t>
            </w:r>
            <w:r w:rsidR="00DD1E07">
              <w:rPr>
                <w:noProof/>
                <w:webHidden/>
              </w:rPr>
              <w:fldChar w:fldCharType="end"/>
            </w:r>
          </w:hyperlink>
        </w:p>
        <w:p w14:paraId="598F0299" w14:textId="2E5EBD95" w:rsidR="00DD1E07" w:rsidRDefault="00000000">
          <w:pPr>
            <w:pStyle w:val="TOC2"/>
            <w:rPr>
              <w:rFonts w:asciiTheme="minorHAnsi" w:eastAsiaTheme="minorEastAsia" w:hAnsiTheme="minorHAnsi" w:cstheme="minorBidi"/>
              <w:noProof/>
            </w:rPr>
          </w:pPr>
          <w:hyperlink w:anchor="_Toc128429117" w:history="1">
            <w:r w:rsidR="00DD1E07" w:rsidRPr="00653D80">
              <w:rPr>
                <w:rStyle w:val="Hyperlink"/>
                <w:rFonts w:ascii="Nirmala UI" w:hAnsi="Nirmala UI" w:cs="Nirmala UI"/>
                <w:b/>
                <w:bCs/>
                <w:noProof/>
              </w:rPr>
              <w:t>Family and Medical Leave (FMLA)</w:t>
            </w:r>
            <w:r w:rsidR="00DD1E07">
              <w:rPr>
                <w:noProof/>
                <w:webHidden/>
              </w:rPr>
              <w:tab/>
            </w:r>
            <w:r w:rsidR="00DD1E07">
              <w:rPr>
                <w:noProof/>
                <w:webHidden/>
              </w:rPr>
              <w:fldChar w:fldCharType="begin"/>
            </w:r>
            <w:r w:rsidR="00DD1E07">
              <w:rPr>
                <w:noProof/>
                <w:webHidden/>
              </w:rPr>
              <w:instrText xml:space="preserve"> PAGEREF _Toc128429117 \h </w:instrText>
            </w:r>
            <w:r w:rsidR="00DD1E07">
              <w:rPr>
                <w:noProof/>
                <w:webHidden/>
              </w:rPr>
            </w:r>
            <w:r w:rsidR="00DD1E07">
              <w:rPr>
                <w:noProof/>
                <w:webHidden/>
              </w:rPr>
              <w:fldChar w:fldCharType="separate"/>
            </w:r>
            <w:r w:rsidR="00490682">
              <w:rPr>
                <w:noProof/>
                <w:webHidden/>
              </w:rPr>
              <w:t>39</w:t>
            </w:r>
            <w:r w:rsidR="00DD1E07">
              <w:rPr>
                <w:noProof/>
                <w:webHidden/>
              </w:rPr>
              <w:fldChar w:fldCharType="end"/>
            </w:r>
          </w:hyperlink>
        </w:p>
        <w:p w14:paraId="5E6390B4" w14:textId="0D4AB17E" w:rsidR="00DD1E07" w:rsidRDefault="00000000">
          <w:pPr>
            <w:pStyle w:val="TOC2"/>
            <w:rPr>
              <w:rFonts w:asciiTheme="minorHAnsi" w:eastAsiaTheme="minorEastAsia" w:hAnsiTheme="minorHAnsi" w:cstheme="minorBidi"/>
              <w:noProof/>
            </w:rPr>
          </w:pPr>
          <w:hyperlink w:anchor="_Toc128429118" w:history="1">
            <w:r w:rsidR="00DD1E07" w:rsidRPr="00653D80">
              <w:rPr>
                <w:rStyle w:val="Hyperlink"/>
                <w:rFonts w:ascii="Nirmala UI" w:hAnsi="Nirmala UI" w:cs="Nirmala UI"/>
                <w:b/>
                <w:bCs/>
                <w:noProof/>
              </w:rPr>
              <w:t>Washington Family Leave Act</w:t>
            </w:r>
            <w:r w:rsidR="00DD1E07">
              <w:rPr>
                <w:noProof/>
                <w:webHidden/>
              </w:rPr>
              <w:tab/>
            </w:r>
            <w:r w:rsidR="00DD1E07">
              <w:rPr>
                <w:noProof/>
                <w:webHidden/>
              </w:rPr>
              <w:fldChar w:fldCharType="begin"/>
            </w:r>
            <w:r w:rsidR="00DD1E07">
              <w:rPr>
                <w:noProof/>
                <w:webHidden/>
              </w:rPr>
              <w:instrText xml:space="preserve"> PAGEREF _Toc128429118 \h </w:instrText>
            </w:r>
            <w:r w:rsidR="00DD1E07">
              <w:rPr>
                <w:noProof/>
                <w:webHidden/>
              </w:rPr>
            </w:r>
            <w:r w:rsidR="00DD1E07">
              <w:rPr>
                <w:noProof/>
                <w:webHidden/>
              </w:rPr>
              <w:fldChar w:fldCharType="separate"/>
            </w:r>
            <w:r w:rsidR="00490682">
              <w:rPr>
                <w:noProof/>
                <w:webHidden/>
              </w:rPr>
              <w:t>40</w:t>
            </w:r>
            <w:r w:rsidR="00DD1E07">
              <w:rPr>
                <w:noProof/>
                <w:webHidden/>
              </w:rPr>
              <w:fldChar w:fldCharType="end"/>
            </w:r>
          </w:hyperlink>
        </w:p>
        <w:p w14:paraId="2CB34386" w14:textId="49A63B6C" w:rsidR="00DD1E07" w:rsidRDefault="00000000">
          <w:pPr>
            <w:pStyle w:val="TOC2"/>
            <w:rPr>
              <w:rFonts w:asciiTheme="minorHAnsi" w:eastAsiaTheme="minorEastAsia" w:hAnsiTheme="minorHAnsi" w:cstheme="minorBidi"/>
              <w:noProof/>
            </w:rPr>
          </w:pPr>
          <w:hyperlink w:anchor="_Toc128429119" w:history="1">
            <w:r w:rsidR="00DD1E07" w:rsidRPr="00653D80">
              <w:rPr>
                <w:rStyle w:val="Hyperlink"/>
                <w:rFonts w:ascii="Nirmala UI" w:hAnsi="Nirmala UI" w:cs="Nirmala UI"/>
                <w:b/>
                <w:bCs/>
                <w:noProof/>
              </w:rPr>
              <w:t>Washington Family Care Act</w:t>
            </w:r>
            <w:r w:rsidR="00DD1E07">
              <w:rPr>
                <w:noProof/>
                <w:webHidden/>
              </w:rPr>
              <w:tab/>
            </w:r>
            <w:r w:rsidR="00DD1E07">
              <w:rPr>
                <w:noProof/>
                <w:webHidden/>
              </w:rPr>
              <w:fldChar w:fldCharType="begin"/>
            </w:r>
            <w:r w:rsidR="00DD1E07">
              <w:rPr>
                <w:noProof/>
                <w:webHidden/>
              </w:rPr>
              <w:instrText xml:space="preserve"> PAGEREF _Toc128429119 \h </w:instrText>
            </w:r>
            <w:r w:rsidR="00DD1E07">
              <w:rPr>
                <w:noProof/>
                <w:webHidden/>
              </w:rPr>
            </w:r>
            <w:r w:rsidR="00DD1E07">
              <w:rPr>
                <w:noProof/>
                <w:webHidden/>
              </w:rPr>
              <w:fldChar w:fldCharType="separate"/>
            </w:r>
            <w:r w:rsidR="00490682">
              <w:rPr>
                <w:noProof/>
                <w:webHidden/>
              </w:rPr>
              <w:t>41</w:t>
            </w:r>
            <w:r w:rsidR="00DD1E07">
              <w:rPr>
                <w:noProof/>
                <w:webHidden/>
              </w:rPr>
              <w:fldChar w:fldCharType="end"/>
            </w:r>
          </w:hyperlink>
        </w:p>
        <w:p w14:paraId="7432485D" w14:textId="54A0D29C" w:rsidR="00DD1E07" w:rsidRDefault="00000000">
          <w:pPr>
            <w:pStyle w:val="TOC2"/>
            <w:rPr>
              <w:rFonts w:asciiTheme="minorHAnsi" w:eastAsiaTheme="minorEastAsia" w:hAnsiTheme="minorHAnsi" w:cstheme="minorBidi"/>
              <w:noProof/>
            </w:rPr>
          </w:pPr>
          <w:hyperlink w:anchor="_Toc128429120" w:history="1">
            <w:r w:rsidR="00DD1E07" w:rsidRPr="00653D80">
              <w:rPr>
                <w:rStyle w:val="Hyperlink"/>
                <w:rFonts w:ascii="Nirmala UI" w:hAnsi="Nirmala UI" w:cs="Nirmala UI"/>
                <w:b/>
                <w:bCs/>
                <w:noProof/>
              </w:rPr>
              <w:t>Washington Pregnancy Disability Act</w:t>
            </w:r>
            <w:r w:rsidR="00DD1E07">
              <w:rPr>
                <w:noProof/>
                <w:webHidden/>
              </w:rPr>
              <w:tab/>
            </w:r>
            <w:r w:rsidR="00DD1E07">
              <w:rPr>
                <w:noProof/>
                <w:webHidden/>
              </w:rPr>
              <w:fldChar w:fldCharType="begin"/>
            </w:r>
            <w:r w:rsidR="00DD1E07">
              <w:rPr>
                <w:noProof/>
                <w:webHidden/>
              </w:rPr>
              <w:instrText xml:space="preserve"> PAGEREF _Toc128429120 \h </w:instrText>
            </w:r>
            <w:r w:rsidR="00DD1E07">
              <w:rPr>
                <w:noProof/>
                <w:webHidden/>
              </w:rPr>
            </w:r>
            <w:r w:rsidR="00DD1E07">
              <w:rPr>
                <w:noProof/>
                <w:webHidden/>
              </w:rPr>
              <w:fldChar w:fldCharType="separate"/>
            </w:r>
            <w:r w:rsidR="00490682">
              <w:rPr>
                <w:noProof/>
                <w:webHidden/>
              </w:rPr>
              <w:t>41</w:t>
            </w:r>
            <w:r w:rsidR="00DD1E07">
              <w:rPr>
                <w:noProof/>
                <w:webHidden/>
              </w:rPr>
              <w:fldChar w:fldCharType="end"/>
            </w:r>
          </w:hyperlink>
        </w:p>
        <w:p w14:paraId="480F0C13" w14:textId="34FA92D4" w:rsidR="00DD1E07" w:rsidRDefault="00000000">
          <w:pPr>
            <w:pStyle w:val="TOC2"/>
            <w:rPr>
              <w:rFonts w:asciiTheme="minorHAnsi" w:eastAsiaTheme="minorEastAsia" w:hAnsiTheme="minorHAnsi" w:cstheme="minorBidi"/>
              <w:noProof/>
            </w:rPr>
          </w:pPr>
          <w:hyperlink w:anchor="_Toc128429121" w:history="1">
            <w:r w:rsidR="00DD1E07" w:rsidRPr="00653D80">
              <w:rPr>
                <w:rStyle w:val="Hyperlink"/>
                <w:rFonts w:ascii="Nirmala UI" w:hAnsi="Nirmala UI" w:cs="Nirmala UI"/>
                <w:b/>
                <w:bCs/>
                <w:noProof/>
              </w:rPr>
              <w:t>Washington Paid Family and Medical Leave (PFML)</w:t>
            </w:r>
            <w:r w:rsidR="00DD1E07">
              <w:rPr>
                <w:noProof/>
                <w:webHidden/>
              </w:rPr>
              <w:tab/>
            </w:r>
            <w:r w:rsidR="00DD1E07">
              <w:rPr>
                <w:noProof/>
                <w:webHidden/>
              </w:rPr>
              <w:fldChar w:fldCharType="begin"/>
            </w:r>
            <w:r w:rsidR="00DD1E07">
              <w:rPr>
                <w:noProof/>
                <w:webHidden/>
              </w:rPr>
              <w:instrText xml:space="preserve"> PAGEREF _Toc128429121 \h </w:instrText>
            </w:r>
            <w:r w:rsidR="00DD1E07">
              <w:rPr>
                <w:noProof/>
                <w:webHidden/>
              </w:rPr>
            </w:r>
            <w:r w:rsidR="00DD1E07">
              <w:rPr>
                <w:noProof/>
                <w:webHidden/>
              </w:rPr>
              <w:fldChar w:fldCharType="separate"/>
            </w:r>
            <w:r w:rsidR="00490682">
              <w:rPr>
                <w:noProof/>
                <w:webHidden/>
              </w:rPr>
              <w:t>41</w:t>
            </w:r>
            <w:r w:rsidR="00DD1E07">
              <w:rPr>
                <w:noProof/>
                <w:webHidden/>
              </w:rPr>
              <w:fldChar w:fldCharType="end"/>
            </w:r>
          </w:hyperlink>
        </w:p>
        <w:p w14:paraId="044F0B26" w14:textId="1E74AA33" w:rsidR="00DD1E07" w:rsidRDefault="00000000">
          <w:pPr>
            <w:pStyle w:val="TOC2"/>
            <w:rPr>
              <w:rFonts w:asciiTheme="minorHAnsi" w:eastAsiaTheme="minorEastAsia" w:hAnsiTheme="minorHAnsi" w:cstheme="minorBidi"/>
              <w:noProof/>
            </w:rPr>
          </w:pPr>
          <w:hyperlink w:anchor="_Toc128429122" w:history="1">
            <w:r w:rsidR="00DD1E07" w:rsidRPr="00653D80">
              <w:rPr>
                <w:rStyle w:val="Hyperlink"/>
                <w:rFonts w:ascii="Nirmala UI" w:hAnsi="Nirmala UI" w:cs="Nirmala UI"/>
                <w:b/>
                <w:bCs/>
                <w:noProof/>
              </w:rPr>
              <w:t>Domestic Violence Leave</w:t>
            </w:r>
            <w:r w:rsidR="00DD1E07">
              <w:rPr>
                <w:noProof/>
                <w:webHidden/>
              </w:rPr>
              <w:tab/>
            </w:r>
            <w:r w:rsidR="00DD1E07">
              <w:rPr>
                <w:noProof/>
                <w:webHidden/>
              </w:rPr>
              <w:fldChar w:fldCharType="begin"/>
            </w:r>
            <w:r w:rsidR="00DD1E07">
              <w:rPr>
                <w:noProof/>
                <w:webHidden/>
              </w:rPr>
              <w:instrText xml:space="preserve"> PAGEREF _Toc128429122 \h </w:instrText>
            </w:r>
            <w:r w:rsidR="00DD1E07">
              <w:rPr>
                <w:noProof/>
                <w:webHidden/>
              </w:rPr>
            </w:r>
            <w:r w:rsidR="00DD1E07">
              <w:rPr>
                <w:noProof/>
                <w:webHidden/>
              </w:rPr>
              <w:fldChar w:fldCharType="separate"/>
            </w:r>
            <w:r w:rsidR="00490682">
              <w:rPr>
                <w:noProof/>
                <w:webHidden/>
              </w:rPr>
              <w:t>42</w:t>
            </w:r>
            <w:r w:rsidR="00DD1E07">
              <w:rPr>
                <w:noProof/>
                <w:webHidden/>
              </w:rPr>
              <w:fldChar w:fldCharType="end"/>
            </w:r>
          </w:hyperlink>
        </w:p>
        <w:p w14:paraId="676B66E7" w14:textId="585A2180" w:rsidR="00DD1E07" w:rsidRDefault="00000000">
          <w:pPr>
            <w:pStyle w:val="TOC2"/>
            <w:rPr>
              <w:rFonts w:asciiTheme="minorHAnsi" w:eastAsiaTheme="minorEastAsia" w:hAnsiTheme="minorHAnsi" w:cstheme="minorBidi"/>
              <w:noProof/>
            </w:rPr>
          </w:pPr>
          <w:hyperlink w:anchor="_Toc128429123" w:history="1">
            <w:r w:rsidR="00DD1E07" w:rsidRPr="00653D80">
              <w:rPr>
                <w:rStyle w:val="Hyperlink"/>
                <w:rFonts w:ascii="Nirmala UI" w:hAnsi="Nirmala UI" w:cs="Nirmala UI"/>
                <w:b/>
                <w:bCs/>
                <w:noProof/>
              </w:rPr>
              <w:t>Military Leave</w:t>
            </w:r>
            <w:r w:rsidR="00DD1E07">
              <w:rPr>
                <w:noProof/>
                <w:webHidden/>
              </w:rPr>
              <w:tab/>
            </w:r>
            <w:r w:rsidR="00DD1E07">
              <w:rPr>
                <w:noProof/>
                <w:webHidden/>
              </w:rPr>
              <w:fldChar w:fldCharType="begin"/>
            </w:r>
            <w:r w:rsidR="00DD1E07">
              <w:rPr>
                <w:noProof/>
                <w:webHidden/>
              </w:rPr>
              <w:instrText xml:space="preserve"> PAGEREF _Toc128429123 \h </w:instrText>
            </w:r>
            <w:r w:rsidR="00DD1E07">
              <w:rPr>
                <w:noProof/>
                <w:webHidden/>
              </w:rPr>
            </w:r>
            <w:r w:rsidR="00DD1E07">
              <w:rPr>
                <w:noProof/>
                <w:webHidden/>
              </w:rPr>
              <w:fldChar w:fldCharType="separate"/>
            </w:r>
            <w:r w:rsidR="00490682">
              <w:rPr>
                <w:noProof/>
                <w:webHidden/>
              </w:rPr>
              <w:t>42</w:t>
            </w:r>
            <w:r w:rsidR="00DD1E07">
              <w:rPr>
                <w:noProof/>
                <w:webHidden/>
              </w:rPr>
              <w:fldChar w:fldCharType="end"/>
            </w:r>
          </w:hyperlink>
        </w:p>
        <w:p w14:paraId="1E578B4E" w14:textId="3E783301" w:rsidR="00DD1E07" w:rsidRDefault="00000000">
          <w:pPr>
            <w:pStyle w:val="TOC3"/>
            <w:tabs>
              <w:tab w:val="right" w:pos="9350"/>
            </w:tabs>
            <w:rPr>
              <w:rFonts w:asciiTheme="minorHAnsi" w:eastAsiaTheme="minorEastAsia" w:hAnsiTheme="minorHAnsi" w:cstheme="minorBidi"/>
              <w:noProof/>
            </w:rPr>
          </w:pPr>
          <w:hyperlink w:anchor="_Toc128429124" w:history="1">
            <w:r w:rsidR="00DD1E07" w:rsidRPr="00653D80">
              <w:rPr>
                <w:rStyle w:val="Hyperlink"/>
                <w:rFonts w:ascii="Nirmala UI" w:hAnsi="Nirmala UI" w:cs="Nirmala UI"/>
                <w:b/>
                <w:bCs/>
                <w:noProof/>
              </w:rPr>
              <w:t>Washington Military Family Leave</w:t>
            </w:r>
            <w:r w:rsidR="00DD1E07">
              <w:rPr>
                <w:noProof/>
                <w:webHidden/>
              </w:rPr>
              <w:tab/>
            </w:r>
            <w:r w:rsidR="00DD1E07">
              <w:rPr>
                <w:noProof/>
                <w:webHidden/>
              </w:rPr>
              <w:fldChar w:fldCharType="begin"/>
            </w:r>
            <w:r w:rsidR="00DD1E07">
              <w:rPr>
                <w:noProof/>
                <w:webHidden/>
              </w:rPr>
              <w:instrText xml:space="preserve"> PAGEREF _Toc128429124 \h </w:instrText>
            </w:r>
            <w:r w:rsidR="00DD1E07">
              <w:rPr>
                <w:noProof/>
                <w:webHidden/>
              </w:rPr>
            </w:r>
            <w:r w:rsidR="00DD1E07">
              <w:rPr>
                <w:noProof/>
                <w:webHidden/>
              </w:rPr>
              <w:fldChar w:fldCharType="separate"/>
            </w:r>
            <w:r w:rsidR="00490682">
              <w:rPr>
                <w:noProof/>
                <w:webHidden/>
              </w:rPr>
              <w:t>42</w:t>
            </w:r>
            <w:r w:rsidR="00DD1E07">
              <w:rPr>
                <w:noProof/>
                <w:webHidden/>
              </w:rPr>
              <w:fldChar w:fldCharType="end"/>
            </w:r>
          </w:hyperlink>
        </w:p>
        <w:p w14:paraId="1F87EB95" w14:textId="316203C2" w:rsidR="00DD1E07" w:rsidRDefault="00000000">
          <w:pPr>
            <w:pStyle w:val="TOC2"/>
            <w:rPr>
              <w:rFonts w:asciiTheme="minorHAnsi" w:eastAsiaTheme="minorEastAsia" w:hAnsiTheme="minorHAnsi" w:cstheme="minorBidi"/>
              <w:noProof/>
            </w:rPr>
          </w:pPr>
          <w:hyperlink w:anchor="_Toc128429125" w:history="1">
            <w:r w:rsidR="00DD1E07" w:rsidRPr="00653D80">
              <w:rPr>
                <w:rStyle w:val="Hyperlink"/>
                <w:rFonts w:ascii="Nirmala UI" w:hAnsi="Nirmala UI" w:cs="Nirmala UI"/>
                <w:b/>
                <w:bCs/>
                <w:noProof/>
              </w:rPr>
              <w:t>Bereavement Leave</w:t>
            </w:r>
            <w:r w:rsidR="00DD1E07">
              <w:rPr>
                <w:noProof/>
                <w:webHidden/>
              </w:rPr>
              <w:tab/>
            </w:r>
            <w:r w:rsidR="00DD1E07">
              <w:rPr>
                <w:noProof/>
                <w:webHidden/>
              </w:rPr>
              <w:fldChar w:fldCharType="begin"/>
            </w:r>
            <w:r w:rsidR="00DD1E07">
              <w:rPr>
                <w:noProof/>
                <w:webHidden/>
              </w:rPr>
              <w:instrText xml:space="preserve"> PAGEREF _Toc128429125 \h </w:instrText>
            </w:r>
            <w:r w:rsidR="00DD1E07">
              <w:rPr>
                <w:noProof/>
                <w:webHidden/>
              </w:rPr>
            </w:r>
            <w:r w:rsidR="00DD1E07">
              <w:rPr>
                <w:noProof/>
                <w:webHidden/>
              </w:rPr>
              <w:fldChar w:fldCharType="separate"/>
            </w:r>
            <w:r w:rsidR="00490682">
              <w:rPr>
                <w:noProof/>
                <w:webHidden/>
              </w:rPr>
              <w:t>42</w:t>
            </w:r>
            <w:r w:rsidR="00DD1E07">
              <w:rPr>
                <w:noProof/>
                <w:webHidden/>
              </w:rPr>
              <w:fldChar w:fldCharType="end"/>
            </w:r>
          </w:hyperlink>
        </w:p>
        <w:p w14:paraId="3C65681B" w14:textId="0E1D336B" w:rsidR="00DD1E07" w:rsidRDefault="00000000">
          <w:pPr>
            <w:pStyle w:val="TOC2"/>
            <w:rPr>
              <w:rFonts w:asciiTheme="minorHAnsi" w:eastAsiaTheme="minorEastAsia" w:hAnsiTheme="minorHAnsi" w:cstheme="minorBidi"/>
              <w:noProof/>
            </w:rPr>
          </w:pPr>
          <w:hyperlink w:anchor="_Toc128429126" w:history="1">
            <w:r w:rsidR="00DD1E07" w:rsidRPr="00653D80">
              <w:rPr>
                <w:rStyle w:val="Hyperlink"/>
                <w:rFonts w:ascii="Nirmala UI" w:hAnsi="Nirmala UI" w:cs="Nirmala UI"/>
                <w:b/>
                <w:bCs/>
                <w:noProof/>
                <w:shd w:val="clear" w:color="auto" w:fill="FFFFFF"/>
              </w:rPr>
              <w:t>Jury Duty</w:t>
            </w:r>
            <w:r w:rsidR="00DD1E07">
              <w:rPr>
                <w:noProof/>
                <w:webHidden/>
              </w:rPr>
              <w:tab/>
            </w:r>
            <w:r w:rsidR="00DD1E07">
              <w:rPr>
                <w:noProof/>
                <w:webHidden/>
              </w:rPr>
              <w:fldChar w:fldCharType="begin"/>
            </w:r>
            <w:r w:rsidR="00DD1E07">
              <w:rPr>
                <w:noProof/>
                <w:webHidden/>
              </w:rPr>
              <w:instrText xml:space="preserve"> PAGEREF _Toc128429126 \h </w:instrText>
            </w:r>
            <w:r w:rsidR="00DD1E07">
              <w:rPr>
                <w:noProof/>
                <w:webHidden/>
              </w:rPr>
            </w:r>
            <w:r w:rsidR="00DD1E07">
              <w:rPr>
                <w:noProof/>
                <w:webHidden/>
              </w:rPr>
              <w:fldChar w:fldCharType="separate"/>
            </w:r>
            <w:r w:rsidR="00490682">
              <w:rPr>
                <w:noProof/>
                <w:webHidden/>
              </w:rPr>
              <w:t>43</w:t>
            </w:r>
            <w:r w:rsidR="00DD1E07">
              <w:rPr>
                <w:noProof/>
                <w:webHidden/>
              </w:rPr>
              <w:fldChar w:fldCharType="end"/>
            </w:r>
          </w:hyperlink>
        </w:p>
        <w:p w14:paraId="19579766" w14:textId="66FB568A" w:rsidR="00DD1E07" w:rsidRDefault="00000000">
          <w:pPr>
            <w:pStyle w:val="TOC1"/>
            <w:rPr>
              <w:rFonts w:asciiTheme="minorHAnsi" w:eastAsiaTheme="minorEastAsia" w:hAnsiTheme="minorHAnsi" w:cstheme="minorBidi"/>
              <w:noProof/>
            </w:rPr>
          </w:pPr>
          <w:hyperlink w:anchor="_Toc128429127" w:history="1">
            <w:r w:rsidR="00DD1E07" w:rsidRPr="00653D80">
              <w:rPr>
                <w:rStyle w:val="Hyperlink"/>
                <w:rFonts w:ascii="Nirmala UI" w:hAnsi="Nirmala UI" w:cs="Nirmala UI"/>
                <w:noProof/>
              </w:rPr>
              <w:t>VII. WORK ENVIRONMENT</w:t>
            </w:r>
            <w:r w:rsidR="00DD1E07">
              <w:rPr>
                <w:noProof/>
                <w:webHidden/>
              </w:rPr>
              <w:tab/>
            </w:r>
            <w:r w:rsidR="00DD1E07">
              <w:rPr>
                <w:noProof/>
                <w:webHidden/>
              </w:rPr>
              <w:fldChar w:fldCharType="begin"/>
            </w:r>
            <w:r w:rsidR="00DD1E07">
              <w:rPr>
                <w:noProof/>
                <w:webHidden/>
              </w:rPr>
              <w:instrText xml:space="preserve"> PAGEREF _Toc128429127 \h </w:instrText>
            </w:r>
            <w:r w:rsidR="00DD1E07">
              <w:rPr>
                <w:noProof/>
                <w:webHidden/>
              </w:rPr>
            </w:r>
            <w:r w:rsidR="00DD1E07">
              <w:rPr>
                <w:noProof/>
                <w:webHidden/>
              </w:rPr>
              <w:fldChar w:fldCharType="separate"/>
            </w:r>
            <w:r w:rsidR="00490682">
              <w:rPr>
                <w:noProof/>
                <w:webHidden/>
              </w:rPr>
              <w:t>44</w:t>
            </w:r>
            <w:r w:rsidR="00DD1E07">
              <w:rPr>
                <w:noProof/>
                <w:webHidden/>
              </w:rPr>
              <w:fldChar w:fldCharType="end"/>
            </w:r>
          </w:hyperlink>
        </w:p>
        <w:p w14:paraId="5057D163" w14:textId="07580F70" w:rsidR="00DD1E07" w:rsidRDefault="00000000">
          <w:pPr>
            <w:pStyle w:val="TOC2"/>
            <w:rPr>
              <w:rFonts w:asciiTheme="minorHAnsi" w:eastAsiaTheme="minorEastAsia" w:hAnsiTheme="minorHAnsi" w:cstheme="minorBidi"/>
              <w:noProof/>
            </w:rPr>
          </w:pPr>
          <w:hyperlink w:anchor="_Toc128429128" w:history="1">
            <w:r w:rsidR="00DD1E07" w:rsidRPr="00653D80">
              <w:rPr>
                <w:rStyle w:val="Hyperlink"/>
                <w:rFonts w:ascii="Nirmala UI" w:hAnsi="Nirmala UI" w:cs="Nirmala UI"/>
                <w:b/>
                <w:bCs/>
                <w:noProof/>
              </w:rPr>
              <w:t>Professional Responsibilities &amp; Rules of Management Professional Expectations</w:t>
            </w:r>
            <w:r w:rsidR="00DD1E07">
              <w:rPr>
                <w:noProof/>
                <w:webHidden/>
              </w:rPr>
              <w:tab/>
            </w:r>
            <w:r w:rsidR="00DD1E07">
              <w:rPr>
                <w:noProof/>
                <w:webHidden/>
              </w:rPr>
              <w:fldChar w:fldCharType="begin"/>
            </w:r>
            <w:r w:rsidR="00DD1E07">
              <w:rPr>
                <w:noProof/>
                <w:webHidden/>
              </w:rPr>
              <w:instrText xml:space="preserve"> PAGEREF _Toc128429128 \h </w:instrText>
            </w:r>
            <w:r w:rsidR="00DD1E07">
              <w:rPr>
                <w:noProof/>
                <w:webHidden/>
              </w:rPr>
            </w:r>
            <w:r w:rsidR="00DD1E07">
              <w:rPr>
                <w:noProof/>
                <w:webHidden/>
              </w:rPr>
              <w:fldChar w:fldCharType="separate"/>
            </w:r>
            <w:r w:rsidR="00490682">
              <w:rPr>
                <w:noProof/>
                <w:webHidden/>
              </w:rPr>
              <w:t>44</w:t>
            </w:r>
            <w:r w:rsidR="00DD1E07">
              <w:rPr>
                <w:noProof/>
                <w:webHidden/>
              </w:rPr>
              <w:fldChar w:fldCharType="end"/>
            </w:r>
          </w:hyperlink>
        </w:p>
        <w:p w14:paraId="540898AF" w14:textId="4F5C196D" w:rsidR="00DD1E07" w:rsidRDefault="00000000">
          <w:pPr>
            <w:pStyle w:val="TOC2"/>
            <w:rPr>
              <w:rFonts w:asciiTheme="minorHAnsi" w:eastAsiaTheme="minorEastAsia" w:hAnsiTheme="minorHAnsi" w:cstheme="minorBidi"/>
              <w:noProof/>
            </w:rPr>
          </w:pPr>
          <w:hyperlink w:anchor="_Toc128429129" w:history="1">
            <w:r w:rsidR="00DD1E07" w:rsidRPr="00653D80">
              <w:rPr>
                <w:rStyle w:val="Hyperlink"/>
                <w:rFonts w:ascii="Nirmala UI" w:hAnsi="Nirmala UI" w:cs="Nirmala UI"/>
                <w:b/>
                <w:bCs/>
                <w:noProof/>
              </w:rPr>
              <w:t xml:space="preserve">Parents’ Right to Know Under </w:t>
            </w:r>
            <w:r w:rsidR="00DD1E07" w:rsidRPr="00653D80">
              <w:rPr>
                <w:rStyle w:val="Hyperlink"/>
                <w:rFonts w:ascii="Nirmala UI" w:hAnsi="Nirmala UI" w:cs="Nirmala UI"/>
                <w:b/>
                <w:bCs/>
                <w:iCs/>
                <w:noProof/>
              </w:rPr>
              <w:t>No Child Left Behind</w:t>
            </w:r>
            <w:r w:rsidR="00DD1E07">
              <w:rPr>
                <w:noProof/>
                <w:webHidden/>
              </w:rPr>
              <w:tab/>
            </w:r>
            <w:r w:rsidR="00DD1E07">
              <w:rPr>
                <w:noProof/>
                <w:webHidden/>
              </w:rPr>
              <w:fldChar w:fldCharType="begin"/>
            </w:r>
            <w:r w:rsidR="00DD1E07">
              <w:rPr>
                <w:noProof/>
                <w:webHidden/>
              </w:rPr>
              <w:instrText xml:space="preserve"> PAGEREF _Toc128429129 \h </w:instrText>
            </w:r>
            <w:r w:rsidR="00DD1E07">
              <w:rPr>
                <w:noProof/>
                <w:webHidden/>
              </w:rPr>
            </w:r>
            <w:r w:rsidR="00DD1E07">
              <w:rPr>
                <w:noProof/>
                <w:webHidden/>
              </w:rPr>
              <w:fldChar w:fldCharType="separate"/>
            </w:r>
            <w:r w:rsidR="00490682">
              <w:rPr>
                <w:noProof/>
                <w:webHidden/>
              </w:rPr>
              <w:t>44</w:t>
            </w:r>
            <w:r w:rsidR="00DD1E07">
              <w:rPr>
                <w:noProof/>
                <w:webHidden/>
              </w:rPr>
              <w:fldChar w:fldCharType="end"/>
            </w:r>
          </w:hyperlink>
        </w:p>
        <w:p w14:paraId="68D6439E" w14:textId="402B3AB4" w:rsidR="00DD1E07" w:rsidRDefault="00000000">
          <w:pPr>
            <w:pStyle w:val="TOC2"/>
            <w:rPr>
              <w:rFonts w:asciiTheme="minorHAnsi" w:eastAsiaTheme="minorEastAsia" w:hAnsiTheme="minorHAnsi" w:cstheme="minorBidi"/>
              <w:noProof/>
            </w:rPr>
          </w:pPr>
          <w:hyperlink w:anchor="_Toc128429130" w:history="1">
            <w:r w:rsidR="00DD1E07" w:rsidRPr="00653D80">
              <w:rPr>
                <w:rStyle w:val="Hyperlink"/>
                <w:rFonts w:ascii="Nirmala UI" w:hAnsi="Nirmala UI" w:cs="Nirmala UI"/>
                <w:b/>
                <w:bCs/>
                <w:noProof/>
              </w:rPr>
              <w:t>Open Door Policy</w:t>
            </w:r>
            <w:r w:rsidR="00DD1E07">
              <w:rPr>
                <w:noProof/>
                <w:webHidden/>
              </w:rPr>
              <w:tab/>
            </w:r>
            <w:r w:rsidR="00DD1E07">
              <w:rPr>
                <w:noProof/>
                <w:webHidden/>
              </w:rPr>
              <w:fldChar w:fldCharType="begin"/>
            </w:r>
            <w:r w:rsidR="00DD1E07">
              <w:rPr>
                <w:noProof/>
                <w:webHidden/>
              </w:rPr>
              <w:instrText xml:space="preserve"> PAGEREF _Toc128429130 \h </w:instrText>
            </w:r>
            <w:r w:rsidR="00DD1E07">
              <w:rPr>
                <w:noProof/>
                <w:webHidden/>
              </w:rPr>
            </w:r>
            <w:r w:rsidR="00DD1E07">
              <w:rPr>
                <w:noProof/>
                <w:webHidden/>
              </w:rPr>
              <w:fldChar w:fldCharType="separate"/>
            </w:r>
            <w:r w:rsidR="00490682">
              <w:rPr>
                <w:noProof/>
                <w:webHidden/>
              </w:rPr>
              <w:t>44</w:t>
            </w:r>
            <w:r w:rsidR="00DD1E07">
              <w:rPr>
                <w:noProof/>
                <w:webHidden/>
              </w:rPr>
              <w:fldChar w:fldCharType="end"/>
            </w:r>
          </w:hyperlink>
        </w:p>
        <w:p w14:paraId="7EED00A0" w14:textId="71ADB09B" w:rsidR="00DD1E07" w:rsidRDefault="00000000">
          <w:pPr>
            <w:pStyle w:val="TOC2"/>
            <w:rPr>
              <w:rFonts w:asciiTheme="minorHAnsi" w:eastAsiaTheme="minorEastAsia" w:hAnsiTheme="minorHAnsi" w:cstheme="minorBidi"/>
              <w:noProof/>
            </w:rPr>
          </w:pPr>
          <w:hyperlink w:anchor="_Toc128429131" w:history="1">
            <w:r w:rsidR="00DD1E07" w:rsidRPr="00653D80">
              <w:rPr>
                <w:rStyle w:val="Hyperlink"/>
                <w:rFonts w:ascii="Nirmala UI" w:hAnsi="Nirmala UI" w:cs="Nirmala UI"/>
                <w:b/>
                <w:bCs/>
                <w:noProof/>
              </w:rPr>
              <w:t>Use of PCM Name or Logos</w:t>
            </w:r>
            <w:r w:rsidR="00DD1E07">
              <w:rPr>
                <w:noProof/>
                <w:webHidden/>
              </w:rPr>
              <w:tab/>
            </w:r>
            <w:r w:rsidR="00DD1E07">
              <w:rPr>
                <w:noProof/>
                <w:webHidden/>
              </w:rPr>
              <w:fldChar w:fldCharType="begin"/>
            </w:r>
            <w:r w:rsidR="00DD1E07">
              <w:rPr>
                <w:noProof/>
                <w:webHidden/>
              </w:rPr>
              <w:instrText xml:space="preserve"> PAGEREF _Toc128429131 \h </w:instrText>
            </w:r>
            <w:r w:rsidR="00DD1E07">
              <w:rPr>
                <w:noProof/>
                <w:webHidden/>
              </w:rPr>
            </w:r>
            <w:r w:rsidR="00DD1E07">
              <w:rPr>
                <w:noProof/>
                <w:webHidden/>
              </w:rPr>
              <w:fldChar w:fldCharType="separate"/>
            </w:r>
            <w:r w:rsidR="00490682">
              <w:rPr>
                <w:noProof/>
                <w:webHidden/>
              </w:rPr>
              <w:t>45</w:t>
            </w:r>
            <w:r w:rsidR="00DD1E07">
              <w:rPr>
                <w:noProof/>
                <w:webHidden/>
              </w:rPr>
              <w:fldChar w:fldCharType="end"/>
            </w:r>
          </w:hyperlink>
        </w:p>
        <w:p w14:paraId="653E0078" w14:textId="225D4A8C" w:rsidR="00DD1E07" w:rsidRDefault="00000000">
          <w:pPr>
            <w:pStyle w:val="TOC2"/>
            <w:rPr>
              <w:rFonts w:asciiTheme="minorHAnsi" w:eastAsiaTheme="minorEastAsia" w:hAnsiTheme="minorHAnsi" w:cstheme="minorBidi"/>
              <w:noProof/>
            </w:rPr>
          </w:pPr>
          <w:hyperlink w:anchor="_Toc128429132" w:history="1">
            <w:r w:rsidR="00DD1E07" w:rsidRPr="00653D80">
              <w:rPr>
                <w:rStyle w:val="Hyperlink"/>
                <w:rFonts w:ascii="Nirmala UI" w:hAnsi="Nirmala UI" w:cs="Nirmala UI"/>
                <w:b/>
                <w:bCs/>
                <w:noProof/>
              </w:rPr>
              <w:t>Employee Behavior/Personal Conduct</w:t>
            </w:r>
            <w:r w:rsidR="00DD1E07">
              <w:rPr>
                <w:noProof/>
                <w:webHidden/>
              </w:rPr>
              <w:tab/>
            </w:r>
            <w:r w:rsidR="00DD1E07">
              <w:rPr>
                <w:noProof/>
                <w:webHidden/>
              </w:rPr>
              <w:fldChar w:fldCharType="begin"/>
            </w:r>
            <w:r w:rsidR="00DD1E07">
              <w:rPr>
                <w:noProof/>
                <w:webHidden/>
              </w:rPr>
              <w:instrText xml:space="preserve"> PAGEREF _Toc128429132 \h </w:instrText>
            </w:r>
            <w:r w:rsidR="00DD1E07">
              <w:rPr>
                <w:noProof/>
                <w:webHidden/>
              </w:rPr>
            </w:r>
            <w:r w:rsidR="00DD1E07">
              <w:rPr>
                <w:noProof/>
                <w:webHidden/>
              </w:rPr>
              <w:fldChar w:fldCharType="separate"/>
            </w:r>
            <w:r w:rsidR="00490682">
              <w:rPr>
                <w:noProof/>
                <w:webHidden/>
              </w:rPr>
              <w:t>45</w:t>
            </w:r>
            <w:r w:rsidR="00DD1E07">
              <w:rPr>
                <w:noProof/>
                <w:webHidden/>
              </w:rPr>
              <w:fldChar w:fldCharType="end"/>
            </w:r>
          </w:hyperlink>
        </w:p>
        <w:p w14:paraId="16A4EFA9" w14:textId="0B9170CD" w:rsidR="00DD1E07" w:rsidRDefault="00000000">
          <w:pPr>
            <w:pStyle w:val="TOC2"/>
            <w:rPr>
              <w:rFonts w:asciiTheme="minorHAnsi" w:eastAsiaTheme="minorEastAsia" w:hAnsiTheme="minorHAnsi" w:cstheme="minorBidi"/>
              <w:noProof/>
            </w:rPr>
          </w:pPr>
          <w:hyperlink w:anchor="_Toc128429133" w:history="1">
            <w:r w:rsidR="00DD1E07" w:rsidRPr="00653D80">
              <w:rPr>
                <w:rStyle w:val="Hyperlink"/>
                <w:rFonts w:ascii="Nirmala UI" w:hAnsi="Nirmala UI" w:cs="Nirmala UI"/>
                <w:b/>
                <w:bCs/>
                <w:noProof/>
              </w:rPr>
              <w:t>Physical Contact with Students and Others</w:t>
            </w:r>
            <w:r w:rsidR="00DD1E07">
              <w:rPr>
                <w:noProof/>
                <w:webHidden/>
              </w:rPr>
              <w:tab/>
            </w:r>
            <w:r w:rsidR="00DD1E07">
              <w:rPr>
                <w:noProof/>
                <w:webHidden/>
              </w:rPr>
              <w:fldChar w:fldCharType="begin"/>
            </w:r>
            <w:r w:rsidR="00DD1E07">
              <w:rPr>
                <w:noProof/>
                <w:webHidden/>
              </w:rPr>
              <w:instrText xml:space="preserve"> PAGEREF _Toc128429133 \h </w:instrText>
            </w:r>
            <w:r w:rsidR="00DD1E07">
              <w:rPr>
                <w:noProof/>
                <w:webHidden/>
              </w:rPr>
            </w:r>
            <w:r w:rsidR="00DD1E07">
              <w:rPr>
                <w:noProof/>
                <w:webHidden/>
              </w:rPr>
              <w:fldChar w:fldCharType="separate"/>
            </w:r>
            <w:r w:rsidR="00490682">
              <w:rPr>
                <w:noProof/>
                <w:webHidden/>
              </w:rPr>
              <w:t>46</w:t>
            </w:r>
            <w:r w:rsidR="00DD1E07">
              <w:rPr>
                <w:noProof/>
                <w:webHidden/>
              </w:rPr>
              <w:fldChar w:fldCharType="end"/>
            </w:r>
          </w:hyperlink>
        </w:p>
        <w:p w14:paraId="508AE7BB" w14:textId="6EFF5EDD" w:rsidR="00DD1E07" w:rsidRDefault="00000000">
          <w:pPr>
            <w:pStyle w:val="TOC2"/>
            <w:rPr>
              <w:rFonts w:asciiTheme="minorHAnsi" w:eastAsiaTheme="minorEastAsia" w:hAnsiTheme="minorHAnsi" w:cstheme="minorBidi"/>
              <w:noProof/>
            </w:rPr>
          </w:pPr>
          <w:hyperlink w:anchor="_Toc128429134" w:history="1">
            <w:r w:rsidR="00DD1E07" w:rsidRPr="00653D80">
              <w:rPr>
                <w:rStyle w:val="Hyperlink"/>
                <w:rFonts w:ascii="Nirmala UI" w:hAnsi="Nirmala UI" w:cs="Nirmala UI"/>
                <w:b/>
                <w:bCs/>
                <w:noProof/>
              </w:rPr>
              <w:t>Confidentiality</w:t>
            </w:r>
            <w:r w:rsidR="00DD1E07">
              <w:rPr>
                <w:noProof/>
                <w:webHidden/>
              </w:rPr>
              <w:tab/>
            </w:r>
            <w:r w:rsidR="00DD1E07">
              <w:rPr>
                <w:noProof/>
                <w:webHidden/>
              </w:rPr>
              <w:fldChar w:fldCharType="begin"/>
            </w:r>
            <w:r w:rsidR="00DD1E07">
              <w:rPr>
                <w:noProof/>
                <w:webHidden/>
              </w:rPr>
              <w:instrText xml:space="preserve"> PAGEREF _Toc128429134 \h </w:instrText>
            </w:r>
            <w:r w:rsidR="00DD1E07">
              <w:rPr>
                <w:noProof/>
                <w:webHidden/>
              </w:rPr>
            </w:r>
            <w:r w:rsidR="00DD1E07">
              <w:rPr>
                <w:noProof/>
                <w:webHidden/>
              </w:rPr>
              <w:fldChar w:fldCharType="separate"/>
            </w:r>
            <w:r w:rsidR="00490682">
              <w:rPr>
                <w:noProof/>
                <w:webHidden/>
              </w:rPr>
              <w:t>48</w:t>
            </w:r>
            <w:r w:rsidR="00DD1E07">
              <w:rPr>
                <w:noProof/>
                <w:webHidden/>
              </w:rPr>
              <w:fldChar w:fldCharType="end"/>
            </w:r>
          </w:hyperlink>
        </w:p>
        <w:p w14:paraId="7BE8D9C1" w14:textId="21896033" w:rsidR="00DD1E07" w:rsidRDefault="00000000">
          <w:pPr>
            <w:pStyle w:val="TOC2"/>
            <w:rPr>
              <w:rFonts w:asciiTheme="minorHAnsi" w:eastAsiaTheme="minorEastAsia" w:hAnsiTheme="minorHAnsi" w:cstheme="minorBidi"/>
              <w:noProof/>
            </w:rPr>
          </w:pPr>
          <w:hyperlink w:anchor="_Toc128429135" w:history="1">
            <w:r w:rsidR="00DD1E07" w:rsidRPr="00653D80">
              <w:rPr>
                <w:rStyle w:val="Hyperlink"/>
                <w:rFonts w:ascii="Nirmala UI" w:hAnsi="Nirmala UI" w:cs="Nirmala UI"/>
                <w:b/>
                <w:bCs/>
                <w:noProof/>
              </w:rPr>
              <w:t>Accessing Students’ Records</w:t>
            </w:r>
            <w:r w:rsidR="00DD1E07">
              <w:rPr>
                <w:noProof/>
                <w:webHidden/>
              </w:rPr>
              <w:tab/>
            </w:r>
            <w:r w:rsidR="00DD1E07">
              <w:rPr>
                <w:noProof/>
                <w:webHidden/>
              </w:rPr>
              <w:fldChar w:fldCharType="begin"/>
            </w:r>
            <w:r w:rsidR="00DD1E07">
              <w:rPr>
                <w:noProof/>
                <w:webHidden/>
              </w:rPr>
              <w:instrText xml:space="preserve"> PAGEREF _Toc128429135 \h </w:instrText>
            </w:r>
            <w:r w:rsidR="00DD1E07">
              <w:rPr>
                <w:noProof/>
                <w:webHidden/>
              </w:rPr>
            </w:r>
            <w:r w:rsidR="00DD1E07">
              <w:rPr>
                <w:noProof/>
                <w:webHidden/>
              </w:rPr>
              <w:fldChar w:fldCharType="separate"/>
            </w:r>
            <w:r w:rsidR="00490682">
              <w:rPr>
                <w:noProof/>
                <w:webHidden/>
              </w:rPr>
              <w:t>48</w:t>
            </w:r>
            <w:r w:rsidR="00DD1E07">
              <w:rPr>
                <w:noProof/>
                <w:webHidden/>
              </w:rPr>
              <w:fldChar w:fldCharType="end"/>
            </w:r>
          </w:hyperlink>
        </w:p>
        <w:p w14:paraId="2EF6C5BD" w14:textId="56F57344" w:rsidR="00DD1E07" w:rsidRDefault="00000000">
          <w:pPr>
            <w:pStyle w:val="TOC2"/>
            <w:rPr>
              <w:rFonts w:asciiTheme="minorHAnsi" w:eastAsiaTheme="minorEastAsia" w:hAnsiTheme="minorHAnsi" w:cstheme="minorBidi"/>
              <w:noProof/>
            </w:rPr>
          </w:pPr>
          <w:hyperlink w:anchor="_Toc128429136" w:history="1">
            <w:r w:rsidR="00DD1E07" w:rsidRPr="00653D80">
              <w:rPr>
                <w:rStyle w:val="Hyperlink"/>
                <w:rFonts w:ascii="Nirmala UI" w:hAnsi="Nirmala UI" w:cs="Nirmala UI"/>
                <w:b/>
                <w:bCs/>
                <w:noProof/>
              </w:rPr>
              <w:t>External Information and Public Relations</w:t>
            </w:r>
            <w:r w:rsidR="00DD1E07">
              <w:rPr>
                <w:noProof/>
                <w:webHidden/>
              </w:rPr>
              <w:tab/>
            </w:r>
            <w:r w:rsidR="00DD1E07">
              <w:rPr>
                <w:noProof/>
                <w:webHidden/>
              </w:rPr>
              <w:fldChar w:fldCharType="begin"/>
            </w:r>
            <w:r w:rsidR="00DD1E07">
              <w:rPr>
                <w:noProof/>
                <w:webHidden/>
              </w:rPr>
              <w:instrText xml:space="preserve"> PAGEREF _Toc128429136 \h </w:instrText>
            </w:r>
            <w:r w:rsidR="00DD1E07">
              <w:rPr>
                <w:noProof/>
                <w:webHidden/>
              </w:rPr>
            </w:r>
            <w:r w:rsidR="00DD1E07">
              <w:rPr>
                <w:noProof/>
                <w:webHidden/>
              </w:rPr>
              <w:fldChar w:fldCharType="separate"/>
            </w:r>
            <w:r w:rsidR="00490682">
              <w:rPr>
                <w:noProof/>
                <w:webHidden/>
              </w:rPr>
              <w:t>49</w:t>
            </w:r>
            <w:r w:rsidR="00DD1E07">
              <w:rPr>
                <w:noProof/>
                <w:webHidden/>
              </w:rPr>
              <w:fldChar w:fldCharType="end"/>
            </w:r>
          </w:hyperlink>
        </w:p>
        <w:p w14:paraId="4C0CAA9E" w14:textId="2B7A468D" w:rsidR="00DD1E07" w:rsidRDefault="00000000">
          <w:pPr>
            <w:pStyle w:val="TOC2"/>
            <w:rPr>
              <w:rFonts w:asciiTheme="minorHAnsi" w:eastAsiaTheme="minorEastAsia" w:hAnsiTheme="minorHAnsi" w:cstheme="minorBidi"/>
              <w:noProof/>
            </w:rPr>
          </w:pPr>
          <w:hyperlink w:anchor="_Toc128429137" w:history="1">
            <w:r w:rsidR="00DD1E07" w:rsidRPr="00653D80">
              <w:rPr>
                <w:rStyle w:val="Hyperlink"/>
                <w:rFonts w:ascii="Nirmala UI" w:hAnsi="Nirmala UI" w:cs="Nirmala UI"/>
                <w:b/>
                <w:bCs/>
                <w:noProof/>
              </w:rPr>
              <w:t>Internal Information</w:t>
            </w:r>
            <w:r w:rsidR="00DD1E07">
              <w:rPr>
                <w:noProof/>
                <w:webHidden/>
              </w:rPr>
              <w:tab/>
            </w:r>
            <w:r w:rsidR="00DD1E07">
              <w:rPr>
                <w:noProof/>
                <w:webHidden/>
              </w:rPr>
              <w:fldChar w:fldCharType="begin"/>
            </w:r>
            <w:r w:rsidR="00DD1E07">
              <w:rPr>
                <w:noProof/>
                <w:webHidden/>
              </w:rPr>
              <w:instrText xml:space="preserve"> PAGEREF _Toc128429137 \h </w:instrText>
            </w:r>
            <w:r w:rsidR="00DD1E07">
              <w:rPr>
                <w:noProof/>
                <w:webHidden/>
              </w:rPr>
            </w:r>
            <w:r w:rsidR="00DD1E07">
              <w:rPr>
                <w:noProof/>
                <w:webHidden/>
              </w:rPr>
              <w:fldChar w:fldCharType="separate"/>
            </w:r>
            <w:r w:rsidR="00490682">
              <w:rPr>
                <w:noProof/>
                <w:webHidden/>
              </w:rPr>
              <w:t>51</w:t>
            </w:r>
            <w:r w:rsidR="00DD1E07">
              <w:rPr>
                <w:noProof/>
                <w:webHidden/>
              </w:rPr>
              <w:fldChar w:fldCharType="end"/>
            </w:r>
          </w:hyperlink>
        </w:p>
        <w:p w14:paraId="1CFA49C4" w14:textId="23EE0145" w:rsidR="00DD1E07" w:rsidRDefault="00000000">
          <w:pPr>
            <w:pStyle w:val="TOC2"/>
            <w:rPr>
              <w:rFonts w:asciiTheme="minorHAnsi" w:eastAsiaTheme="minorEastAsia" w:hAnsiTheme="minorHAnsi" w:cstheme="minorBidi"/>
              <w:noProof/>
            </w:rPr>
          </w:pPr>
          <w:hyperlink w:anchor="_Toc128429138" w:history="1">
            <w:r w:rsidR="00DD1E07" w:rsidRPr="00653D80">
              <w:rPr>
                <w:rStyle w:val="Hyperlink"/>
                <w:rFonts w:ascii="Nirmala UI" w:hAnsi="Nirmala UI" w:cs="Nirmala UI"/>
                <w:b/>
                <w:bCs/>
                <w:noProof/>
              </w:rPr>
              <w:t>Attendance</w:t>
            </w:r>
            <w:r w:rsidR="00DD1E07">
              <w:rPr>
                <w:noProof/>
                <w:webHidden/>
              </w:rPr>
              <w:tab/>
            </w:r>
            <w:r w:rsidR="00DD1E07">
              <w:rPr>
                <w:noProof/>
                <w:webHidden/>
              </w:rPr>
              <w:fldChar w:fldCharType="begin"/>
            </w:r>
            <w:r w:rsidR="00DD1E07">
              <w:rPr>
                <w:noProof/>
                <w:webHidden/>
              </w:rPr>
              <w:instrText xml:space="preserve"> PAGEREF _Toc128429138 \h </w:instrText>
            </w:r>
            <w:r w:rsidR="00DD1E07">
              <w:rPr>
                <w:noProof/>
                <w:webHidden/>
              </w:rPr>
            </w:r>
            <w:r w:rsidR="00DD1E07">
              <w:rPr>
                <w:noProof/>
                <w:webHidden/>
              </w:rPr>
              <w:fldChar w:fldCharType="separate"/>
            </w:r>
            <w:r w:rsidR="00490682">
              <w:rPr>
                <w:noProof/>
                <w:webHidden/>
              </w:rPr>
              <w:t>51</w:t>
            </w:r>
            <w:r w:rsidR="00DD1E07">
              <w:rPr>
                <w:noProof/>
                <w:webHidden/>
              </w:rPr>
              <w:fldChar w:fldCharType="end"/>
            </w:r>
          </w:hyperlink>
        </w:p>
        <w:p w14:paraId="48EC99ED" w14:textId="0F21316A" w:rsidR="00DD1E07" w:rsidRDefault="00000000">
          <w:pPr>
            <w:pStyle w:val="TOC2"/>
            <w:rPr>
              <w:rFonts w:asciiTheme="minorHAnsi" w:eastAsiaTheme="minorEastAsia" w:hAnsiTheme="minorHAnsi" w:cstheme="minorBidi"/>
              <w:noProof/>
            </w:rPr>
          </w:pPr>
          <w:hyperlink w:anchor="_Toc128429139" w:history="1">
            <w:r w:rsidR="00DD1E07" w:rsidRPr="00653D80">
              <w:rPr>
                <w:rStyle w:val="Hyperlink"/>
                <w:rFonts w:ascii="Nirmala UI" w:hAnsi="Nirmala UI" w:cs="Nirmala UI"/>
                <w:b/>
                <w:bCs/>
                <w:noProof/>
              </w:rPr>
              <w:t>Corrective Action</w:t>
            </w:r>
            <w:r w:rsidR="00DD1E07">
              <w:rPr>
                <w:noProof/>
                <w:webHidden/>
              </w:rPr>
              <w:tab/>
            </w:r>
            <w:r w:rsidR="00DD1E07">
              <w:rPr>
                <w:noProof/>
                <w:webHidden/>
              </w:rPr>
              <w:fldChar w:fldCharType="begin"/>
            </w:r>
            <w:r w:rsidR="00DD1E07">
              <w:rPr>
                <w:noProof/>
                <w:webHidden/>
              </w:rPr>
              <w:instrText xml:space="preserve"> PAGEREF _Toc128429139 \h </w:instrText>
            </w:r>
            <w:r w:rsidR="00DD1E07">
              <w:rPr>
                <w:noProof/>
                <w:webHidden/>
              </w:rPr>
            </w:r>
            <w:r w:rsidR="00DD1E07">
              <w:rPr>
                <w:noProof/>
                <w:webHidden/>
              </w:rPr>
              <w:fldChar w:fldCharType="separate"/>
            </w:r>
            <w:r w:rsidR="00490682">
              <w:rPr>
                <w:noProof/>
                <w:webHidden/>
              </w:rPr>
              <w:t>52</w:t>
            </w:r>
            <w:r w:rsidR="00DD1E07">
              <w:rPr>
                <w:noProof/>
                <w:webHidden/>
              </w:rPr>
              <w:fldChar w:fldCharType="end"/>
            </w:r>
          </w:hyperlink>
        </w:p>
        <w:p w14:paraId="37D9FC01" w14:textId="241D2D27" w:rsidR="00DD1E07" w:rsidRDefault="00000000">
          <w:pPr>
            <w:pStyle w:val="TOC2"/>
            <w:rPr>
              <w:rFonts w:asciiTheme="minorHAnsi" w:eastAsiaTheme="minorEastAsia" w:hAnsiTheme="minorHAnsi" w:cstheme="minorBidi"/>
              <w:noProof/>
            </w:rPr>
          </w:pPr>
          <w:hyperlink w:anchor="_Toc128429140" w:history="1">
            <w:r w:rsidR="00DD1E07" w:rsidRPr="00653D80">
              <w:rPr>
                <w:rStyle w:val="Hyperlink"/>
                <w:rFonts w:ascii="Nirmala UI" w:hAnsi="Nirmala UI" w:cs="Nirmala UI"/>
                <w:b/>
                <w:bCs/>
                <w:noProof/>
              </w:rPr>
              <w:t>Complaint Resolution</w:t>
            </w:r>
            <w:r w:rsidR="00DD1E07">
              <w:rPr>
                <w:noProof/>
                <w:webHidden/>
              </w:rPr>
              <w:tab/>
            </w:r>
            <w:r w:rsidR="00DD1E07">
              <w:rPr>
                <w:noProof/>
                <w:webHidden/>
              </w:rPr>
              <w:fldChar w:fldCharType="begin"/>
            </w:r>
            <w:r w:rsidR="00DD1E07">
              <w:rPr>
                <w:noProof/>
                <w:webHidden/>
              </w:rPr>
              <w:instrText xml:space="preserve"> PAGEREF _Toc128429140 \h </w:instrText>
            </w:r>
            <w:r w:rsidR="00DD1E07">
              <w:rPr>
                <w:noProof/>
                <w:webHidden/>
              </w:rPr>
            </w:r>
            <w:r w:rsidR="00DD1E07">
              <w:rPr>
                <w:noProof/>
                <w:webHidden/>
              </w:rPr>
              <w:fldChar w:fldCharType="separate"/>
            </w:r>
            <w:r w:rsidR="00490682">
              <w:rPr>
                <w:noProof/>
                <w:webHidden/>
              </w:rPr>
              <w:t>52</w:t>
            </w:r>
            <w:r w:rsidR="00DD1E07">
              <w:rPr>
                <w:noProof/>
                <w:webHidden/>
              </w:rPr>
              <w:fldChar w:fldCharType="end"/>
            </w:r>
          </w:hyperlink>
        </w:p>
        <w:p w14:paraId="40A58336" w14:textId="2B320DC5" w:rsidR="00DD1E07" w:rsidRDefault="00000000">
          <w:pPr>
            <w:pStyle w:val="TOC2"/>
            <w:rPr>
              <w:rFonts w:asciiTheme="minorHAnsi" w:eastAsiaTheme="minorEastAsia" w:hAnsiTheme="minorHAnsi" w:cstheme="minorBidi"/>
              <w:noProof/>
            </w:rPr>
          </w:pPr>
          <w:hyperlink w:anchor="_Toc128429141" w:history="1">
            <w:r w:rsidR="00DD1E07" w:rsidRPr="00653D80">
              <w:rPr>
                <w:rStyle w:val="Hyperlink"/>
                <w:rFonts w:ascii="Nirmala UI" w:hAnsi="Nirmala UI" w:cs="Nirmala UI"/>
                <w:b/>
                <w:bCs/>
                <w:noProof/>
              </w:rPr>
              <w:t>Whistleblower Policy</w:t>
            </w:r>
            <w:r w:rsidR="00DD1E07">
              <w:rPr>
                <w:noProof/>
                <w:webHidden/>
              </w:rPr>
              <w:tab/>
            </w:r>
            <w:r w:rsidR="00DD1E07">
              <w:rPr>
                <w:noProof/>
                <w:webHidden/>
              </w:rPr>
              <w:fldChar w:fldCharType="begin"/>
            </w:r>
            <w:r w:rsidR="00DD1E07">
              <w:rPr>
                <w:noProof/>
                <w:webHidden/>
              </w:rPr>
              <w:instrText xml:space="preserve"> PAGEREF _Toc128429141 \h </w:instrText>
            </w:r>
            <w:r w:rsidR="00DD1E07">
              <w:rPr>
                <w:noProof/>
                <w:webHidden/>
              </w:rPr>
            </w:r>
            <w:r w:rsidR="00DD1E07">
              <w:rPr>
                <w:noProof/>
                <w:webHidden/>
              </w:rPr>
              <w:fldChar w:fldCharType="separate"/>
            </w:r>
            <w:r w:rsidR="00490682">
              <w:rPr>
                <w:noProof/>
                <w:webHidden/>
              </w:rPr>
              <w:t>53</w:t>
            </w:r>
            <w:r w:rsidR="00DD1E07">
              <w:rPr>
                <w:noProof/>
                <w:webHidden/>
              </w:rPr>
              <w:fldChar w:fldCharType="end"/>
            </w:r>
          </w:hyperlink>
        </w:p>
        <w:p w14:paraId="28A78815" w14:textId="4FB1D6CE" w:rsidR="00DD1E07" w:rsidRDefault="00000000">
          <w:pPr>
            <w:pStyle w:val="TOC2"/>
            <w:rPr>
              <w:rFonts w:asciiTheme="minorHAnsi" w:eastAsiaTheme="minorEastAsia" w:hAnsiTheme="minorHAnsi" w:cstheme="minorBidi"/>
              <w:noProof/>
            </w:rPr>
          </w:pPr>
          <w:hyperlink w:anchor="_Toc128429142" w:history="1">
            <w:r w:rsidR="00DD1E07" w:rsidRPr="00653D80">
              <w:rPr>
                <w:rStyle w:val="Hyperlink"/>
                <w:rFonts w:ascii="Nirmala UI" w:hAnsi="Nirmala UI" w:cs="Nirmala UI"/>
                <w:b/>
                <w:bCs/>
                <w:noProof/>
              </w:rPr>
              <w:t>Personal Use of Organization Equipment/Tools</w:t>
            </w:r>
            <w:r w:rsidR="00DD1E07">
              <w:rPr>
                <w:noProof/>
                <w:webHidden/>
              </w:rPr>
              <w:tab/>
            </w:r>
            <w:r w:rsidR="00DD1E07">
              <w:rPr>
                <w:noProof/>
                <w:webHidden/>
              </w:rPr>
              <w:fldChar w:fldCharType="begin"/>
            </w:r>
            <w:r w:rsidR="00DD1E07">
              <w:rPr>
                <w:noProof/>
                <w:webHidden/>
              </w:rPr>
              <w:instrText xml:space="preserve"> PAGEREF _Toc128429142 \h </w:instrText>
            </w:r>
            <w:r w:rsidR="00DD1E07">
              <w:rPr>
                <w:noProof/>
                <w:webHidden/>
              </w:rPr>
            </w:r>
            <w:r w:rsidR="00DD1E07">
              <w:rPr>
                <w:noProof/>
                <w:webHidden/>
              </w:rPr>
              <w:fldChar w:fldCharType="separate"/>
            </w:r>
            <w:r w:rsidR="00490682">
              <w:rPr>
                <w:noProof/>
                <w:webHidden/>
              </w:rPr>
              <w:t>54</w:t>
            </w:r>
            <w:r w:rsidR="00DD1E07">
              <w:rPr>
                <w:noProof/>
                <w:webHidden/>
              </w:rPr>
              <w:fldChar w:fldCharType="end"/>
            </w:r>
          </w:hyperlink>
        </w:p>
        <w:p w14:paraId="3E1C62D3" w14:textId="7EC3DED8" w:rsidR="00DD1E07" w:rsidRDefault="00000000">
          <w:pPr>
            <w:pStyle w:val="TOC2"/>
            <w:rPr>
              <w:rFonts w:asciiTheme="minorHAnsi" w:eastAsiaTheme="minorEastAsia" w:hAnsiTheme="minorHAnsi" w:cstheme="minorBidi"/>
              <w:noProof/>
            </w:rPr>
          </w:pPr>
          <w:hyperlink w:anchor="_Toc128429143" w:history="1">
            <w:r w:rsidR="00DD1E07" w:rsidRPr="00653D80">
              <w:rPr>
                <w:rStyle w:val="Hyperlink"/>
                <w:rFonts w:ascii="Nirmala UI" w:hAnsi="Nirmala UI" w:cs="Nirmala UI"/>
                <w:b/>
                <w:bCs/>
                <w:noProof/>
              </w:rPr>
              <w:t>Donors Choose Projects and Resources</w:t>
            </w:r>
            <w:r w:rsidR="00DD1E07">
              <w:rPr>
                <w:noProof/>
                <w:webHidden/>
              </w:rPr>
              <w:tab/>
            </w:r>
            <w:r w:rsidR="00DD1E07">
              <w:rPr>
                <w:noProof/>
                <w:webHidden/>
              </w:rPr>
              <w:fldChar w:fldCharType="begin"/>
            </w:r>
            <w:r w:rsidR="00DD1E07">
              <w:rPr>
                <w:noProof/>
                <w:webHidden/>
              </w:rPr>
              <w:instrText xml:space="preserve"> PAGEREF _Toc128429143 \h </w:instrText>
            </w:r>
            <w:r w:rsidR="00DD1E07">
              <w:rPr>
                <w:noProof/>
                <w:webHidden/>
              </w:rPr>
            </w:r>
            <w:r w:rsidR="00DD1E07">
              <w:rPr>
                <w:noProof/>
                <w:webHidden/>
              </w:rPr>
              <w:fldChar w:fldCharType="separate"/>
            </w:r>
            <w:r w:rsidR="00490682">
              <w:rPr>
                <w:noProof/>
                <w:webHidden/>
              </w:rPr>
              <w:t>54</w:t>
            </w:r>
            <w:r w:rsidR="00DD1E07">
              <w:rPr>
                <w:noProof/>
                <w:webHidden/>
              </w:rPr>
              <w:fldChar w:fldCharType="end"/>
            </w:r>
          </w:hyperlink>
        </w:p>
        <w:p w14:paraId="62080048" w14:textId="7AD21167" w:rsidR="00DD1E07" w:rsidRDefault="00000000">
          <w:pPr>
            <w:pStyle w:val="TOC2"/>
            <w:rPr>
              <w:rFonts w:asciiTheme="minorHAnsi" w:eastAsiaTheme="minorEastAsia" w:hAnsiTheme="minorHAnsi" w:cstheme="minorBidi"/>
              <w:noProof/>
            </w:rPr>
          </w:pPr>
          <w:hyperlink w:anchor="_Toc128429144" w:history="1">
            <w:r w:rsidR="00DD1E07" w:rsidRPr="00653D80">
              <w:rPr>
                <w:rStyle w:val="Hyperlink"/>
                <w:rFonts w:ascii="Nirmala UI" w:hAnsi="Nirmala UI" w:cs="Nirmala UI"/>
                <w:b/>
                <w:bCs/>
                <w:noProof/>
              </w:rPr>
              <w:t>Classroom Pets and Plants</w:t>
            </w:r>
            <w:r w:rsidR="00DD1E07">
              <w:rPr>
                <w:noProof/>
                <w:webHidden/>
              </w:rPr>
              <w:tab/>
            </w:r>
            <w:r w:rsidR="00DD1E07">
              <w:rPr>
                <w:noProof/>
                <w:webHidden/>
              </w:rPr>
              <w:fldChar w:fldCharType="begin"/>
            </w:r>
            <w:r w:rsidR="00DD1E07">
              <w:rPr>
                <w:noProof/>
                <w:webHidden/>
              </w:rPr>
              <w:instrText xml:space="preserve"> PAGEREF _Toc128429144 \h </w:instrText>
            </w:r>
            <w:r w:rsidR="00DD1E07">
              <w:rPr>
                <w:noProof/>
                <w:webHidden/>
              </w:rPr>
            </w:r>
            <w:r w:rsidR="00DD1E07">
              <w:rPr>
                <w:noProof/>
                <w:webHidden/>
              </w:rPr>
              <w:fldChar w:fldCharType="separate"/>
            </w:r>
            <w:r w:rsidR="00490682">
              <w:rPr>
                <w:noProof/>
                <w:webHidden/>
              </w:rPr>
              <w:t>55</w:t>
            </w:r>
            <w:r w:rsidR="00DD1E07">
              <w:rPr>
                <w:noProof/>
                <w:webHidden/>
              </w:rPr>
              <w:fldChar w:fldCharType="end"/>
            </w:r>
          </w:hyperlink>
        </w:p>
        <w:p w14:paraId="67FFBCDF" w14:textId="5E5E94E3" w:rsidR="00DD1E07" w:rsidRDefault="00000000">
          <w:pPr>
            <w:pStyle w:val="TOC2"/>
            <w:rPr>
              <w:rFonts w:asciiTheme="minorHAnsi" w:eastAsiaTheme="minorEastAsia" w:hAnsiTheme="minorHAnsi" w:cstheme="minorBidi"/>
              <w:noProof/>
            </w:rPr>
          </w:pPr>
          <w:hyperlink w:anchor="_Toc128429145" w:history="1">
            <w:r w:rsidR="00DD1E07" w:rsidRPr="00653D80">
              <w:rPr>
                <w:rStyle w:val="Hyperlink"/>
                <w:rFonts w:ascii="Nirmala UI" w:hAnsi="Nirmala UI" w:cs="Nirmala UI"/>
                <w:b/>
                <w:bCs/>
                <w:noProof/>
              </w:rPr>
              <w:t>Use of Electronic Communication Systems</w:t>
            </w:r>
            <w:r w:rsidR="00DD1E07">
              <w:rPr>
                <w:noProof/>
                <w:webHidden/>
              </w:rPr>
              <w:tab/>
            </w:r>
            <w:r w:rsidR="00DD1E07">
              <w:rPr>
                <w:noProof/>
                <w:webHidden/>
              </w:rPr>
              <w:fldChar w:fldCharType="begin"/>
            </w:r>
            <w:r w:rsidR="00DD1E07">
              <w:rPr>
                <w:noProof/>
                <w:webHidden/>
              </w:rPr>
              <w:instrText xml:space="preserve"> PAGEREF _Toc128429145 \h </w:instrText>
            </w:r>
            <w:r w:rsidR="00DD1E07">
              <w:rPr>
                <w:noProof/>
                <w:webHidden/>
              </w:rPr>
            </w:r>
            <w:r w:rsidR="00DD1E07">
              <w:rPr>
                <w:noProof/>
                <w:webHidden/>
              </w:rPr>
              <w:fldChar w:fldCharType="separate"/>
            </w:r>
            <w:r w:rsidR="00490682">
              <w:rPr>
                <w:noProof/>
                <w:webHidden/>
              </w:rPr>
              <w:t>55</w:t>
            </w:r>
            <w:r w:rsidR="00DD1E07">
              <w:rPr>
                <w:noProof/>
                <w:webHidden/>
              </w:rPr>
              <w:fldChar w:fldCharType="end"/>
            </w:r>
          </w:hyperlink>
        </w:p>
        <w:p w14:paraId="58FD945F" w14:textId="4B7ECF22" w:rsidR="00DD1E07" w:rsidRDefault="00000000">
          <w:pPr>
            <w:pStyle w:val="TOC3"/>
            <w:tabs>
              <w:tab w:val="right" w:pos="9350"/>
            </w:tabs>
            <w:rPr>
              <w:rFonts w:asciiTheme="minorHAnsi" w:eastAsiaTheme="minorEastAsia" w:hAnsiTheme="minorHAnsi" w:cstheme="minorBidi"/>
              <w:noProof/>
            </w:rPr>
          </w:pPr>
          <w:hyperlink w:anchor="_Toc128429146" w:history="1">
            <w:r w:rsidR="00DD1E07" w:rsidRPr="00653D80">
              <w:rPr>
                <w:rStyle w:val="Hyperlink"/>
                <w:rFonts w:ascii="Nirmala UI" w:hAnsi="Nirmala UI" w:cs="Nirmala UI"/>
                <w:b/>
                <w:bCs/>
                <w:noProof/>
              </w:rPr>
              <w:t>Monitoring</w:t>
            </w:r>
            <w:r w:rsidR="00DD1E07">
              <w:rPr>
                <w:noProof/>
                <w:webHidden/>
              </w:rPr>
              <w:tab/>
            </w:r>
            <w:r w:rsidR="00DD1E07">
              <w:rPr>
                <w:noProof/>
                <w:webHidden/>
              </w:rPr>
              <w:fldChar w:fldCharType="begin"/>
            </w:r>
            <w:r w:rsidR="00DD1E07">
              <w:rPr>
                <w:noProof/>
                <w:webHidden/>
              </w:rPr>
              <w:instrText xml:space="preserve"> PAGEREF _Toc128429146 \h </w:instrText>
            </w:r>
            <w:r w:rsidR="00DD1E07">
              <w:rPr>
                <w:noProof/>
                <w:webHidden/>
              </w:rPr>
            </w:r>
            <w:r w:rsidR="00DD1E07">
              <w:rPr>
                <w:noProof/>
                <w:webHidden/>
              </w:rPr>
              <w:fldChar w:fldCharType="separate"/>
            </w:r>
            <w:r w:rsidR="00490682">
              <w:rPr>
                <w:noProof/>
                <w:webHidden/>
              </w:rPr>
              <w:t>56</w:t>
            </w:r>
            <w:r w:rsidR="00DD1E07">
              <w:rPr>
                <w:noProof/>
                <w:webHidden/>
              </w:rPr>
              <w:fldChar w:fldCharType="end"/>
            </w:r>
          </w:hyperlink>
        </w:p>
        <w:p w14:paraId="1331E6CB" w14:textId="6F44ED5A" w:rsidR="00DD1E07" w:rsidRDefault="00000000">
          <w:pPr>
            <w:pStyle w:val="TOC3"/>
            <w:tabs>
              <w:tab w:val="right" w:pos="9350"/>
            </w:tabs>
            <w:rPr>
              <w:rFonts w:asciiTheme="minorHAnsi" w:eastAsiaTheme="minorEastAsia" w:hAnsiTheme="minorHAnsi" w:cstheme="minorBidi"/>
              <w:noProof/>
            </w:rPr>
          </w:pPr>
          <w:hyperlink w:anchor="_Toc128429147" w:history="1">
            <w:r w:rsidR="00DD1E07" w:rsidRPr="00653D80">
              <w:rPr>
                <w:rStyle w:val="Hyperlink"/>
                <w:rFonts w:ascii="Nirmala UI" w:hAnsi="Nirmala UI" w:cs="Nirmala UI"/>
                <w:b/>
                <w:bCs/>
                <w:noProof/>
              </w:rPr>
              <w:t>Security</w:t>
            </w:r>
            <w:r w:rsidR="00DD1E07">
              <w:rPr>
                <w:noProof/>
                <w:webHidden/>
              </w:rPr>
              <w:tab/>
            </w:r>
            <w:r w:rsidR="00DD1E07">
              <w:rPr>
                <w:noProof/>
                <w:webHidden/>
              </w:rPr>
              <w:fldChar w:fldCharType="begin"/>
            </w:r>
            <w:r w:rsidR="00DD1E07">
              <w:rPr>
                <w:noProof/>
                <w:webHidden/>
              </w:rPr>
              <w:instrText xml:space="preserve"> PAGEREF _Toc128429147 \h </w:instrText>
            </w:r>
            <w:r w:rsidR="00DD1E07">
              <w:rPr>
                <w:noProof/>
                <w:webHidden/>
              </w:rPr>
            </w:r>
            <w:r w:rsidR="00DD1E07">
              <w:rPr>
                <w:noProof/>
                <w:webHidden/>
              </w:rPr>
              <w:fldChar w:fldCharType="separate"/>
            </w:r>
            <w:r w:rsidR="00490682">
              <w:rPr>
                <w:noProof/>
                <w:webHidden/>
              </w:rPr>
              <w:t>56</w:t>
            </w:r>
            <w:r w:rsidR="00DD1E07">
              <w:rPr>
                <w:noProof/>
                <w:webHidden/>
              </w:rPr>
              <w:fldChar w:fldCharType="end"/>
            </w:r>
          </w:hyperlink>
        </w:p>
        <w:p w14:paraId="7C6FAAE5" w14:textId="736A8006" w:rsidR="00DD1E07" w:rsidRDefault="00000000">
          <w:pPr>
            <w:pStyle w:val="TOC3"/>
            <w:tabs>
              <w:tab w:val="right" w:pos="9350"/>
            </w:tabs>
            <w:rPr>
              <w:rFonts w:asciiTheme="minorHAnsi" w:eastAsiaTheme="minorEastAsia" w:hAnsiTheme="minorHAnsi" w:cstheme="minorBidi"/>
              <w:noProof/>
            </w:rPr>
          </w:pPr>
          <w:hyperlink w:anchor="_Toc128429148" w:history="1">
            <w:r w:rsidR="00DD1E07" w:rsidRPr="00653D80">
              <w:rPr>
                <w:rStyle w:val="Hyperlink"/>
                <w:rFonts w:ascii="Nirmala UI" w:hAnsi="Nirmala UI" w:cs="Nirmala UI"/>
                <w:b/>
                <w:bCs/>
                <w:noProof/>
              </w:rPr>
              <w:t>Personal Use</w:t>
            </w:r>
            <w:r w:rsidR="00DD1E07">
              <w:rPr>
                <w:noProof/>
                <w:webHidden/>
              </w:rPr>
              <w:tab/>
            </w:r>
            <w:r w:rsidR="00DD1E07">
              <w:rPr>
                <w:noProof/>
                <w:webHidden/>
              </w:rPr>
              <w:fldChar w:fldCharType="begin"/>
            </w:r>
            <w:r w:rsidR="00DD1E07">
              <w:rPr>
                <w:noProof/>
                <w:webHidden/>
              </w:rPr>
              <w:instrText xml:space="preserve"> PAGEREF _Toc128429148 \h </w:instrText>
            </w:r>
            <w:r w:rsidR="00DD1E07">
              <w:rPr>
                <w:noProof/>
                <w:webHidden/>
              </w:rPr>
            </w:r>
            <w:r w:rsidR="00DD1E07">
              <w:rPr>
                <w:noProof/>
                <w:webHidden/>
              </w:rPr>
              <w:fldChar w:fldCharType="separate"/>
            </w:r>
            <w:r w:rsidR="00490682">
              <w:rPr>
                <w:noProof/>
                <w:webHidden/>
              </w:rPr>
              <w:t>56</w:t>
            </w:r>
            <w:r w:rsidR="00DD1E07">
              <w:rPr>
                <w:noProof/>
                <w:webHidden/>
              </w:rPr>
              <w:fldChar w:fldCharType="end"/>
            </w:r>
          </w:hyperlink>
        </w:p>
        <w:p w14:paraId="62FC1963" w14:textId="3FA9A112" w:rsidR="00DD1E07" w:rsidRDefault="00000000">
          <w:pPr>
            <w:pStyle w:val="TOC3"/>
            <w:tabs>
              <w:tab w:val="right" w:pos="9350"/>
            </w:tabs>
            <w:rPr>
              <w:rFonts w:asciiTheme="minorHAnsi" w:eastAsiaTheme="minorEastAsia" w:hAnsiTheme="minorHAnsi" w:cstheme="minorBidi"/>
              <w:noProof/>
            </w:rPr>
          </w:pPr>
          <w:hyperlink w:anchor="_Toc128429149" w:history="1">
            <w:r w:rsidR="00DD1E07" w:rsidRPr="00653D80">
              <w:rPr>
                <w:rStyle w:val="Hyperlink"/>
                <w:rFonts w:ascii="Nirmala UI" w:hAnsi="Nirmala UI" w:cs="Nirmala UI"/>
                <w:b/>
                <w:bCs/>
                <w:noProof/>
              </w:rPr>
              <w:t>Computer Software</w:t>
            </w:r>
            <w:r w:rsidR="00DD1E07">
              <w:rPr>
                <w:noProof/>
                <w:webHidden/>
              </w:rPr>
              <w:tab/>
            </w:r>
            <w:r w:rsidR="00DD1E07">
              <w:rPr>
                <w:noProof/>
                <w:webHidden/>
              </w:rPr>
              <w:fldChar w:fldCharType="begin"/>
            </w:r>
            <w:r w:rsidR="00DD1E07">
              <w:rPr>
                <w:noProof/>
                <w:webHidden/>
              </w:rPr>
              <w:instrText xml:space="preserve"> PAGEREF _Toc128429149 \h </w:instrText>
            </w:r>
            <w:r w:rsidR="00DD1E07">
              <w:rPr>
                <w:noProof/>
                <w:webHidden/>
              </w:rPr>
            </w:r>
            <w:r w:rsidR="00DD1E07">
              <w:rPr>
                <w:noProof/>
                <w:webHidden/>
              </w:rPr>
              <w:fldChar w:fldCharType="separate"/>
            </w:r>
            <w:r w:rsidR="00490682">
              <w:rPr>
                <w:noProof/>
                <w:webHidden/>
              </w:rPr>
              <w:t>57</w:t>
            </w:r>
            <w:r w:rsidR="00DD1E07">
              <w:rPr>
                <w:noProof/>
                <w:webHidden/>
              </w:rPr>
              <w:fldChar w:fldCharType="end"/>
            </w:r>
          </w:hyperlink>
        </w:p>
        <w:p w14:paraId="7C66D117" w14:textId="124B65CE" w:rsidR="00DD1E07" w:rsidRDefault="00000000">
          <w:pPr>
            <w:pStyle w:val="TOC3"/>
            <w:tabs>
              <w:tab w:val="right" w:pos="9350"/>
            </w:tabs>
            <w:rPr>
              <w:rFonts w:asciiTheme="minorHAnsi" w:eastAsiaTheme="minorEastAsia" w:hAnsiTheme="minorHAnsi" w:cstheme="minorBidi"/>
              <w:noProof/>
            </w:rPr>
          </w:pPr>
          <w:hyperlink w:anchor="_Toc128429150" w:history="1">
            <w:r w:rsidR="00DD1E07" w:rsidRPr="00653D80">
              <w:rPr>
                <w:rStyle w:val="Hyperlink"/>
                <w:rFonts w:ascii="Nirmala UI" w:hAnsi="Nirmala UI" w:cs="Nirmala UI"/>
                <w:b/>
                <w:bCs/>
                <w:noProof/>
              </w:rPr>
              <w:t>Personal Web Sites and Blogging</w:t>
            </w:r>
            <w:r w:rsidR="00DD1E07">
              <w:rPr>
                <w:noProof/>
                <w:webHidden/>
              </w:rPr>
              <w:tab/>
            </w:r>
            <w:r w:rsidR="00DD1E07">
              <w:rPr>
                <w:noProof/>
                <w:webHidden/>
              </w:rPr>
              <w:fldChar w:fldCharType="begin"/>
            </w:r>
            <w:r w:rsidR="00DD1E07">
              <w:rPr>
                <w:noProof/>
                <w:webHidden/>
              </w:rPr>
              <w:instrText xml:space="preserve"> PAGEREF _Toc128429150 \h </w:instrText>
            </w:r>
            <w:r w:rsidR="00DD1E07">
              <w:rPr>
                <w:noProof/>
                <w:webHidden/>
              </w:rPr>
            </w:r>
            <w:r w:rsidR="00DD1E07">
              <w:rPr>
                <w:noProof/>
                <w:webHidden/>
              </w:rPr>
              <w:fldChar w:fldCharType="separate"/>
            </w:r>
            <w:r w:rsidR="00490682">
              <w:rPr>
                <w:noProof/>
                <w:webHidden/>
              </w:rPr>
              <w:t>57</w:t>
            </w:r>
            <w:r w:rsidR="00DD1E07">
              <w:rPr>
                <w:noProof/>
                <w:webHidden/>
              </w:rPr>
              <w:fldChar w:fldCharType="end"/>
            </w:r>
          </w:hyperlink>
        </w:p>
        <w:p w14:paraId="0F704F4D" w14:textId="56056715" w:rsidR="00DD1E07" w:rsidRDefault="00000000">
          <w:pPr>
            <w:pStyle w:val="TOC2"/>
            <w:rPr>
              <w:rFonts w:asciiTheme="minorHAnsi" w:eastAsiaTheme="minorEastAsia" w:hAnsiTheme="minorHAnsi" w:cstheme="minorBidi"/>
              <w:noProof/>
            </w:rPr>
          </w:pPr>
          <w:hyperlink w:anchor="_Toc128429151" w:history="1">
            <w:r w:rsidR="00DD1E07" w:rsidRPr="00653D80">
              <w:rPr>
                <w:rStyle w:val="Hyperlink"/>
                <w:rFonts w:ascii="Nirmala UI" w:hAnsi="Nirmala UI" w:cs="Nirmala UI"/>
                <w:b/>
                <w:bCs/>
                <w:noProof/>
              </w:rPr>
              <w:t>Keys</w:t>
            </w:r>
            <w:r w:rsidR="00DD1E07">
              <w:rPr>
                <w:noProof/>
                <w:webHidden/>
              </w:rPr>
              <w:tab/>
            </w:r>
            <w:r w:rsidR="00DD1E07">
              <w:rPr>
                <w:noProof/>
                <w:webHidden/>
              </w:rPr>
              <w:fldChar w:fldCharType="begin"/>
            </w:r>
            <w:r w:rsidR="00DD1E07">
              <w:rPr>
                <w:noProof/>
                <w:webHidden/>
              </w:rPr>
              <w:instrText xml:space="preserve"> PAGEREF _Toc128429151 \h </w:instrText>
            </w:r>
            <w:r w:rsidR="00DD1E07">
              <w:rPr>
                <w:noProof/>
                <w:webHidden/>
              </w:rPr>
            </w:r>
            <w:r w:rsidR="00DD1E07">
              <w:rPr>
                <w:noProof/>
                <w:webHidden/>
              </w:rPr>
              <w:fldChar w:fldCharType="separate"/>
            </w:r>
            <w:r w:rsidR="00490682">
              <w:rPr>
                <w:noProof/>
                <w:webHidden/>
              </w:rPr>
              <w:t>57</w:t>
            </w:r>
            <w:r w:rsidR="00DD1E07">
              <w:rPr>
                <w:noProof/>
                <w:webHidden/>
              </w:rPr>
              <w:fldChar w:fldCharType="end"/>
            </w:r>
          </w:hyperlink>
        </w:p>
        <w:p w14:paraId="629EFED5" w14:textId="331F2C17" w:rsidR="00DD1E07" w:rsidRDefault="00000000">
          <w:pPr>
            <w:pStyle w:val="TOC2"/>
            <w:rPr>
              <w:rFonts w:asciiTheme="minorHAnsi" w:eastAsiaTheme="minorEastAsia" w:hAnsiTheme="minorHAnsi" w:cstheme="minorBidi"/>
              <w:noProof/>
            </w:rPr>
          </w:pPr>
          <w:hyperlink w:anchor="_Toc128429152" w:history="1">
            <w:r w:rsidR="00DD1E07" w:rsidRPr="00653D80">
              <w:rPr>
                <w:rStyle w:val="Hyperlink"/>
                <w:rFonts w:ascii="Nirmala UI" w:hAnsi="Nirmala UI" w:cs="Nirmala UI"/>
                <w:b/>
                <w:bCs/>
                <w:noProof/>
              </w:rPr>
              <w:t>Smoking</w:t>
            </w:r>
            <w:r w:rsidR="00DD1E07">
              <w:rPr>
                <w:noProof/>
                <w:webHidden/>
              </w:rPr>
              <w:tab/>
            </w:r>
            <w:r w:rsidR="00DD1E07">
              <w:rPr>
                <w:noProof/>
                <w:webHidden/>
              </w:rPr>
              <w:fldChar w:fldCharType="begin"/>
            </w:r>
            <w:r w:rsidR="00DD1E07">
              <w:rPr>
                <w:noProof/>
                <w:webHidden/>
              </w:rPr>
              <w:instrText xml:space="preserve"> PAGEREF _Toc128429152 \h </w:instrText>
            </w:r>
            <w:r w:rsidR="00DD1E07">
              <w:rPr>
                <w:noProof/>
                <w:webHidden/>
              </w:rPr>
            </w:r>
            <w:r w:rsidR="00DD1E07">
              <w:rPr>
                <w:noProof/>
                <w:webHidden/>
              </w:rPr>
              <w:fldChar w:fldCharType="separate"/>
            </w:r>
            <w:r w:rsidR="00490682">
              <w:rPr>
                <w:noProof/>
                <w:webHidden/>
              </w:rPr>
              <w:t>57</w:t>
            </w:r>
            <w:r w:rsidR="00DD1E07">
              <w:rPr>
                <w:noProof/>
                <w:webHidden/>
              </w:rPr>
              <w:fldChar w:fldCharType="end"/>
            </w:r>
          </w:hyperlink>
        </w:p>
        <w:p w14:paraId="08A3249F" w14:textId="54EA4718" w:rsidR="00DD1E07" w:rsidRDefault="00000000">
          <w:pPr>
            <w:pStyle w:val="TOC1"/>
            <w:rPr>
              <w:rFonts w:asciiTheme="minorHAnsi" w:eastAsiaTheme="minorEastAsia" w:hAnsiTheme="minorHAnsi" w:cstheme="minorBidi"/>
              <w:noProof/>
            </w:rPr>
          </w:pPr>
          <w:hyperlink w:anchor="_Toc128429153" w:history="1">
            <w:r w:rsidR="00DD1E07" w:rsidRPr="00653D80">
              <w:rPr>
                <w:rStyle w:val="Hyperlink"/>
                <w:rFonts w:ascii="Nirmala UI" w:hAnsi="Nirmala UI" w:cs="Nirmala UI"/>
                <w:noProof/>
              </w:rPr>
              <w:t>VIII. SAFETY AND SECURITY</w:t>
            </w:r>
            <w:r w:rsidR="00DD1E07">
              <w:rPr>
                <w:noProof/>
                <w:webHidden/>
              </w:rPr>
              <w:tab/>
            </w:r>
            <w:r w:rsidR="00DD1E07">
              <w:rPr>
                <w:noProof/>
                <w:webHidden/>
              </w:rPr>
              <w:fldChar w:fldCharType="begin"/>
            </w:r>
            <w:r w:rsidR="00DD1E07">
              <w:rPr>
                <w:noProof/>
                <w:webHidden/>
              </w:rPr>
              <w:instrText xml:space="preserve"> PAGEREF _Toc128429153 \h </w:instrText>
            </w:r>
            <w:r w:rsidR="00DD1E07">
              <w:rPr>
                <w:noProof/>
                <w:webHidden/>
              </w:rPr>
            </w:r>
            <w:r w:rsidR="00DD1E07">
              <w:rPr>
                <w:noProof/>
                <w:webHidden/>
              </w:rPr>
              <w:fldChar w:fldCharType="separate"/>
            </w:r>
            <w:r w:rsidR="00490682">
              <w:rPr>
                <w:noProof/>
                <w:webHidden/>
              </w:rPr>
              <w:t>59</w:t>
            </w:r>
            <w:r w:rsidR="00DD1E07">
              <w:rPr>
                <w:noProof/>
                <w:webHidden/>
              </w:rPr>
              <w:fldChar w:fldCharType="end"/>
            </w:r>
          </w:hyperlink>
        </w:p>
        <w:p w14:paraId="75C0A92C" w14:textId="0035BCA8" w:rsidR="00DD1E07" w:rsidRDefault="00000000">
          <w:pPr>
            <w:pStyle w:val="TOC2"/>
            <w:rPr>
              <w:rFonts w:asciiTheme="minorHAnsi" w:eastAsiaTheme="minorEastAsia" w:hAnsiTheme="minorHAnsi" w:cstheme="minorBidi"/>
              <w:noProof/>
            </w:rPr>
          </w:pPr>
          <w:hyperlink w:anchor="_Toc128429154" w:history="1">
            <w:r w:rsidR="00DD1E07" w:rsidRPr="00653D80">
              <w:rPr>
                <w:rStyle w:val="Hyperlink"/>
                <w:rFonts w:ascii="Nirmala UI" w:hAnsi="Nirmala UI" w:cs="Nirmala UI"/>
                <w:b/>
                <w:bCs/>
                <w:noProof/>
              </w:rPr>
              <w:t>Drug and Alcohol-Free Workplace</w:t>
            </w:r>
            <w:r w:rsidR="00DD1E07">
              <w:rPr>
                <w:noProof/>
                <w:webHidden/>
              </w:rPr>
              <w:tab/>
            </w:r>
            <w:r w:rsidR="00DD1E07">
              <w:rPr>
                <w:noProof/>
                <w:webHidden/>
              </w:rPr>
              <w:fldChar w:fldCharType="begin"/>
            </w:r>
            <w:r w:rsidR="00DD1E07">
              <w:rPr>
                <w:noProof/>
                <w:webHidden/>
              </w:rPr>
              <w:instrText xml:space="preserve"> PAGEREF _Toc128429154 \h </w:instrText>
            </w:r>
            <w:r w:rsidR="00DD1E07">
              <w:rPr>
                <w:noProof/>
                <w:webHidden/>
              </w:rPr>
            </w:r>
            <w:r w:rsidR="00DD1E07">
              <w:rPr>
                <w:noProof/>
                <w:webHidden/>
              </w:rPr>
              <w:fldChar w:fldCharType="separate"/>
            </w:r>
            <w:r w:rsidR="00490682">
              <w:rPr>
                <w:noProof/>
                <w:webHidden/>
              </w:rPr>
              <w:t>59</w:t>
            </w:r>
            <w:r w:rsidR="00DD1E07">
              <w:rPr>
                <w:noProof/>
                <w:webHidden/>
              </w:rPr>
              <w:fldChar w:fldCharType="end"/>
            </w:r>
          </w:hyperlink>
        </w:p>
        <w:p w14:paraId="7B26ECC6" w14:textId="2E0BAC56" w:rsidR="00DD1E07" w:rsidRDefault="00000000">
          <w:pPr>
            <w:pStyle w:val="TOC2"/>
            <w:rPr>
              <w:rFonts w:asciiTheme="minorHAnsi" w:eastAsiaTheme="minorEastAsia" w:hAnsiTheme="minorHAnsi" w:cstheme="minorBidi"/>
              <w:noProof/>
            </w:rPr>
          </w:pPr>
          <w:hyperlink w:anchor="_Toc128429155" w:history="1">
            <w:r w:rsidR="00DD1E07" w:rsidRPr="00653D80">
              <w:rPr>
                <w:rStyle w:val="Hyperlink"/>
                <w:rFonts w:ascii="Nirmala UI" w:hAnsi="Nirmala UI" w:cs="Nirmala UI"/>
                <w:b/>
                <w:bCs/>
                <w:noProof/>
              </w:rPr>
              <w:t>Sexual Harassment</w:t>
            </w:r>
            <w:r w:rsidR="00DD1E07">
              <w:rPr>
                <w:noProof/>
                <w:webHidden/>
              </w:rPr>
              <w:tab/>
            </w:r>
            <w:r w:rsidR="00DD1E07">
              <w:rPr>
                <w:noProof/>
                <w:webHidden/>
              </w:rPr>
              <w:fldChar w:fldCharType="begin"/>
            </w:r>
            <w:r w:rsidR="00DD1E07">
              <w:rPr>
                <w:noProof/>
                <w:webHidden/>
              </w:rPr>
              <w:instrText xml:space="preserve"> PAGEREF _Toc128429155 \h </w:instrText>
            </w:r>
            <w:r w:rsidR="00DD1E07">
              <w:rPr>
                <w:noProof/>
                <w:webHidden/>
              </w:rPr>
            </w:r>
            <w:r w:rsidR="00DD1E07">
              <w:rPr>
                <w:noProof/>
                <w:webHidden/>
              </w:rPr>
              <w:fldChar w:fldCharType="separate"/>
            </w:r>
            <w:r w:rsidR="00490682">
              <w:rPr>
                <w:noProof/>
                <w:webHidden/>
              </w:rPr>
              <w:t>59</w:t>
            </w:r>
            <w:r w:rsidR="00DD1E07">
              <w:rPr>
                <w:noProof/>
                <w:webHidden/>
              </w:rPr>
              <w:fldChar w:fldCharType="end"/>
            </w:r>
          </w:hyperlink>
        </w:p>
        <w:p w14:paraId="1F56686F" w14:textId="5D72B9C0" w:rsidR="00DD1E07" w:rsidRDefault="00000000">
          <w:pPr>
            <w:pStyle w:val="TOC2"/>
            <w:rPr>
              <w:rFonts w:asciiTheme="minorHAnsi" w:eastAsiaTheme="minorEastAsia" w:hAnsiTheme="minorHAnsi" w:cstheme="minorBidi"/>
              <w:noProof/>
            </w:rPr>
          </w:pPr>
          <w:hyperlink w:anchor="_Toc128429156" w:history="1">
            <w:r w:rsidR="00DD1E07" w:rsidRPr="00653D80">
              <w:rPr>
                <w:rStyle w:val="Hyperlink"/>
                <w:rFonts w:ascii="Nirmala UI" w:hAnsi="Nirmala UI" w:cs="Nirmala UI"/>
                <w:b/>
                <w:bCs/>
                <w:noProof/>
              </w:rPr>
              <w:t>Workplace Violence</w:t>
            </w:r>
            <w:r w:rsidR="00DD1E07">
              <w:rPr>
                <w:noProof/>
                <w:webHidden/>
              </w:rPr>
              <w:tab/>
            </w:r>
            <w:r w:rsidR="00DD1E07">
              <w:rPr>
                <w:noProof/>
                <w:webHidden/>
              </w:rPr>
              <w:fldChar w:fldCharType="begin"/>
            </w:r>
            <w:r w:rsidR="00DD1E07">
              <w:rPr>
                <w:noProof/>
                <w:webHidden/>
              </w:rPr>
              <w:instrText xml:space="preserve"> PAGEREF _Toc128429156 \h </w:instrText>
            </w:r>
            <w:r w:rsidR="00DD1E07">
              <w:rPr>
                <w:noProof/>
                <w:webHidden/>
              </w:rPr>
            </w:r>
            <w:r w:rsidR="00DD1E07">
              <w:rPr>
                <w:noProof/>
                <w:webHidden/>
              </w:rPr>
              <w:fldChar w:fldCharType="separate"/>
            </w:r>
            <w:r w:rsidR="00490682">
              <w:rPr>
                <w:noProof/>
                <w:webHidden/>
              </w:rPr>
              <w:t>61</w:t>
            </w:r>
            <w:r w:rsidR="00DD1E07">
              <w:rPr>
                <w:noProof/>
                <w:webHidden/>
              </w:rPr>
              <w:fldChar w:fldCharType="end"/>
            </w:r>
          </w:hyperlink>
        </w:p>
        <w:p w14:paraId="50F13195" w14:textId="40702BEC" w:rsidR="00DD1E07" w:rsidRDefault="00000000">
          <w:pPr>
            <w:pStyle w:val="TOC2"/>
            <w:rPr>
              <w:rFonts w:asciiTheme="minorHAnsi" w:eastAsiaTheme="minorEastAsia" w:hAnsiTheme="minorHAnsi" w:cstheme="minorBidi"/>
              <w:noProof/>
            </w:rPr>
          </w:pPr>
          <w:hyperlink w:anchor="_Toc128429157" w:history="1">
            <w:r w:rsidR="00DD1E07" w:rsidRPr="00653D80">
              <w:rPr>
                <w:rStyle w:val="Hyperlink"/>
                <w:rFonts w:ascii="Nirmala UI" w:hAnsi="Nirmala UI" w:cs="Nirmala UI"/>
                <w:b/>
                <w:bCs/>
                <w:noProof/>
              </w:rPr>
              <w:t>Security</w:t>
            </w:r>
            <w:r w:rsidR="00DD1E07">
              <w:rPr>
                <w:noProof/>
                <w:webHidden/>
              </w:rPr>
              <w:tab/>
            </w:r>
            <w:r w:rsidR="00DD1E07">
              <w:rPr>
                <w:noProof/>
                <w:webHidden/>
              </w:rPr>
              <w:fldChar w:fldCharType="begin"/>
            </w:r>
            <w:r w:rsidR="00DD1E07">
              <w:rPr>
                <w:noProof/>
                <w:webHidden/>
              </w:rPr>
              <w:instrText xml:space="preserve"> PAGEREF _Toc128429157 \h </w:instrText>
            </w:r>
            <w:r w:rsidR="00DD1E07">
              <w:rPr>
                <w:noProof/>
                <w:webHidden/>
              </w:rPr>
            </w:r>
            <w:r w:rsidR="00DD1E07">
              <w:rPr>
                <w:noProof/>
                <w:webHidden/>
              </w:rPr>
              <w:fldChar w:fldCharType="separate"/>
            </w:r>
            <w:r w:rsidR="00490682">
              <w:rPr>
                <w:noProof/>
                <w:webHidden/>
              </w:rPr>
              <w:t>62</w:t>
            </w:r>
            <w:r w:rsidR="00DD1E07">
              <w:rPr>
                <w:noProof/>
                <w:webHidden/>
              </w:rPr>
              <w:fldChar w:fldCharType="end"/>
            </w:r>
          </w:hyperlink>
        </w:p>
        <w:p w14:paraId="5007F100" w14:textId="21AA0B2E" w:rsidR="00DD1E07" w:rsidRDefault="00000000">
          <w:pPr>
            <w:pStyle w:val="TOC2"/>
            <w:rPr>
              <w:rFonts w:asciiTheme="minorHAnsi" w:eastAsiaTheme="minorEastAsia" w:hAnsiTheme="minorHAnsi" w:cstheme="minorBidi"/>
              <w:noProof/>
            </w:rPr>
          </w:pPr>
          <w:hyperlink w:anchor="_Toc128429158" w:history="1">
            <w:r w:rsidR="00DD1E07" w:rsidRPr="00653D80">
              <w:rPr>
                <w:rStyle w:val="Hyperlink"/>
                <w:rFonts w:ascii="Nirmala UI" w:hAnsi="Nirmala UI" w:cs="Nirmala UI"/>
                <w:b/>
                <w:bCs/>
                <w:noProof/>
              </w:rPr>
              <w:t>Safety</w:t>
            </w:r>
            <w:r w:rsidR="00DD1E07">
              <w:rPr>
                <w:noProof/>
                <w:webHidden/>
              </w:rPr>
              <w:tab/>
            </w:r>
            <w:r w:rsidR="00DD1E07">
              <w:rPr>
                <w:noProof/>
                <w:webHidden/>
              </w:rPr>
              <w:fldChar w:fldCharType="begin"/>
            </w:r>
            <w:r w:rsidR="00DD1E07">
              <w:rPr>
                <w:noProof/>
                <w:webHidden/>
              </w:rPr>
              <w:instrText xml:space="preserve"> PAGEREF _Toc128429158 \h </w:instrText>
            </w:r>
            <w:r w:rsidR="00DD1E07">
              <w:rPr>
                <w:noProof/>
                <w:webHidden/>
              </w:rPr>
            </w:r>
            <w:r w:rsidR="00DD1E07">
              <w:rPr>
                <w:noProof/>
                <w:webHidden/>
              </w:rPr>
              <w:fldChar w:fldCharType="separate"/>
            </w:r>
            <w:r w:rsidR="00490682">
              <w:rPr>
                <w:noProof/>
                <w:webHidden/>
              </w:rPr>
              <w:t>62</w:t>
            </w:r>
            <w:r w:rsidR="00DD1E07">
              <w:rPr>
                <w:noProof/>
                <w:webHidden/>
              </w:rPr>
              <w:fldChar w:fldCharType="end"/>
            </w:r>
          </w:hyperlink>
        </w:p>
        <w:p w14:paraId="5BB57EF7" w14:textId="07FF1721" w:rsidR="00DD1E07" w:rsidRDefault="00000000">
          <w:pPr>
            <w:pStyle w:val="TOC2"/>
            <w:rPr>
              <w:rFonts w:asciiTheme="minorHAnsi" w:eastAsiaTheme="minorEastAsia" w:hAnsiTheme="minorHAnsi" w:cstheme="minorBidi"/>
              <w:noProof/>
            </w:rPr>
          </w:pPr>
          <w:hyperlink w:anchor="_Toc128429159" w:history="1">
            <w:r w:rsidR="00DD1E07" w:rsidRPr="00653D80">
              <w:rPr>
                <w:rStyle w:val="Hyperlink"/>
                <w:rFonts w:ascii="Nirmala UI" w:hAnsi="Nirmala UI" w:cs="Nirmala UI"/>
                <w:b/>
                <w:bCs/>
                <w:noProof/>
              </w:rPr>
              <w:t>Evacuation Procedures</w:t>
            </w:r>
            <w:r w:rsidR="00DD1E07">
              <w:rPr>
                <w:noProof/>
                <w:webHidden/>
              </w:rPr>
              <w:tab/>
            </w:r>
            <w:r w:rsidR="00DD1E07">
              <w:rPr>
                <w:noProof/>
                <w:webHidden/>
              </w:rPr>
              <w:fldChar w:fldCharType="begin"/>
            </w:r>
            <w:r w:rsidR="00DD1E07">
              <w:rPr>
                <w:noProof/>
                <w:webHidden/>
              </w:rPr>
              <w:instrText xml:space="preserve"> PAGEREF _Toc128429159 \h </w:instrText>
            </w:r>
            <w:r w:rsidR="00DD1E07">
              <w:rPr>
                <w:noProof/>
                <w:webHidden/>
              </w:rPr>
            </w:r>
            <w:r w:rsidR="00DD1E07">
              <w:rPr>
                <w:noProof/>
                <w:webHidden/>
              </w:rPr>
              <w:fldChar w:fldCharType="separate"/>
            </w:r>
            <w:r w:rsidR="00490682">
              <w:rPr>
                <w:noProof/>
                <w:webHidden/>
              </w:rPr>
              <w:t>64</w:t>
            </w:r>
            <w:r w:rsidR="00DD1E07">
              <w:rPr>
                <w:noProof/>
                <w:webHidden/>
              </w:rPr>
              <w:fldChar w:fldCharType="end"/>
            </w:r>
          </w:hyperlink>
        </w:p>
        <w:p w14:paraId="5CD4AE22" w14:textId="545D9A7C" w:rsidR="00DD1E07" w:rsidRDefault="00000000">
          <w:pPr>
            <w:pStyle w:val="TOC2"/>
            <w:rPr>
              <w:rFonts w:asciiTheme="minorHAnsi" w:eastAsiaTheme="minorEastAsia" w:hAnsiTheme="minorHAnsi" w:cstheme="minorBidi"/>
              <w:noProof/>
            </w:rPr>
          </w:pPr>
          <w:hyperlink w:anchor="_Toc128429160" w:history="1">
            <w:r w:rsidR="00DD1E07" w:rsidRPr="00653D80">
              <w:rPr>
                <w:rStyle w:val="Hyperlink"/>
                <w:rFonts w:ascii="Nirmala UI" w:hAnsi="Nirmala UI" w:cs="Nirmala UI"/>
                <w:b/>
                <w:bCs/>
                <w:noProof/>
              </w:rPr>
              <w:t>Accident Reporting and Investigation</w:t>
            </w:r>
            <w:r w:rsidR="00DD1E07">
              <w:rPr>
                <w:noProof/>
                <w:webHidden/>
              </w:rPr>
              <w:tab/>
            </w:r>
            <w:r w:rsidR="00DD1E07">
              <w:rPr>
                <w:noProof/>
                <w:webHidden/>
              </w:rPr>
              <w:fldChar w:fldCharType="begin"/>
            </w:r>
            <w:r w:rsidR="00DD1E07">
              <w:rPr>
                <w:noProof/>
                <w:webHidden/>
              </w:rPr>
              <w:instrText xml:space="preserve"> PAGEREF _Toc128429160 \h </w:instrText>
            </w:r>
            <w:r w:rsidR="00DD1E07">
              <w:rPr>
                <w:noProof/>
                <w:webHidden/>
              </w:rPr>
            </w:r>
            <w:r w:rsidR="00DD1E07">
              <w:rPr>
                <w:noProof/>
                <w:webHidden/>
              </w:rPr>
              <w:fldChar w:fldCharType="separate"/>
            </w:r>
            <w:r w:rsidR="00490682">
              <w:rPr>
                <w:noProof/>
                <w:webHidden/>
              </w:rPr>
              <w:t>64</w:t>
            </w:r>
            <w:r w:rsidR="00DD1E07">
              <w:rPr>
                <w:noProof/>
                <w:webHidden/>
              </w:rPr>
              <w:fldChar w:fldCharType="end"/>
            </w:r>
          </w:hyperlink>
        </w:p>
        <w:p w14:paraId="66293779" w14:textId="62004963" w:rsidR="00DD1E07" w:rsidRDefault="00000000">
          <w:pPr>
            <w:pStyle w:val="TOC2"/>
            <w:rPr>
              <w:rFonts w:asciiTheme="minorHAnsi" w:eastAsiaTheme="minorEastAsia" w:hAnsiTheme="minorHAnsi" w:cstheme="minorBidi"/>
              <w:noProof/>
            </w:rPr>
          </w:pPr>
          <w:hyperlink w:anchor="_Toc128429161" w:history="1">
            <w:r w:rsidR="00DD1E07" w:rsidRPr="00653D80">
              <w:rPr>
                <w:rStyle w:val="Hyperlink"/>
                <w:rFonts w:ascii="Nirmala UI" w:hAnsi="Nirmala UI" w:cs="Nirmala UI"/>
                <w:b/>
                <w:bCs/>
                <w:noProof/>
              </w:rPr>
              <w:t>Closing Comment</w:t>
            </w:r>
            <w:r w:rsidR="00DD1E07">
              <w:rPr>
                <w:noProof/>
                <w:webHidden/>
              </w:rPr>
              <w:tab/>
            </w:r>
            <w:r w:rsidR="00DD1E07">
              <w:rPr>
                <w:noProof/>
                <w:webHidden/>
              </w:rPr>
              <w:fldChar w:fldCharType="begin"/>
            </w:r>
            <w:r w:rsidR="00DD1E07">
              <w:rPr>
                <w:noProof/>
                <w:webHidden/>
              </w:rPr>
              <w:instrText xml:space="preserve"> PAGEREF _Toc128429161 \h </w:instrText>
            </w:r>
            <w:r w:rsidR="00DD1E07">
              <w:rPr>
                <w:noProof/>
                <w:webHidden/>
              </w:rPr>
            </w:r>
            <w:r w:rsidR="00DD1E07">
              <w:rPr>
                <w:noProof/>
                <w:webHidden/>
              </w:rPr>
              <w:fldChar w:fldCharType="separate"/>
            </w:r>
            <w:r w:rsidR="00490682">
              <w:rPr>
                <w:noProof/>
                <w:webHidden/>
              </w:rPr>
              <w:t>64</w:t>
            </w:r>
            <w:r w:rsidR="00DD1E07">
              <w:rPr>
                <w:noProof/>
                <w:webHidden/>
              </w:rPr>
              <w:fldChar w:fldCharType="end"/>
            </w:r>
          </w:hyperlink>
        </w:p>
        <w:p w14:paraId="6B967523" w14:textId="56421717" w:rsidR="008E38AB" w:rsidRPr="004530A3" w:rsidRDefault="00B2069B" w:rsidP="004530A3">
          <w:pPr>
            <w:tabs>
              <w:tab w:val="right" w:pos="9360"/>
            </w:tabs>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lastRenderedPageBreak/>
            <w:fldChar w:fldCharType="end"/>
          </w:r>
        </w:p>
      </w:sdtContent>
    </w:sdt>
    <w:p w14:paraId="6E8A325B" w14:textId="77777777" w:rsidR="008E38AB" w:rsidRPr="004530A3" w:rsidRDefault="00B2069B" w:rsidP="004530A3">
      <w:pPr>
        <w:pStyle w:val="Heading1"/>
        <w:spacing w:before="0" w:line="240" w:lineRule="auto"/>
        <w:rPr>
          <w:rFonts w:ascii="Nirmala UI" w:hAnsi="Nirmala UI" w:cs="Nirmala UI"/>
          <w:color w:val="000000" w:themeColor="text1"/>
        </w:rPr>
      </w:pPr>
      <w:bookmarkStart w:id="0" w:name="30j0zll" w:colFirst="0" w:colLast="0"/>
      <w:bookmarkStart w:id="1" w:name="_Toc128429065"/>
      <w:bookmarkEnd w:id="0"/>
      <w:r w:rsidRPr="004530A3">
        <w:rPr>
          <w:rFonts w:ascii="Nirmala UI" w:hAnsi="Nirmala UI" w:cs="Nirmala UI"/>
          <w:color w:val="000000" w:themeColor="text1"/>
        </w:rPr>
        <w:t>I. INTRODUCTION</w:t>
      </w:r>
      <w:bookmarkStart w:id="2" w:name="1fob9te" w:colFirst="0" w:colLast="0"/>
      <w:bookmarkEnd w:id="1"/>
      <w:bookmarkEnd w:id="2"/>
    </w:p>
    <w:p w14:paraId="757AA32B" w14:textId="2E0FE42C" w:rsidR="00F920AE" w:rsidRPr="004530A3" w:rsidRDefault="00F920AE"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We believe ALL students deserve the opportunity to have the education that works best for them PCM’s K-9th grade program offers whole-child education personalized to students' needs that prepares them, through rigorous academics, a robust social emotional program, and career and life skill development.</w:t>
      </w:r>
    </w:p>
    <w:p w14:paraId="1282A960" w14:textId="39A87462" w:rsidR="00F920AE" w:rsidRPr="004530A3" w:rsidRDefault="00F920AE" w:rsidP="004530A3">
      <w:pPr>
        <w:spacing w:after="0" w:line="240" w:lineRule="auto"/>
        <w:rPr>
          <w:rFonts w:ascii="Nirmala UI" w:hAnsi="Nirmala UI" w:cs="Nirmala UI"/>
          <w:color w:val="000000" w:themeColor="text1"/>
        </w:rPr>
      </w:pPr>
    </w:p>
    <w:p w14:paraId="562F9934" w14:textId="77777777" w:rsidR="00F920AE" w:rsidRPr="004530A3" w:rsidRDefault="00F920AE" w:rsidP="004530A3">
      <w:pPr>
        <w:spacing w:after="0" w:line="240" w:lineRule="auto"/>
        <w:rPr>
          <w:rFonts w:ascii="Nirmala UI" w:hAnsi="Nirmala UI" w:cs="Nirmala UI"/>
          <w:i/>
          <w:iCs/>
          <w:color w:val="000000" w:themeColor="text1"/>
        </w:rPr>
      </w:pPr>
      <w:r w:rsidRPr="004530A3">
        <w:rPr>
          <w:rFonts w:ascii="Nirmala UI" w:hAnsi="Nirmala UI" w:cs="Nirmala UI"/>
          <w:i/>
          <w:iCs/>
          <w:color w:val="000000" w:themeColor="text1"/>
        </w:rPr>
        <w:t>The Mission</w:t>
      </w:r>
    </w:p>
    <w:p w14:paraId="7B1553BA" w14:textId="77777777" w:rsidR="00F920AE" w:rsidRPr="004530A3" w:rsidRDefault="00F920AE"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 endeavors to prepare all students to reach their full potential for future success in high school, college, career, and life, using the rich resources of our community.</w:t>
      </w:r>
    </w:p>
    <w:p w14:paraId="7C39FFBA" w14:textId="77777777" w:rsidR="00F920AE" w:rsidRPr="004530A3" w:rsidRDefault="00F920AE" w:rsidP="004530A3">
      <w:pPr>
        <w:spacing w:after="0" w:line="240" w:lineRule="auto"/>
        <w:rPr>
          <w:rFonts w:ascii="Nirmala UI" w:hAnsi="Nirmala UI" w:cs="Nirmala UI"/>
          <w:color w:val="000000" w:themeColor="text1"/>
        </w:rPr>
      </w:pPr>
    </w:p>
    <w:p w14:paraId="581477D5" w14:textId="77777777" w:rsidR="00F920AE" w:rsidRPr="004530A3" w:rsidRDefault="00F920AE" w:rsidP="004530A3">
      <w:pPr>
        <w:spacing w:after="0" w:line="240" w:lineRule="auto"/>
        <w:rPr>
          <w:rFonts w:ascii="Nirmala UI" w:hAnsi="Nirmala UI" w:cs="Nirmala UI"/>
          <w:i/>
          <w:iCs/>
          <w:color w:val="000000" w:themeColor="text1"/>
        </w:rPr>
      </w:pPr>
      <w:r w:rsidRPr="004530A3">
        <w:rPr>
          <w:rFonts w:ascii="Nirmala UI" w:hAnsi="Nirmala UI" w:cs="Nirmala UI"/>
          <w:i/>
          <w:iCs/>
          <w:color w:val="000000" w:themeColor="text1"/>
        </w:rPr>
        <w:t>The Vision</w:t>
      </w:r>
    </w:p>
    <w:p w14:paraId="0E85A966" w14:textId="24460A8F" w:rsidR="00F920AE" w:rsidRPr="004530A3" w:rsidRDefault="00F920AE"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 seeks to serve as an instrument of change, helping to progress our education system to better meet the needs of students, families, and educators.</w:t>
      </w:r>
    </w:p>
    <w:p w14:paraId="4DA4865A" w14:textId="54F038C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 xml:space="preserve">As </w:t>
      </w:r>
      <w:r w:rsidR="00F920AE" w:rsidRPr="004530A3">
        <w:rPr>
          <w:rFonts w:ascii="Nirmala UI" w:hAnsi="Nirmala UI" w:cs="Nirmala UI"/>
          <w:color w:val="000000" w:themeColor="text1"/>
        </w:rPr>
        <w:t>an employee</w:t>
      </w:r>
      <w:r w:rsidRPr="004530A3">
        <w:rPr>
          <w:rFonts w:ascii="Nirmala UI" w:hAnsi="Nirmala UI" w:cs="Nirmala UI"/>
          <w:color w:val="000000" w:themeColor="text1"/>
        </w:rPr>
        <w:t xml:space="preserve">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you are receiving this </w:t>
      </w:r>
      <w:r w:rsidR="00F920AE" w:rsidRPr="004530A3">
        <w:rPr>
          <w:rFonts w:ascii="Nirmala UI" w:hAnsi="Nirmala UI" w:cs="Nirmala UI"/>
          <w:color w:val="000000" w:themeColor="text1"/>
        </w:rPr>
        <w:t xml:space="preserve">staff </w:t>
      </w:r>
      <w:r w:rsidRPr="004530A3">
        <w:rPr>
          <w:rFonts w:ascii="Nirmala UI" w:hAnsi="Nirmala UI" w:cs="Nirmala UI"/>
          <w:color w:val="000000" w:themeColor="text1"/>
        </w:rPr>
        <w:t>handbook. Please read and become familiar with its contents. This handbook provides you with an overview of various aspects of the employer-employee relationship and allows us to administer benefits and guidelines in an equitable and consistent manner. It is not intended as a complete statement of your rights and responsibilities, nor is it a contract of employment. It is simply a summary of our current plans, policies, procedures, and benefits. Accordingly, we reserve the right to change any of these plans, policies, procedures, and/or benefits at any time, with or without notice. We will endeavor to keep you apprised as any changes are made.</w:t>
      </w:r>
    </w:p>
    <w:p w14:paraId="4A840AB2" w14:textId="77777777" w:rsidR="003D65D8" w:rsidRPr="004530A3" w:rsidRDefault="003D65D8" w:rsidP="004530A3">
      <w:pPr>
        <w:spacing w:after="0" w:line="240" w:lineRule="auto"/>
        <w:rPr>
          <w:rFonts w:ascii="Nirmala UI" w:hAnsi="Nirmala UI" w:cs="Nirmala UI"/>
          <w:color w:val="000000" w:themeColor="text1"/>
        </w:rPr>
      </w:pPr>
    </w:p>
    <w:p w14:paraId="3BC30CC7" w14:textId="1A867D74"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the policy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that all employees are employed at the will of the organization for an indefinite period. Employees may resign from the organization at any time for any </w:t>
      </w:r>
      <w:r w:rsidR="00BD50AF" w:rsidRPr="004530A3">
        <w:rPr>
          <w:rFonts w:ascii="Nirmala UI" w:hAnsi="Nirmala UI" w:cs="Nirmala UI"/>
          <w:color w:val="000000" w:themeColor="text1"/>
        </w:rPr>
        <w:t>reason and</w:t>
      </w:r>
      <w:r w:rsidRPr="004530A3">
        <w:rPr>
          <w:rFonts w:ascii="Nirmala UI" w:hAnsi="Nirmala UI" w:cs="Nirmala UI"/>
          <w:color w:val="000000" w:themeColor="text1"/>
        </w:rPr>
        <w:t xml:space="preserve"> may be terminated by the organization at any time, for any reason, with or without notice.</w:t>
      </w:r>
    </w:p>
    <w:p w14:paraId="6B734615" w14:textId="77777777" w:rsidR="003D65D8" w:rsidRPr="004530A3" w:rsidRDefault="003D65D8" w:rsidP="004530A3">
      <w:pPr>
        <w:spacing w:after="0" w:line="240" w:lineRule="auto"/>
        <w:rPr>
          <w:rFonts w:ascii="Nirmala UI" w:hAnsi="Nirmala UI" w:cs="Nirmala UI"/>
          <w:color w:val="000000" w:themeColor="text1"/>
        </w:rPr>
      </w:pPr>
    </w:p>
    <w:p w14:paraId="44CDFF37" w14:textId="1E17E434" w:rsidR="008E38AB" w:rsidRPr="004530A3" w:rsidRDefault="00F920AE"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This staff handbook</w:t>
      </w:r>
      <w:r w:rsidR="00B2069B" w:rsidRPr="004530A3">
        <w:rPr>
          <w:rFonts w:ascii="Nirmala UI" w:hAnsi="Nirmala UI" w:cs="Nirmala UI"/>
          <w:color w:val="000000" w:themeColor="text1"/>
        </w:rPr>
        <w:t xml:space="preserve"> is not intended to replace direct</w:t>
      </w:r>
      <w:r w:rsidRPr="004530A3">
        <w:rPr>
          <w:rFonts w:ascii="Nirmala UI" w:hAnsi="Nirmala UI" w:cs="Nirmala UI"/>
          <w:color w:val="000000" w:themeColor="text1"/>
        </w:rPr>
        <w:t xml:space="preserve"> and </w:t>
      </w:r>
      <w:r w:rsidR="00B2069B" w:rsidRPr="004530A3">
        <w:rPr>
          <w:rFonts w:ascii="Nirmala UI" w:hAnsi="Nirmala UI" w:cs="Nirmala UI"/>
          <w:color w:val="000000" w:themeColor="text1"/>
        </w:rPr>
        <w:t>regular communication</w:t>
      </w:r>
      <w:r w:rsidRPr="004530A3">
        <w:rPr>
          <w:rFonts w:ascii="Nirmala UI" w:hAnsi="Nirmala UI" w:cs="Nirmala UI"/>
          <w:color w:val="000000" w:themeColor="text1"/>
        </w:rPr>
        <w:t xml:space="preserve">.  Rather this staff handbook will serve as a </w:t>
      </w:r>
      <w:r w:rsidR="00B2069B" w:rsidRPr="004530A3">
        <w:rPr>
          <w:rFonts w:ascii="Nirmala UI" w:hAnsi="Nirmala UI" w:cs="Nirmala UI"/>
          <w:color w:val="000000" w:themeColor="text1"/>
        </w:rPr>
        <w:t>readily available reference on many matters concerning your employment. We hope that after reading this handbook, you will better understand the work environment and the broad range of benefits offered to you as an employee.</w:t>
      </w:r>
    </w:p>
    <w:p w14:paraId="2DC4C16A" w14:textId="77777777" w:rsidR="008E38AB" w:rsidRPr="004530A3" w:rsidRDefault="008E38AB" w:rsidP="004530A3">
      <w:pPr>
        <w:spacing w:after="0" w:line="240" w:lineRule="auto"/>
        <w:rPr>
          <w:rFonts w:ascii="Nirmala UI" w:hAnsi="Nirmala UI" w:cs="Nirmala UI"/>
          <w:color w:val="000000" w:themeColor="text1"/>
        </w:rPr>
      </w:pPr>
    </w:p>
    <w:p w14:paraId="703CD094"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 w:name="3znysh7" w:colFirst="0" w:colLast="0"/>
      <w:bookmarkStart w:id="4" w:name="_Toc128429066"/>
      <w:bookmarkEnd w:id="3"/>
      <w:r w:rsidRPr="004530A3">
        <w:rPr>
          <w:rFonts w:ascii="Nirmala UI" w:hAnsi="Nirmala UI" w:cs="Nirmala UI"/>
          <w:b/>
          <w:bCs/>
          <w:color w:val="000000" w:themeColor="text1"/>
        </w:rPr>
        <w:t>Human Resources</w:t>
      </w:r>
      <w:bookmarkEnd w:id="4"/>
    </w:p>
    <w:p w14:paraId="681AAC22" w14:textId="479B0D5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As a small, efficient nonprofit,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may choose to outsource certain aspects of the Human Resources function.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3D65D8" w:rsidRPr="004530A3">
        <w:rPr>
          <w:rFonts w:ascii="Nirmala UI" w:hAnsi="Nirmala UI" w:cs="Nirmala UI"/>
          <w:color w:val="000000" w:themeColor="text1"/>
        </w:rPr>
        <w:t>administrative</w:t>
      </w:r>
      <w:r w:rsidRPr="004530A3">
        <w:rPr>
          <w:rFonts w:ascii="Nirmala UI" w:hAnsi="Nirmala UI" w:cs="Nirmala UI"/>
          <w:color w:val="000000" w:themeColor="text1"/>
        </w:rPr>
        <w:t xml:space="preserve"> team can provide any information an employee requests about third-party providers.</w:t>
      </w:r>
    </w:p>
    <w:p w14:paraId="19F2B388" w14:textId="77777777" w:rsidR="003D65D8" w:rsidRPr="004530A3" w:rsidRDefault="003D65D8" w:rsidP="004530A3">
      <w:pPr>
        <w:spacing w:after="0" w:line="240" w:lineRule="auto"/>
        <w:rPr>
          <w:rFonts w:ascii="Nirmala UI" w:hAnsi="Nirmala UI" w:cs="Nirmala UI"/>
          <w:color w:val="000000" w:themeColor="text1"/>
        </w:rPr>
      </w:pPr>
    </w:p>
    <w:p w14:paraId="624A839E" w14:textId="0FE8C808" w:rsidR="008E38AB" w:rsidRPr="004530A3" w:rsidRDefault="004807C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employs a Chief Financial </w:t>
      </w:r>
      <w:r w:rsidR="00F920AE" w:rsidRPr="004530A3">
        <w:rPr>
          <w:rFonts w:ascii="Nirmala UI" w:hAnsi="Nirmala UI" w:cs="Nirmala UI"/>
          <w:color w:val="000000" w:themeColor="text1"/>
        </w:rPr>
        <w:t>Organization</w:t>
      </w:r>
      <w:r w:rsidR="00B2069B" w:rsidRPr="004530A3">
        <w:rPr>
          <w:rFonts w:ascii="Nirmala UI" w:hAnsi="Nirmala UI" w:cs="Nirmala UI"/>
          <w:color w:val="000000" w:themeColor="text1"/>
        </w:rPr>
        <w:t xml:space="preserve"> (CFO) who also</w:t>
      </w:r>
      <w:r w:rsidR="00F920AE" w:rsidRPr="004530A3">
        <w:rPr>
          <w:rFonts w:ascii="Nirmala UI" w:hAnsi="Nirmala UI" w:cs="Nirmala UI"/>
          <w:color w:val="000000" w:themeColor="text1"/>
        </w:rPr>
        <w:t xml:space="preserve"> support</w:t>
      </w:r>
      <w:r w:rsidR="00832029" w:rsidRPr="004530A3">
        <w:rPr>
          <w:rFonts w:ascii="Nirmala UI" w:hAnsi="Nirmala UI" w:cs="Nirmala UI"/>
          <w:color w:val="000000" w:themeColor="text1"/>
        </w:rPr>
        <w:t>s</w:t>
      </w:r>
      <w:r w:rsidR="00F920AE" w:rsidRPr="004530A3">
        <w:rPr>
          <w:rFonts w:ascii="Nirmala UI" w:hAnsi="Nirmala UI" w:cs="Nirmala UI"/>
          <w:color w:val="000000" w:themeColor="text1"/>
        </w:rPr>
        <w:t xml:space="preserve"> in overseeing</w:t>
      </w:r>
      <w:r w:rsidR="00B2069B" w:rsidRPr="004530A3">
        <w:rPr>
          <w:rFonts w:ascii="Nirmala UI" w:hAnsi="Nirmala UI" w:cs="Nirmala UI"/>
          <w:color w:val="000000" w:themeColor="text1"/>
        </w:rPr>
        <w:t xml:space="preserve"> all aspects of human resources. If you have questions related to human resources, benefits, or need to discuss something confidentially in terms of the practices at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please contact </w:t>
      </w:r>
      <w:r w:rsidR="00F920AE" w:rsidRPr="004530A3">
        <w:rPr>
          <w:rFonts w:ascii="Nirmala UI" w:hAnsi="Nirmala UI" w:cs="Nirmala UI"/>
          <w:color w:val="000000" w:themeColor="text1"/>
        </w:rPr>
        <w:t>Matt Paolini</w:t>
      </w:r>
      <w:r w:rsidR="00B2069B" w:rsidRPr="004530A3">
        <w:rPr>
          <w:rFonts w:ascii="Nirmala UI" w:hAnsi="Nirmala UI" w:cs="Nirmala UI"/>
          <w:color w:val="000000" w:themeColor="text1"/>
        </w:rPr>
        <w:t>, CFO</w:t>
      </w:r>
      <w:r w:rsidR="00832029" w:rsidRPr="004530A3">
        <w:rPr>
          <w:rFonts w:ascii="Nirmala UI" w:hAnsi="Nirmala UI" w:cs="Nirmala UI"/>
          <w:color w:val="000000" w:themeColor="text1"/>
        </w:rPr>
        <w:t xml:space="preserve"> account manager for PCM</w:t>
      </w:r>
      <w:r w:rsidR="00B2069B" w:rsidRPr="004530A3">
        <w:rPr>
          <w:rFonts w:ascii="Nirmala UI" w:hAnsi="Nirmala UI" w:cs="Nirmala UI"/>
          <w:color w:val="000000" w:themeColor="text1"/>
        </w:rPr>
        <w:t xml:space="preserve"> (</w:t>
      </w:r>
      <w:r w:rsidR="00F920AE" w:rsidRPr="004530A3">
        <w:rPr>
          <w:rFonts w:ascii="Nirmala UI" w:hAnsi="Nirmala UI" w:cs="Nirmala UI"/>
          <w:color w:val="000000" w:themeColor="text1"/>
        </w:rPr>
        <w:t>matt.paolini@joulegrowth.com</w:t>
      </w:r>
      <w:r w:rsidR="00B2069B" w:rsidRPr="004530A3">
        <w:rPr>
          <w:rFonts w:ascii="Nirmala UI" w:hAnsi="Nirmala UI" w:cs="Nirmala UI"/>
          <w:color w:val="000000" w:themeColor="text1"/>
        </w:rPr>
        <w:t>).</w:t>
      </w:r>
    </w:p>
    <w:p w14:paraId="5FA83A7C"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ype="page"/>
      </w:r>
    </w:p>
    <w:p w14:paraId="53D88B13" w14:textId="77777777" w:rsidR="008E38AB" w:rsidRPr="004530A3" w:rsidRDefault="00B2069B" w:rsidP="004530A3">
      <w:pPr>
        <w:pStyle w:val="Heading1"/>
        <w:spacing w:before="0" w:line="240" w:lineRule="auto"/>
        <w:rPr>
          <w:rFonts w:ascii="Nirmala UI" w:hAnsi="Nirmala UI" w:cs="Nirmala UI"/>
          <w:color w:val="000000" w:themeColor="text1"/>
        </w:rPr>
      </w:pPr>
      <w:bookmarkStart w:id="5" w:name="2et92p0" w:colFirst="0" w:colLast="0"/>
      <w:bookmarkStart w:id="6" w:name="_Toc128429067"/>
      <w:bookmarkEnd w:id="5"/>
      <w:r w:rsidRPr="004530A3">
        <w:rPr>
          <w:rFonts w:ascii="Nirmala UI" w:hAnsi="Nirmala UI" w:cs="Nirmala UI"/>
          <w:color w:val="000000" w:themeColor="text1"/>
        </w:rPr>
        <w:lastRenderedPageBreak/>
        <w:t>II. FAIR EMPLOYMENT PRACTICES</w:t>
      </w:r>
      <w:bookmarkEnd w:id="6"/>
    </w:p>
    <w:p w14:paraId="355C448D" w14:textId="2633AE56" w:rsidR="008E38AB" w:rsidRPr="004530A3" w:rsidRDefault="00B2069B" w:rsidP="004530A3">
      <w:pPr>
        <w:pStyle w:val="Heading2"/>
        <w:spacing w:after="0" w:line="240" w:lineRule="auto"/>
        <w:rPr>
          <w:rFonts w:ascii="Nirmala UI" w:hAnsi="Nirmala UI" w:cs="Nirmala UI"/>
          <w:b/>
          <w:bCs/>
          <w:color w:val="000000" w:themeColor="text1"/>
        </w:rPr>
      </w:pPr>
      <w:bookmarkStart w:id="7" w:name="tyjcwt" w:colFirst="0" w:colLast="0"/>
      <w:bookmarkStart w:id="8" w:name="_Toc128429068"/>
      <w:bookmarkEnd w:id="7"/>
      <w:r w:rsidRPr="004530A3">
        <w:rPr>
          <w:rFonts w:ascii="Nirmala UI" w:hAnsi="Nirmala UI" w:cs="Nirmala UI"/>
          <w:b/>
          <w:bCs/>
          <w:color w:val="000000" w:themeColor="text1"/>
        </w:rPr>
        <w:t>Equal Employment Opportunity</w:t>
      </w:r>
      <w:bookmarkEnd w:id="8"/>
    </w:p>
    <w:p w14:paraId="2FBE973C" w14:textId="52178547"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committed to equal employment opportunity for all qualified job candidates and employees and expects that all employees support diversity in the workplace.</w:t>
      </w:r>
    </w:p>
    <w:p w14:paraId="35C3FDA2" w14:textId="363763A6" w:rsidR="003D65D8" w:rsidRPr="004530A3" w:rsidRDefault="003D65D8" w:rsidP="004530A3">
      <w:pPr>
        <w:spacing w:after="0" w:line="240" w:lineRule="auto"/>
        <w:rPr>
          <w:rFonts w:ascii="Nirmala UI" w:hAnsi="Nirmala UI" w:cs="Nirmala UI"/>
          <w:color w:val="000000" w:themeColor="text1"/>
        </w:rPr>
      </w:pPr>
    </w:p>
    <w:p w14:paraId="3FAD2A07" w14:textId="3487909A" w:rsidR="00832029" w:rsidRPr="004530A3" w:rsidRDefault="0083202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Equal employment opportunity and respect in the workplace are fundamental principles at PCM. PCM prohibits and does not tolerate harassment, intimidation, bullying, discriminatory, or retaliatory behavior. All aspects of employment are based upon personal capabilities and qualifications. </w:t>
      </w:r>
    </w:p>
    <w:p w14:paraId="4FC32608" w14:textId="77777777" w:rsidR="00BD50AF" w:rsidRPr="004530A3" w:rsidRDefault="00BD50AF" w:rsidP="004530A3">
      <w:pPr>
        <w:spacing w:after="0" w:line="240" w:lineRule="auto"/>
        <w:rPr>
          <w:rFonts w:ascii="Nirmala UI" w:hAnsi="Nirmala UI" w:cs="Nirmala UI"/>
          <w:color w:val="000000" w:themeColor="text1"/>
        </w:rPr>
      </w:pPr>
    </w:p>
    <w:p w14:paraId="7E6C0AB8" w14:textId="7ACEA9FF" w:rsidR="00832029" w:rsidRPr="004530A3" w:rsidRDefault="000F2726"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 does not discriminate in any programs or activities and shall not discriminate against any student, employee, or any other person on the basis</w:t>
      </w:r>
      <w:r w:rsidRPr="004530A3">
        <w:rPr>
          <w:rFonts w:ascii="Nirmala UI" w:hAnsi="Nirmala UI" w:cs="Nirmala UI"/>
          <w:b/>
          <w:bCs/>
          <w:color w:val="000000" w:themeColor="text1"/>
        </w:rPr>
        <w:t> </w:t>
      </w:r>
      <w:r w:rsidR="00832029" w:rsidRPr="004530A3">
        <w:rPr>
          <w:rFonts w:ascii="Nirmala UI" w:hAnsi="Nirmala UI" w:cs="Nirmala UI"/>
          <w:color w:val="000000" w:themeColor="text1"/>
        </w:rPr>
        <w:t>of age, sex, race, creed, belief system/religion, color, marital-partnership status, status as a victim of domestic violence, national origin, alienage or citizenship status, honorably discharged veteran or military status, sexual orientation, gender expression, gender identity, the presence of any sensory, mental or physical disability, or the use of a trained dog guide or service animal</w:t>
      </w:r>
      <w:r w:rsidRPr="004530A3">
        <w:rPr>
          <w:rFonts w:ascii="Nirmala UI" w:hAnsi="Nirmala UI" w:cs="Nirmala UI"/>
          <w:color w:val="000000" w:themeColor="text1"/>
        </w:rPr>
        <w:t>, and provides equal access to the Scouts</w:t>
      </w:r>
      <w:r w:rsidR="00BD50AF" w:rsidRPr="004530A3">
        <w:rPr>
          <w:rFonts w:ascii="Nirmala UI" w:hAnsi="Nirmala UI" w:cs="Nirmala UI"/>
          <w:color w:val="000000" w:themeColor="text1"/>
        </w:rPr>
        <w:t xml:space="preserve"> </w:t>
      </w:r>
      <w:r w:rsidRPr="004530A3">
        <w:rPr>
          <w:rFonts w:ascii="Nirmala UI" w:hAnsi="Nirmala UI" w:cs="Nirmala UI"/>
          <w:color w:val="000000" w:themeColor="text1"/>
        </w:rPr>
        <w:t>and other designated youth groups</w:t>
      </w:r>
      <w:r w:rsidR="00832029" w:rsidRPr="004530A3">
        <w:rPr>
          <w:rFonts w:ascii="Nirmala UI" w:hAnsi="Nirmala UI" w:cs="Nirmala UI"/>
          <w:color w:val="000000" w:themeColor="text1"/>
        </w:rPr>
        <w:t xml:space="preserve">.  Furthermore, PCM shall not discriminate on any other ground that would be unlawful if done by any other public school. PCM shall take all steps necessary to ensure that discrimination does not occur, as required by state and federal civil rights, and anti-discrimination laws. </w:t>
      </w:r>
    </w:p>
    <w:p w14:paraId="1383555A" w14:textId="77777777" w:rsidR="00BD50AF" w:rsidRPr="004530A3" w:rsidRDefault="00BD50AF" w:rsidP="004530A3">
      <w:pPr>
        <w:spacing w:after="0" w:line="240" w:lineRule="auto"/>
        <w:rPr>
          <w:rFonts w:ascii="Nirmala UI" w:hAnsi="Nirmala UI" w:cs="Nirmala UI"/>
          <w:color w:val="000000" w:themeColor="text1"/>
        </w:rPr>
      </w:pPr>
    </w:p>
    <w:p w14:paraId="660C421E" w14:textId="77777777" w:rsidR="002201D2" w:rsidRPr="002201D2" w:rsidRDefault="002201D2" w:rsidP="002201D2">
      <w:pPr>
        <w:spacing w:after="0" w:line="240" w:lineRule="auto"/>
        <w:rPr>
          <w:rFonts w:ascii="Nirmala UI" w:hAnsi="Nirmala UI" w:cs="Nirmala UI"/>
          <w:color w:val="000000" w:themeColor="text1"/>
        </w:rPr>
      </w:pPr>
      <w:r w:rsidRPr="002201D2">
        <w:rPr>
          <w:rFonts w:ascii="Nirmala UI" w:hAnsi="Nirmala UI" w:cs="Nirmala UI"/>
          <w:color w:val="000000" w:themeColor="text1"/>
        </w:rPr>
        <w:t>The following employees have been designated to handle questions and complaints of alleged discrimination:</w:t>
      </w:r>
    </w:p>
    <w:tbl>
      <w:tblPr>
        <w:tblStyle w:val="LightGrid-Accent4"/>
        <w:tblW w:w="0" w:type="auto"/>
        <w:tblLook w:val="04A0" w:firstRow="1" w:lastRow="0" w:firstColumn="1" w:lastColumn="0" w:noHBand="0" w:noVBand="1"/>
      </w:tblPr>
      <w:tblGrid>
        <w:gridCol w:w="1842"/>
        <w:gridCol w:w="2934"/>
        <w:gridCol w:w="4564"/>
      </w:tblGrid>
      <w:tr w:rsidR="002201D2" w:rsidRPr="002201D2" w14:paraId="0E8E0AA0" w14:textId="77777777" w:rsidTr="00F46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Align w:val="center"/>
          </w:tcPr>
          <w:p w14:paraId="7F5167F0"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Name</w:t>
            </w:r>
          </w:p>
        </w:tc>
        <w:tc>
          <w:tcPr>
            <w:tcW w:w="2970" w:type="dxa"/>
            <w:vAlign w:val="center"/>
          </w:tcPr>
          <w:p w14:paraId="710D69BB" w14:textId="77777777" w:rsidR="002201D2" w:rsidRPr="002201D2" w:rsidRDefault="002201D2" w:rsidP="002201D2">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e-mail</w:t>
            </w:r>
          </w:p>
        </w:tc>
        <w:tc>
          <w:tcPr>
            <w:tcW w:w="4722" w:type="dxa"/>
            <w:vAlign w:val="center"/>
          </w:tcPr>
          <w:p w14:paraId="2A9E1B67" w14:textId="77777777" w:rsidR="002201D2" w:rsidRPr="002201D2" w:rsidRDefault="002201D2" w:rsidP="002201D2">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Coordinator / Officer Type</w:t>
            </w:r>
          </w:p>
        </w:tc>
      </w:tr>
      <w:tr w:rsidR="002201D2" w:rsidRPr="002201D2" w14:paraId="51026D4B" w14:textId="77777777" w:rsidTr="00F46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Align w:val="center"/>
          </w:tcPr>
          <w:p w14:paraId="7A3A452F"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Laylah Sullivan</w:t>
            </w:r>
          </w:p>
        </w:tc>
        <w:tc>
          <w:tcPr>
            <w:tcW w:w="2970" w:type="dxa"/>
            <w:vAlign w:val="center"/>
          </w:tcPr>
          <w:p w14:paraId="287D0A98" w14:textId="77777777" w:rsidR="002201D2" w:rsidRPr="002201D2" w:rsidRDefault="00000000"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hyperlink r:id="rId8" w:history="1">
              <w:r w:rsidR="002201D2" w:rsidRPr="002201D2">
                <w:rPr>
                  <w:rStyle w:val="Hyperlink"/>
                  <w:rFonts w:ascii="Nirmala UI" w:hAnsi="Nirmala UI" w:cs="Nirmala UI"/>
                </w:rPr>
                <w:t>Lsullivan@myPCM.org</w:t>
              </w:r>
            </w:hyperlink>
          </w:p>
        </w:tc>
        <w:tc>
          <w:tcPr>
            <w:tcW w:w="4722" w:type="dxa"/>
            <w:vAlign w:val="center"/>
          </w:tcPr>
          <w:p w14:paraId="600C400F" w14:textId="77777777" w:rsidR="002201D2" w:rsidRPr="002201D2" w:rsidRDefault="002201D2"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b/>
                <w:bCs/>
                <w:color w:val="000000" w:themeColor="text1"/>
              </w:rPr>
            </w:pPr>
            <w:r w:rsidRPr="002201D2">
              <w:rPr>
                <w:rFonts w:ascii="Nirmala UI" w:hAnsi="Nirmala UI" w:cs="Nirmala UI"/>
                <w:b/>
                <w:bCs/>
                <w:color w:val="000000" w:themeColor="text1"/>
              </w:rPr>
              <w:t>Title IX &amp; HIB (Harassment, Intimidation, Bullying) Compliance Coordinator/Officer</w:t>
            </w:r>
          </w:p>
        </w:tc>
      </w:tr>
      <w:tr w:rsidR="002201D2" w:rsidRPr="002201D2" w14:paraId="5D2C99A2" w14:textId="77777777" w:rsidTr="00F46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Align w:val="center"/>
          </w:tcPr>
          <w:p w14:paraId="6527BB06"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Jill Stansbury</w:t>
            </w:r>
          </w:p>
        </w:tc>
        <w:tc>
          <w:tcPr>
            <w:tcW w:w="2970" w:type="dxa"/>
            <w:vAlign w:val="center"/>
          </w:tcPr>
          <w:p w14:paraId="403EBAC8" w14:textId="77777777" w:rsidR="002201D2" w:rsidRPr="002201D2" w:rsidRDefault="00000000"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hyperlink r:id="rId9" w:history="1">
              <w:r w:rsidR="002201D2" w:rsidRPr="002201D2">
                <w:rPr>
                  <w:rStyle w:val="Hyperlink"/>
                  <w:rFonts w:ascii="Nirmala UI" w:hAnsi="Nirmala UI" w:cs="Nirmala UI"/>
                </w:rPr>
                <w:t>JillS@myPCM.org</w:t>
              </w:r>
            </w:hyperlink>
          </w:p>
        </w:tc>
        <w:tc>
          <w:tcPr>
            <w:tcW w:w="4722" w:type="dxa"/>
            <w:vAlign w:val="center"/>
          </w:tcPr>
          <w:p w14:paraId="4190702F" w14:textId="77777777" w:rsidR="002201D2" w:rsidRPr="002201D2" w:rsidRDefault="002201D2"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b/>
                <w:bCs/>
                <w:color w:val="000000" w:themeColor="text1"/>
              </w:rPr>
            </w:pPr>
            <w:r w:rsidRPr="002201D2">
              <w:rPr>
                <w:rFonts w:ascii="Nirmala UI" w:hAnsi="Nirmala UI" w:cs="Nirmala UI"/>
                <w:b/>
                <w:bCs/>
                <w:color w:val="000000" w:themeColor="text1"/>
              </w:rPr>
              <w:t>Civil Rights Compliance Coordinator</w:t>
            </w:r>
          </w:p>
        </w:tc>
      </w:tr>
      <w:tr w:rsidR="002201D2" w:rsidRPr="002201D2" w14:paraId="457907FC" w14:textId="77777777" w:rsidTr="00F46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Align w:val="center"/>
          </w:tcPr>
          <w:p w14:paraId="130EBE89"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Emily Klein</w:t>
            </w:r>
          </w:p>
        </w:tc>
        <w:tc>
          <w:tcPr>
            <w:tcW w:w="2970" w:type="dxa"/>
            <w:vAlign w:val="center"/>
          </w:tcPr>
          <w:p w14:paraId="37B049B7" w14:textId="77777777" w:rsidR="002201D2" w:rsidRPr="002201D2" w:rsidRDefault="00000000"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hyperlink r:id="rId10" w:history="1">
              <w:r w:rsidR="002201D2" w:rsidRPr="002201D2">
                <w:rPr>
                  <w:rStyle w:val="Hyperlink"/>
                  <w:rFonts w:ascii="Nirmala UI" w:hAnsi="Nirmala UI" w:cs="Nirmala UI"/>
                </w:rPr>
                <w:t>EmilyK@myPCM.org</w:t>
              </w:r>
            </w:hyperlink>
            <w:r w:rsidR="002201D2" w:rsidRPr="002201D2">
              <w:rPr>
                <w:rFonts w:ascii="Nirmala UI" w:hAnsi="Nirmala UI" w:cs="Nirmala UI"/>
                <w:color w:val="000000" w:themeColor="text1"/>
              </w:rPr>
              <w:t xml:space="preserve"> </w:t>
            </w:r>
          </w:p>
        </w:tc>
        <w:tc>
          <w:tcPr>
            <w:tcW w:w="4722" w:type="dxa"/>
            <w:vAlign w:val="center"/>
          </w:tcPr>
          <w:p w14:paraId="0108B0F3" w14:textId="77777777" w:rsidR="002201D2" w:rsidRPr="002201D2" w:rsidRDefault="002201D2"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b/>
                <w:bCs/>
                <w:color w:val="000000" w:themeColor="text1"/>
              </w:rPr>
            </w:pPr>
            <w:r w:rsidRPr="002201D2">
              <w:rPr>
                <w:rFonts w:ascii="Nirmala UI" w:hAnsi="Nirmala UI" w:cs="Nirmala UI"/>
                <w:b/>
                <w:bCs/>
                <w:color w:val="000000" w:themeColor="text1"/>
              </w:rPr>
              <w:t>Section 504</w:t>
            </w:r>
          </w:p>
        </w:tc>
      </w:tr>
      <w:tr w:rsidR="002201D2" w:rsidRPr="002201D2" w14:paraId="2705B220" w14:textId="77777777" w:rsidTr="00F46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4F3420BE"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Desiree Porter</w:t>
            </w:r>
          </w:p>
        </w:tc>
        <w:tc>
          <w:tcPr>
            <w:tcW w:w="2970" w:type="dxa"/>
          </w:tcPr>
          <w:p w14:paraId="1DD9084B" w14:textId="77777777" w:rsidR="002201D2" w:rsidRPr="002201D2" w:rsidRDefault="00000000"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hyperlink r:id="rId11" w:history="1">
              <w:r w:rsidR="002201D2" w:rsidRPr="002201D2">
                <w:rPr>
                  <w:rStyle w:val="Hyperlink"/>
                  <w:rFonts w:ascii="Nirmala UI" w:hAnsi="Nirmala UI" w:cs="Nirmala UI"/>
                </w:rPr>
                <w:t>DesireeP@myPCM.org</w:t>
              </w:r>
            </w:hyperlink>
            <w:r w:rsidR="002201D2" w:rsidRPr="002201D2">
              <w:rPr>
                <w:rFonts w:ascii="Nirmala UI" w:hAnsi="Nirmala UI" w:cs="Nirmala UI"/>
                <w:color w:val="000000" w:themeColor="text1"/>
              </w:rPr>
              <w:t xml:space="preserve"> </w:t>
            </w:r>
          </w:p>
        </w:tc>
        <w:tc>
          <w:tcPr>
            <w:tcW w:w="4722" w:type="dxa"/>
          </w:tcPr>
          <w:p w14:paraId="2A1FF4F9" w14:textId="77777777" w:rsidR="002201D2" w:rsidRPr="002201D2" w:rsidRDefault="002201D2"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McKinney Vento Liaison</w:t>
            </w:r>
          </w:p>
        </w:tc>
      </w:tr>
      <w:tr w:rsidR="002201D2" w:rsidRPr="002201D2" w14:paraId="2555FC01" w14:textId="77777777" w:rsidTr="00F46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08F3BE9"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Desiree Porter</w:t>
            </w:r>
          </w:p>
        </w:tc>
        <w:tc>
          <w:tcPr>
            <w:tcW w:w="2970" w:type="dxa"/>
          </w:tcPr>
          <w:p w14:paraId="31FA1BA8" w14:textId="77777777" w:rsidR="002201D2" w:rsidRPr="002201D2" w:rsidRDefault="00000000"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hyperlink r:id="rId12" w:history="1">
              <w:r w:rsidR="002201D2" w:rsidRPr="002201D2">
                <w:rPr>
                  <w:rStyle w:val="Hyperlink"/>
                  <w:rFonts w:ascii="Nirmala UI" w:hAnsi="Nirmala UI" w:cs="Nirmala UI"/>
                </w:rPr>
                <w:t>DesireeP@myPCM.org</w:t>
              </w:r>
            </w:hyperlink>
            <w:r w:rsidR="002201D2" w:rsidRPr="002201D2">
              <w:rPr>
                <w:rFonts w:ascii="Nirmala UI" w:hAnsi="Nirmala UI" w:cs="Nirmala UI"/>
                <w:color w:val="000000" w:themeColor="text1"/>
              </w:rPr>
              <w:t xml:space="preserve"> </w:t>
            </w:r>
          </w:p>
        </w:tc>
        <w:tc>
          <w:tcPr>
            <w:tcW w:w="4722" w:type="dxa"/>
          </w:tcPr>
          <w:p w14:paraId="6303D6D8" w14:textId="77777777" w:rsidR="002201D2" w:rsidRPr="002201D2" w:rsidRDefault="002201D2"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Foster Student Liaison</w:t>
            </w:r>
          </w:p>
        </w:tc>
      </w:tr>
      <w:tr w:rsidR="002201D2" w:rsidRPr="002201D2" w14:paraId="02BEFE1D" w14:textId="77777777" w:rsidTr="00F46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6EB17C8A"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Desiree Porter</w:t>
            </w:r>
          </w:p>
        </w:tc>
        <w:tc>
          <w:tcPr>
            <w:tcW w:w="2970" w:type="dxa"/>
          </w:tcPr>
          <w:p w14:paraId="2A03B398" w14:textId="77777777" w:rsidR="002201D2" w:rsidRPr="002201D2" w:rsidRDefault="00000000"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hyperlink r:id="rId13" w:history="1">
              <w:r w:rsidR="002201D2" w:rsidRPr="002201D2">
                <w:rPr>
                  <w:rStyle w:val="Hyperlink"/>
                  <w:rFonts w:ascii="Nirmala UI" w:hAnsi="Nirmala UI" w:cs="Nirmala UI"/>
                </w:rPr>
                <w:t>DesireeP@myPCM.org</w:t>
              </w:r>
            </w:hyperlink>
            <w:r w:rsidR="002201D2" w:rsidRPr="002201D2">
              <w:rPr>
                <w:rFonts w:ascii="Nirmala UI" w:hAnsi="Nirmala UI" w:cs="Nirmala UI"/>
                <w:color w:val="000000" w:themeColor="text1"/>
              </w:rPr>
              <w:t xml:space="preserve"> </w:t>
            </w:r>
          </w:p>
        </w:tc>
        <w:tc>
          <w:tcPr>
            <w:tcW w:w="4722" w:type="dxa"/>
          </w:tcPr>
          <w:p w14:paraId="6B0D92A0" w14:textId="77777777" w:rsidR="002201D2" w:rsidRPr="002201D2" w:rsidRDefault="002201D2"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Truancy Coordinator</w:t>
            </w:r>
          </w:p>
        </w:tc>
      </w:tr>
      <w:tr w:rsidR="002201D2" w:rsidRPr="002201D2" w14:paraId="2AD427D2" w14:textId="77777777" w:rsidTr="00F46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742746EB"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Laylah Sullivan</w:t>
            </w:r>
          </w:p>
        </w:tc>
        <w:tc>
          <w:tcPr>
            <w:tcW w:w="2970" w:type="dxa"/>
          </w:tcPr>
          <w:p w14:paraId="21D8A1E8" w14:textId="77777777" w:rsidR="002201D2" w:rsidRPr="002201D2" w:rsidRDefault="00000000"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hyperlink r:id="rId14" w:history="1">
              <w:r w:rsidR="002201D2" w:rsidRPr="002201D2">
                <w:rPr>
                  <w:rStyle w:val="Hyperlink"/>
                  <w:rFonts w:ascii="Nirmala UI" w:hAnsi="Nirmala UI" w:cs="Nirmala UI"/>
                </w:rPr>
                <w:t>LSullivan@myPCM.org</w:t>
              </w:r>
            </w:hyperlink>
          </w:p>
        </w:tc>
        <w:tc>
          <w:tcPr>
            <w:tcW w:w="4722" w:type="dxa"/>
          </w:tcPr>
          <w:p w14:paraId="0EC8077E" w14:textId="77777777" w:rsidR="002201D2" w:rsidRPr="002201D2" w:rsidRDefault="002201D2" w:rsidP="002201D2">
            <w:pPr>
              <w:cnfStyle w:val="000000100000" w:firstRow="0" w:lastRow="0" w:firstColumn="0" w:lastColumn="0" w:oddVBand="0" w:evenVBand="0" w:oddHBand="1" w:evenHBand="0"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State Assessment Coordinator</w:t>
            </w:r>
          </w:p>
        </w:tc>
      </w:tr>
      <w:tr w:rsidR="002201D2" w:rsidRPr="002201D2" w14:paraId="35F15B38" w14:textId="77777777" w:rsidTr="00F46F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8085BDD" w14:textId="77777777" w:rsidR="002201D2" w:rsidRPr="002201D2" w:rsidRDefault="002201D2" w:rsidP="002201D2">
            <w:pPr>
              <w:rPr>
                <w:rFonts w:ascii="Nirmala UI" w:hAnsi="Nirmala UI" w:cs="Nirmala UI"/>
                <w:color w:val="000000" w:themeColor="text1"/>
              </w:rPr>
            </w:pPr>
            <w:r w:rsidRPr="002201D2">
              <w:rPr>
                <w:rFonts w:ascii="Nirmala UI" w:hAnsi="Nirmala UI" w:cs="Nirmala UI"/>
                <w:color w:val="000000" w:themeColor="text1"/>
              </w:rPr>
              <w:t>Laylah Sullivan</w:t>
            </w:r>
          </w:p>
        </w:tc>
        <w:tc>
          <w:tcPr>
            <w:tcW w:w="2970" w:type="dxa"/>
          </w:tcPr>
          <w:p w14:paraId="63B8E614" w14:textId="77777777" w:rsidR="002201D2" w:rsidRPr="002201D2" w:rsidRDefault="00000000"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hyperlink r:id="rId15" w:history="1">
              <w:r w:rsidR="002201D2" w:rsidRPr="002201D2">
                <w:rPr>
                  <w:rStyle w:val="Hyperlink"/>
                  <w:rFonts w:ascii="Nirmala UI" w:hAnsi="Nirmala UI" w:cs="Nirmala UI"/>
                </w:rPr>
                <w:t>LSullivan@myPCM.org</w:t>
              </w:r>
            </w:hyperlink>
          </w:p>
        </w:tc>
        <w:tc>
          <w:tcPr>
            <w:tcW w:w="4722" w:type="dxa"/>
          </w:tcPr>
          <w:p w14:paraId="475F8154" w14:textId="77777777" w:rsidR="002201D2" w:rsidRPr="002201D2" w:rsidRDefault="002201D2" w:rsidP="002201D2">
            <w:pPr>
              <w:cnfStyle w:val="000000010000" w:firstRow="0" w:lastRow="0" w:firstColumn="0" w:lastColumn="0" w:oddVBand="0" w:evenVBand="0" w:oddHBand="0" w:evenHBand="1" w:firstRowFirstColumn="0" w:firstRowLastColumn="0" w:lastRowFirstColumn="0" w:lastRowLastColumn="0"/>
              <w:rPr>
                <w:rFonts w:ascii="Nirmala UI" w:hAnsi="Nirmala UI" w:cs="Nirmala UI"/>
                <w:color w:val="000000" w:themeColor="text1"/>
              </w:rPr>
            </w:pPr>
            <w:r w:rsidRPr="002201D2">
              <w:rPr>
                <w:rFonts w:ascii="Nirmala UI" w:hAnsi="Nirmala UI" w:cs="Nirmala UI"/>
                <w:color w:val="000000" w:themeColor="text1"/>
              </w:rPr>
              <w:t>Gender Inclusive School Coordinator</w:t>
            </w:r>
          </w:p>
        </w:tc>
      </w:tr>
    </w:tbl>
    <w:p w14:paraId="074535CF" w14:textId="77777777" w:rsidR="002201D2" w:rsidRPr="002201D2" w:rsidRDefault="002201D2" w:rsidP="002201D2">
      <w:pPr>
        <w:spacing w:after="0" w:line="240" w:lineRule="auto"/>
        <w:rPr>
          <w:rFonts w:ascii="Nirmala UI" w:hAnsi="Nirmala UI" w:cs="Nirmala UI"/>
          <w:color w:val="000000" w:themeColor="text1"/>
        </w:rPr>
      </w:pPr>
      <w:r w:rsidRPr="002201D2">
        <w:rPr>
          <w:rFonts w:ascii="Nirmala UI" w:hAnsi="Nirmala UI" w:cs="Nirmala UI"/>
          <w:color w:val="000000" w:themeColor="text1"/>
        </w:rPr>
        <w:t xml:space="preserve">Address: 115 NW State Ste </w:t>
      </w:r>
      <w:proofErr w:type="spellStart"/>
      <w:r w:rsidRPr="002201D2">
        <w:rPr>
          <w:rFonts w:ascii="Nirmala UI" w:hAnsi="Nirmala UI" w:cs="Nirmala UI"/>
          <w:color w:val="000000" w:themeColor="text1"/>
        </w:rPr>
        <w:t>STE</w:t>
      </w:r>
      <w:proofErr w:type="spellEnd"/>
      <w:r w:rsidRPr="002201D2">
        <w:rPr>
          <w:rFonts w:ascii="Nirmala UI" w:hAnsi="Nirmala UI" w:cs="Nirmala UI"/>
          <w:color w:val="000000" w:themeColor="text1"/>
        </w:rPr>
        <w:t xml:space="preserve"> 212, Pullman WA 99163</w:t>
      </w:r>
    </w:p>
    <w:p w14:paraId="052DFE1A" w14:textId="77777777" w:rsidR="002201D2" w:rsidRPr="002201D2" w:rsidRDefault="002201D2" w:rsidP="002201D2">
      <w:pPr>
        <w:spacing w:after="0" w:line="240" w:lineRule="auto"/>
        <w:rPr>
          <w:rFonts w:ascii="Nirmala UI" w:hAnsi="Nirmala UI" w:cs="Nirmala UI"/>
          <w:color w:val="000000" w:themeColor="text1"/>
        </w:rPr>
      </w:pPr>
    </w:p>
    <w:p w14:paraId="5079CBE3" w14:textId="06F4C678" w:rsidR="002201D2" w:rsidRPr="002201D2" w:rsidRDefault="002201D2" w:rsidP="002201D2">
      <w:pPr>
        <w:spacing w:after="0" w:line="240" w:lineRule="auto"/>
        <w:rPr>
          <w:rFonts w:ascii="Nirmala UI" w:hAnsi="Nirmala UI" w:cs="Nirmala UI"/>
          <w:color w:val="000000" w:themeColor="text1"/>
        </w:rPr>
      </w:pPr>
      <w:r w:rsidRPr="002201D2">
        <w:rPr>
          <w:rFonts w:ascii="Nirmala UI" w:hAnsi="Nirmala UI" w:cs="Nirmala UI"/>
          <w:color w:val="000000" w:themeColor="text1"/>
        </w:rPr>
        <w:t xml:space="preserve">You can report discrimination and discriminatory harassment to any school staff member or to the LEA's Civil Rights Coordinator, listed above. You also have the right to file a complaint (see below). For a copy of your LEA’s nondiscrimination policy and procedure, contact your school office or view it online here: </w:t>
      </w:r>
      <w:hyperlink r:id="rId16" w:history="1">
        <w:r>
          <w:rPr>
            <w:rStyle w:val="Hyperlink"/>
            <w:rFonts w:ascii="Nirmala UI" w:hAnsi="Nirmala UI" w:cs="Nirmala UI"/>
          </w:rPr>
          <w:t>510</w:t>
        </w:r>
        <w:r w:rsidRPr="002201D2">
          <w:rPr>
            <w:rStyle w:val="Hyperlink"/>
            <w:rFonts w:ascii="Nirmala UI" w:hAnsi="Nirmala UI" w:cs="Nirmala UI"/>
          </w:rPr>
          <w:t xml:space="preserve"> Nondiscrimination </w:t>
        </w:r>
        <w:r>
          <w:rPr>
            <w:rStyle w:val="Hyperlink"/>
            <w:rFonts w:ascii="Nirmala UI" w:hAnsi="Nirmala UI" w:cs="Nirmala UI"/>
          </w:rPr>
          <w:t xml:space="preserve">and Affirmative Action </w:t>
        </w:r>
        <w:r w:rsidRPr="002201D2">
          <w:rPr>
            <w:rStyle w:val="Hyperlink"/>
            <w:rFonts w:ascii="Nirmala UI" w:hAnsi="Nirmala UI" w:cs="Nirmala UI"/>
          </w:rPr>
          <w:t>Policy</w:t>
        </w:r>
      </w:hyperlink>
      <w:r w:rsidRPr="002201D2">
        <w:rPr>
          <w:rFonts w:ascii="Nirmala UI" w:hAnsi="Nirmala UI" w:cs="Nirmala UI"/>
          <w:color w:val="000000" w:themeColor="text1"/>
        </w:rPr>
        <w:t xml:space="preserve"> &amp; Procedures.</w:t>
      </w:r>
    </w:p>
    <w:p w14:paraId="01A5236C" w14:textId="7A9C7EF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73288426" w14:textId="05081DDF" w:rsidR="00D45BDA" w:rsidRPr="00B20CB7" w:rsidRDefault="00D45BDA" w:rsidP="00D45BDA">
      <w:pPr>
        <w:pStyle w:val="Heading2"/>
        <w:spacing w:after="0" w:line="240" w:lineRule="auto"/>
        <w:rPr>
          <w:rFonts w:ascii="Nirmala UI" w:hAnsi="Nirmala UI" w:cs="Nirmala UI"/>
          <w:b/>
          <w:bCs/>
          <w:color w:val="000000" w:themeColor="text1"/>
        </w:rPr>
      </w:pPr>
      <w:bookmarkStart w:id="9" w:name="_Toc128429069"/>
      <w:r w:rsidRPr="00B20CB7">
        <w:rPr>
          <w:rFonts w:ascii="Nirmala UI" w:hAnsi="Nirmala UI" w:cs="Nirmala UI"/>
          <w:b/>
          <w:bCs/>
          <w:color w:val="000000" w:themeColor="text1"/>
        </w:rPr>
        <w:lastRenderedPageBreak/>
        <w:t>Sexual Harassment</w:t>
      </w:r>
      <w:bookmarkEnd w:id="9"/>
    </w:p>
    <w:p w14:paraId="7E18E6C2" w14:textId="77777777" w:rsidR="00D45BDA" w:rsidRPr="002B47BC" w:rsidRDefault="00D45BDA" w:rsidP="00D45BDA">
      <w:pPr>
        <w:spacing w:after="0" w:line="240" w:lineRule="auto"/>
        <w:rPr>
          <w:rFonts w:ascii="Nirmala UI" w:hAnsi="Nirmala UI" w:cs="Nirmala UI"/>
        </w:rPr>
      </w:pPr>
      <w:r w:rsidRPr="002B47BC">
        <w:rPr>
          <w:rFonts w:ascii="Nirmala UI" w:hAnsi="Nirmala UI" w:cs="Nirmala UI"/>
        </w:rPr>
        <w:t>Students and staff are protected against sexual harassment by anyone in any school program or activity, including on the school campus, on the school bus, or off-campus during a school-sponsored activity.</w:t>
      </w:r>
    </w:p>
    <w:p w14:paraId="1C598BB4" w14:textId="77777777" w:rsidR="00D45BDA" w:rsidRPr="002B47BC" w:rsidRDefault="00D45BDA" w:rsidP="00D45BDA">
      <w:pPr>
        <w:spacing w:after="0" w:line="240" w:lineRule="auto"/>
        <w:rPr>
          <w:rFonts w:ascii="Nirmala UI" w:hAnsi="Nirmala UI" w:cs="Nirmala UI"/>
          <w:b/>
        </w:rPr>
      </w:pPr>
    </w:p>
    <w:p w14:paraId="3251292C" w14:textId="77777777" w:rsidR="00D45BDA" w:rsidRPr="002B47BC" w:rsidRDefault="00D45BDA" w:rsidP="00D45BDA">
      <w:pPr>
        <w:spacing w:after="0" w:line="240" w:lineRule="auto"/>
        <w:rPr>
          <w:rFonts w:ascii="Nirmala UI" w:hAnsi="Nirmala UI" w:cs="Nirmala UI"/>
          <w:b/>
        </w:rPr>
      </w:pPr>
      <w:r w:rsidRPr="002B47BC">
        <w:rPr>
          <w:rFonts w:ascii="Nirmala UI" w:hAnsi="Nirmala UI" w:cs="Nirmala UI"/>
          <w:b/>
        </w:rPr>
        <w:t>Sexual harassment is unwelcome behavior or communication that is sexual in nature when:</w:t>
      </w:r>
    </w:p>
    <w:p w14:paraId="6EA539F9" w14:textId="77777777" w:rsidR="00D45BDA" w:rsidRPr="002B47BC" w:rsidRDefault="00D45BDA" w:rsidP="00D45BDA">
      <w:pPr>
        <w:widowControl w:val="0"/>
        <w:numPr>
          <w:ilvl w:val="0"/>
          <w:numId w:val="49"/>
        </w:numPr>
        <w:spacing w:after="0" w:line="240" w:lineRule="auto"/>
        <w:ind w:left="360" w:hanging="180"/>
        <w:contextualSpacing/>
        <w:rPr>
          <w:rFonts w:ascii="Nirmala UI" w:hAnsi="Nirmala UI" w:cs="Nirmala UI"/>
        </w:rPr>
      </w:pPr>
      <w:r w:rsidRPr="002B47BC">
        <w:rPr>
          <w:rFonts w:ascii="Nirmala UI" w:hAnsi="Nirmala UI" w:cs="Nirmala UI"/>
        </w:rPr>
        <w:t xml:space="preserve">A student or employee is led to believe that he or she must submit to unwelcome sexual conduct or communications </w:t>
      </w:r>
      <w:proofErr w:type="gramStart"/>
      <w:r w:rsidRPr="002B47BC">
        <w:rPr>
          <w:rFonts w:ascii="Nirmala UI" w:hAnsi="Nirmala UI" w:cs="Nirmala UI"/>
        </w:rPr>
        <w:t>in order to</w:t>
      </w:r>
      <w:proofErr w:type="gramEnd"/>
      <w:r w:rsidRPr="002B47BC">
        <w:rPr>
          <w:rFonts w:ascii="Nirmala UI" w:hAnsi="Nirmala UI" w:cs="Nirmala UI"/>
        </w:rPr>
        <w:t xml:space="preserve"> gain something in return, such as a grade, a promotion, a place on a sports team, or any educational or employment decision, or</w:t>
      </w:r>
    </w:p>
    <w:p w14:paraId="53AE001D" w14:textId="77777777" w:rsidR="00D45BDA" w:rsidRPr="002B47BC" w:rsidRDefault="00D45BDA" w:rsidP="00D45BDA">
      <w:pPr>
        <w:widowControl w:val="0"/>
        <w:numPr>
          <w:ilvl w:val="0"/>
          <w:numId w:val="49"/>
        </w:numPr>
        <w:spacing w:after="0" w:line="240" w:lineRule="auto"/>
        <w:ind w:left="360" w:hanging="180"/>
        <w:contextualSpacing/>
        <w:rPr>
          <w:rFonts w:ascii="Nirmala UI" w:hAnsi="Nirmala UI" w:cs="Nirmala UI"/>
        </w:rPr>
      </w:pPr>
      <w:r w:rsidRPr="002B47BC">
        <w:rPr>
          <w:rFonts w:ascii="Nirmala UI" w:hAnsi="Nirmala UI" w:cs="Nirmala UI"/>
        </w:rPr>
        <w:t xml:space="preserve">The conduct substantially interferes with a student's educational </w:t>
      </w:r>
      <w:proofErr w:type="gramStart"/>
      <w:r w:rsidRPr="002B47BC">
        <w:rPr>
          <w:rFonts w:ascii="Nirmala UI" w:hAnsi="Nirmala UI" w:cs="Nirmala UI"/>
        </w:rPr>
        <w:t>performance, or</w:t>
      </w:r>
      <w:proofErr w:type="gramEnd"/>
      <w:r w:rsidRPr="002B47BC">
        <w:rPr>
          <w:rFonts w:ascii="Nirmala UI" w:hAnsi="Nirmala UI" w:cs="Nirmala UI"/>
        </w:rPr>
        <w:t xml:space="preserve"> creates an intimidating or hostile educational or employment environment.</w:t>
      </w:r>
    </w:p>
    <w:p w14:paraId="55473FB6" w14:textId="77777777" w:rsidR="00D45BDA" w:rsidRPr="002B47BC" w:rsidRDefault="00D45BDA" w:rsidP="00D45BDA">
      <w:pPr>
        <w:spacing w:after="0" w:line="240" w:lineRule="auto"/>
        <w:rPr>
          <w:rFonts w:ascii="Nirmala UI" w:hAnsi="Nirmala UI" w:cs="Nirmala UI"/>
          <w:b/>
        </w:rPr>
      </w:pPr>
    </w:p>
    <w:p w14:paraId="29640787" w14:textId="77777777" w:rsidR="00D45BDA" w:rsidRPr="002B47BC" w:rsidRDefault="00D45BDA" w:rsidP="00D45BDA">
      <w:pPr>
        <w:spacing w:after="0" w:line="240" w:lineRule="auto"/>
        <w:rPr>
          <w:rFonts w:ascii="Nirmala UI" w:hAnsi="Nirmala UI" w:cs="Nirmala UI"/>
          <w:b/>
        </w:rPr>
      </w:pPr>
      <w:r w:rsidRPr="002B47BC">
        <w:rPr>
          <w:rFonts w:ascii="Nirmala UI" w:hAnsi="Nirmala UI" w:cs="Nirmala UI"/>
          <w:b/>
        </w:rPr>
        <w:t>Examples of Sexual Harassment:</w:t>
      </w:r>
    </w:p>
    <w:p w14:paraId="7D819AC9"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Pressuring a person for sexual favors</w:t>
      </w:r>
    </w:p>
    <w:p w14:paraId="701BFB91"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Unwelcome touching of a sexual nature</w:t>
      </w:r>
    </w:p>
    <w:p w14:paraId="7C8ECEE7"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Writing graffiti of a sexual nature</w:t>
      </w:r>
    </w:p>
    <w:p w14:paraId="0DA45D0C"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Distributing sexually explicit texts, e-mails, or pictures</w:t>
      </w:r>
    </w:p>
    <w:p w14:paraId="759242D7"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Making sexual jokes, rumors, or suggestive remarks</w:t>
      </w:r>
    </w:p>
    <w:p w14:paraId="071B15C4" w14:textId="77777777" w:rsidR="00D45BDA" w:rsidRPr="002B47BC" w:rsidRDefault="00D45BDA" w:rsidP="00D45BDA">
      <w:pPr>
        <w:numPr>
          <w:ilvl w:val="0"/>
          <w:numId w:val="50"/>
        </w:numPr>
        <w:spacing w:after="0" w:line="240" w:lineRule="auto"/>
        <w:ind w:left="360" w:hanging="180"/>
        <w:rPr>
          <w:rFonts w:ascii="Nirmala UI" w:hAnsi="Nirmala UI" w:cs="Nirmala UI"/>
        </w:rPr>
      </w:pPr>
      <w:r w:rsidRPr="002B47BC">
        <w:rPr>
          <w:rFonts w:ascii="Nirmala UI" w:hAnsi="Nirmala UI" w:cs="Nirmala UI"/>
        </w:rPr>
        <w:t xml:space="preserve">Physical violence, including rape and sexual </w:t>
      </w:r>
      <w:proofErr w:type="gramStart"/>
      <w:r w:rsidRPr="002B47BC">
        <w:rPr>
          <w:rFonts w:ascii="Nirmala UI" w:hAnsi="Nirmala UI" w:cs="Nirmala UI"/>
        </w:rPr>
        <w:t>assault</w:t>
      </w:r>
      <w:proofErr w:type="gramEnd"/>
    </w:p>
    <w:p w14:paraId="351EA3CC" w14:textId="77777777" w:rsidR="00D45BDA" w:rsidRPr="002B47BC" w:rsidRDefault="00D45BDA" w:rsidP="00D45BDA">
      <w:pPr>
        <w:spacing w:after="0" w:line="240" w:lineRule="auto"/>
        <w:rPr>
          <w:rFonts w:ascii="Nirmala UI" w:hAnsi="Nirmala UI" w:cs="Nirmala UI"/>
          <w:b/>
        </w:rPr>
      </w:pPr>
    </w:p>
    <w:p w14:paraId="737E874C" w14:textId="3508A341" w:rsidR="00D45BDA" w:rsidRPr="00A7784A" w:rsidRDefault="00D45BDA" w:rsidP="00D45BDA">
      <w:pPr>
        <w:spacing w:after="0" w:line="240" w:lineRule="auto"/>
        <w:ind w:right="-109"/>
        <w:rPr>
          <w:rFonts w:ascii="Nirmala UI" w:hAnsi="Nirmala UI" w:cs="Nirmala UI"/>
          <w:bCs/>
        </w:rPr>
      </w:pPr>
      <w:r w:rsidRPr="002B47BC">
        <w:rPr>
          <w:rFonts w:ascii="Nirmala UI" w:hAnsi="Nirmala UI" w:cs="Nirmala UI"/>
          <w:b/>
        </w:rPr>
        <w:t>You can report sexual harassment</w:t>
      </w:r>
      <w:r w:rsidRPr="002B47BC">
        <w:rPr>
          <w:rFonts w:ascii="Nirmala UI" w:hAnsi="Nirmala UI" w:cs="Nirmala UI"/>
        </w:rPr>
        <w:t xml:space="preserve"> to any school staff member or to the </w:t>
      </w:r>
      <w:r>
        <w:rPr>
          <w:rFonts w:ascii="Nirmala UI" w:hAnsi="Nirmala UI" w:cs="Nirmala UI"/>
        </w:rPr>
        <w:t>LEA</w:t>
      </w:r>
      <w:r w:rsidRPr="002B47BC">
        <w:rPr>
          <w:rFonts w:ascii="Nirmala UI" w:hAnsi="Nirmala UI" w:cs="Nirmala UI"/>
        </w:rPr>
        <w:t xml:space="preserve">'s Title IX Officer, who is listed above. You also have the right to file a complaint (see below). For a copy of your </w:t>
      </w:r>
      <w:r>
        <w:rPr>
          <w:rFonts w:ascii="Nirmala UI" w:hAnsi="Nirmala UI" w:cs="Nirmala UI"/>
        </w:rPr>
        <w:t>LEA</w:t>
      </w:r>
      <w:r w:rsidRPr="002B47BC">
        <w:rPr>
          <w:rFonts w:ascii="Nirmala UI" w:hAnsi="Nirmala UI" w:cs="Nirmala UI"/>
        </w:rPr>
        <w:t>’s sexual harassment policy and procedure, contact your school office, or view it online here:</w:t>
      </w:r>
      <w:r>
        <w:rPr>
          <w:rFonts w:ascii="Nirmala UI" w:hAnsi="Nirmala UI" w:cs="Nirmala UI"/>
          <w:b/>
          <w:color w:val="FF0000"/>
        </w:rPr>
        <w:t xml:space="preserve"> </w:t>
      </w:r>
      <w:hyperlink r:id="rId17" w:history="1">
        <w:r w:rsidR="00AF1433">
          <w:rPr>
            <w:rStyle w:val="Hyperlink"/>
            <w:rFonts w:ascii="Nirmala UI" w:hAnsi="Nirmala UI" w:cs="Nirmala UI"/>
            <w:bCs/>
          </w:rPr>
          <w:t>5011</w:t>
        </w:r>
        <w:r w:rsidRPr="00A7784A">
          <w:rPr>
            <w:rStyle w:val="Hyperlink"/>
            <w:rFonts w:ascii="Nirmala UI" w:hAnsi="Nirmala UI" w:cs="Nirmala UI"/>
            <w:bCs/>
          </w:rPr>
          <w:t xml:space="preserve"> Sexual Harassment</w:t>
        </w:r>
        <w:r w:rsidR="00AF1433">
          <w:rPr>
            <w:rStyle w:val="Hyperlink"/>
            <w:rFonts w:ascii="Nirmala UI" w:hAnsi="Nirmala UI" w:cs="Nirmala UI"/>
            <w:bCs/>
          </w:rPr>
          <w:t xml:space="preserve"> - Staff</w:t>
        </w:r>
        <w:r w:rsidRPr="00A7784A">
          <w:rPr>
            <w:rStyle w:val="Hyperlink"/>
            <w:rFonts w:ascii="Nirmala UI" w:hAnsi="Nirmala UI" w:cs="Nirmala UI"/>
            <w:bCs/>
          </w:rPr>
          <w:t xml:space="preserve"> Policy</w:t>
        </w:r>
      </w:hyperlink>
      <w:r>
        <w:rPr>
          <w:rFonts w:ascii="Nirmala UI" w:hAnsi="Nirmala UI" w:cs="Nirmala UI"/>
          <w:bCs/>
        </w:rPr>
        <w:t xml:space="preserve"> &amp; </w:t>
      </w:r>
      <w:r w:rsidRPr="00AF1433">
        <w:rPr>
          <w:rFonts w:ascii="Nirmala UI" w:hAnsi="Nirmala UI" w:cs="Nirmala UI"/>
          <w:bCs/>
        </w:rPr>
        <w:t>Procedure</w:t>
      </w:r>
      <w:r>
        <w:rPr>
          <w:rFonts w:ascii="Nirmala UI" w:hAnsi="Nirmala UI" w:cs="Nirmala UI"/>
          <w:bCs/>
        </w:rPr>
        <w:t>.</w:t>
      </w:r>
    </w:p>
    <w:p w14:paraId="581965AB" w14:textId="77777777" w:rsidR="00D45BDA" w:rsidRPr="002B47BC" w:rsidRDefault="00D45BDA" w:rsidP="00D45BDA">
      <w:pPr>
        <w:spacing w:after="0" w:line="240" w:lineRule="auto"/>
        <w:ind w:right="-109"/>
        <w:rPr>
          <w:rFonts w:ascii="Nirmala UI" w:hAnsi="Nirmala UI" w:cs="Nirmala UI"/>
        </w:rPr>
      </w:pPr>
    </w:p>
    <w:p w14:paraId="12D5967E" w14:textId="6412D670" w:rsidR="00D45BDA" w:rsidRDefault="00B20CB7" w:rsidP="00D45BDA">
      <w:pPr>
        <w:widowControl w:val="0"/>
        <w:spacing w:after="0" w:line="240" w:lineRule="auto"/>
        <w:ind w:right="-90"/>
        <w:rPr>
          <w:rFonts w:ascii="Nirmala UI" w:hAnsi="Nirmala UI" w:cs="Nirmala UI"/>
          <w:b/>
          <w:bCs/>
          <w:color w:val="000000" w:themeColor="text1"/>
        </w:rPr>
      </w:pPr>
      <w:r w:rsidRPr="00B20CB7">
        <w:rPr>
          <w:rFonts w:ascii="Nirmala UI" w:hAnsi="Nirmala UI" w:cs="Nirmala UI"/>
          <w:b/>
          <w:bCs/>
          <w:color w:val="000000" w:themeColor="text1"/>
        </w:rPr>
        <w:t>Complaint Options: Discrimination and Sexual Harassment</w:t>
      </w:r>
    </w:p>
    <w:p w14:paraId="78408765" w14:textId="3C557277" w:rsidR="00D45BDA" w:rsidRPr="002B47BC" w:rsidRDefault="00D45BDA" w:rsidP="00D45BDA">
      <w:pPr>
        <w:widowControl w:val="0"/>
        <w:spacing w:after="0" w:line="240" w:lineRule="auto"/>
        <w:ind w:right="-90"/>
        <w:rPr>
          <w:rFonts w:ascii="Nirmala UI" w:hAnsi="Nirmala UI" w:cs="Nirmala UI"/>
          <w:bCs/>
        </w:rPr>
      </w:pPr>
      <w:r w:rsidRPr="002B47BC">
        <w:rPr>
          <w:rFonts w:ascii="Nirmala UI" w:hAnsi="Nirmala UI" w:cs="Nirmala UI"/>
          <w:bCs/>
        </w:rPr>
        <w:t xml:space="preserve">If you believe that you have experienced unlawful discrimination, discriminatory harassment, or sexual harassment at school, you have the right to file a complaint. </w:t>
      </w:r>
    </w:p>
    <w:p w14:paraId="5E9716D0" w14:textId="77777777" w:rsidR="00D45BDA" w:rsidRPr="002B47BC" w:rsidRDefault="00D45BDA" w:rsidP="00D45BDA">
      <w:pPr>
        <w:widowControl w:val="0"/>
        <w:spacing w:after="0" w:line="240" w:lineRule="auto"/>
        <w:ind w:right="-90"/>
        <w:rPr>
          <w:rFonts w:ascii="Nirmala UI" w:hAnsi="Nirmala UI" w:cs="Nirmala UI"/>
          <w:bCs/>
          <w:color w:val="FF0000"/>
        </w:rPr>
      </w:pPr>
    </w:p>
    <w:p w14:paraId="655323C5" w14:textId="77777777" w:rsidR="00D45BDA" w:rsidRPr="002B47BC" w:rsidRDefault="00D45BDA" w:rsidP="00D45BDA">
      <w:pPr>
        <w:widowControl w:val="0"/>
        <w:spacing w:after="0" w:line="240" w:lineRule="auto"/>
        <w:ind w:right="-90"/>
        <w:rPr>
          <w:rFonts w:ascii="Nirmala UI" w:hAnsi="Nirmala UI" w:cs="Nirmala UI"/>
          <w:bCs/>
        </w:rPr>
      </w:pPr>
      <w:r w:rsidRPr="002B47BC">
        <w:rPr>
          <w:rFonts w:ascii="Nirmala UI" w:hAnsi="Nirmala UI" w:cs="Nirmala UI"/>
          <w:bCs/>
        </w:rPr>
        <w:t>Before filing a complaint, you can discuss your concerns with your child’s principal</w:t>
      </w:r>
      <w:r>
        <w:rPr>
          <w:rFonts w:ascii="Nirmala UI" w:hAnsi="Nirmala UI" w:cs="Nirmala UI"/>
          <w:bCs/>
        </w:rPr>
        <w:t>/Head of School</w:t>
      </w:r>
      <w:r w:rsidRPr="002B47BC">
        <w:rPr>
          <w:rFonts w:ascii="Nirmala UI" w:hAnsi="Nirmala UI" w:cs="Nirmala UI"/>
          <w:bCs/>
        </w:rPr>
        <w:t xml:space="preserve"> or with the school’s Section 504 Coordinator, Title IX Officer, or Civil Rights Coordinator, who are listed above. This is often the fastest way to revolve your concerns.</w:t>
      </w:r>
    </w:p>
    <w:p w14:paraId="41902039" w14:textId="77777777" w:rsidR="00D45BDA" w:rsidRPr="002B47BC" w:rsidRDefault="00D45BDA" w:rsidP="00D45BDA">
      <w:pPr>
        <w:widowControl w:val="0"/>
        <w:spacing w:after="0" w:line="240" w:lineRule="auto"/>
        <w:ind w:right="-90"/>
        <w:rPr>
          <w:rFonts w:ascii="Nirmala UI" w:hAnsi="Nirmala UI" w:cs="Nirmala UI"/>
          <w:bCs/>
          <w:color w:val="FF0000"/>
        </w:rPr>
      </w:pPr>
    </w:p>
    <w:p w14:paraId="5130F483" w14:textId="77777777" w:rsidR="00D45BDA" w:rsidRPr="002B47BC" w:rsidRDefault="00D45BDA" w:rsidP="00D45BDA">
      <w:pPr>
        <w:widowControl w:val="0"/>
        <w:spacing w:after="0" w:line="240" w:lineRule="auto"/>
        <w:ind w:right="-90"/>
        <w:rPr>
          <w:rFonts w:ascii="Nirmala UI" w:hAnsi="Nirmala UI" w:cs="Nirmala UI"/>
          <w:bCs/>
          <w:color w:val="FF0000"/>
        </w:rPr>
      </w:pPr>
      <w:r w:rsidRPr="002B47BC">
        <w:rPr>
          <w:rFonts w:ascii="Nirmala UI" w:hAnsi="Nirmala UI" w:cs="Nirmala UI"/>
          <w:b/>
          <w:bCs/>
        </w:rPr>
        <w:t>Complaint to the School</w:t>
      </w:r>
      <w:r>
        <w:rPr>
          <w:rFonts w:ascii="Nirmala UI" w:hAnsi="Nirmala UI" w:cs="Nirmala UI"/>
          <w:b/>
          <w:bCs/>
        </w:rPr>
        <w:t>/LEA (Local Education Agency)</w:t>
      </w:r>
      <w:r w:rsidRPr="002B47BC">
        <w:rPr>
          <w:rFonts w:ascii="Nirmala UI" w:hAnsi="Nirmala UI" w:cs="Nirmala UI"/>
          <w:b/>
          <w:bCs/>
        </w:rPr>
        <w:t xml:space="preserve"> </w:t>
      </w:r>
    </w:p>
    <w:p w14:paraId="5E211C35" w14:textId="77777777" w:rsidR="00D45BDA" w:rsidRPr="002B47BC" w:rsidRDefault="00D45BDA" w:rsidP="00D45BDA">
      <w:pPr>
        <w:widowControl w:val="0"/>
        <w:spacing w:after="0" w:line="240" w:lineRule="auto"/>
        <w:rPr>
          <w:rFonts w:ascii="Nirmala UI" w:hAnsi="Nirmala UI" w:cs="Nirmala UI"/>
          <w:i/>
        </w:rPr>
      </w:pPr>
      <w:r w:rsidRPr="002B47BC">
        <w:rPr>
          <w:rFonts w:ascii="Nirmala UI" w:hAnsi="Nirmala UI" w:cs="Nirmala UI"/>
          <w:b/>
          <w:i/>
        </w:rPr>
        <w:t>Step 1.</w:t>
      </w:r>
      <w:r w:rsidRPr="002B47BC">
        <w:rPr>
          <w:rFonts w:ascii="Nirmala UI" w:hAnsi="Nirmala UI" w:cs="Nirmala UI"/>
          <w:i/>
        </w:rPr>
        <w:t xml:space="preserve"> Write Our Your Complaint</w:t>
      </w:r>
    </w:p>
    <w:p w14:paraId="3743F632" w14:textId="77777777" w:rsidR="00D45BDA" w:rsidRPr="002B47BC" w:rsidRDefault="00D45BDA" w:rsidP="00D45BDA">
      <w:pPr>
        <w:widowControl w:val="0"/>
        <w:spacing w:after="0" w:line="240" w:lineRule="auto"/>
        <w:rPr>
          <w:rFonts w:ascii="Nirmala UI" w:hAnsi="Nirmala UI" w:cs="Nirmala UI"/>
        </w:rPr>
      </w:pPr>
      <w:r w:rsidRPr="002B47BC">
        <w:rPr>
          <w:rFonts w:ascii="Nirmala UI" w:hAnsi="Nirmala UI" w:cs="Nirmala UI"/>
        </w:rPr>
        <w:t xml:space="preserve">In most cases, complaints must be filed within one year </w:t>
      </w:r>
      <w:proofErr w:type="gramStart"/>
      <w:r w:rsidRPr="002B47BC">
        <w:rPr>
          <w:rFonts w:ascii="Nirmala UI" w:hAnsi="Nirmala UI" w:cs="Nirmala UI"/>
        </w:rPr>
        <w:t>from</w:t>
      </w:r>
      <w:proofErr w:type="gramEnd"/>
      <w:r w:rsidRPr="002B47BC">
        <w:rPr>
          <w:rFonts w:ascii="Nirmala UI" w:hAnsi="Nirmala UI" w:cs="Nirmala UI"/>
        </w:rPr>
        <w:t xml:space="preserve"> the date of the incident or conduct that is the subject of the complaint. </w:t>
      </w:r>
      <w:r w:rsidRPr="002B47BC">
        <w:rPr>
          <w:rFonts w:ascii="Nirmala UI" w:hAnsi="Nirmala UI" w:cs="Nirmala UI"/>
          <w:bCs/>
        </w:rPr>
        <w:t>A</w:t>
      </w:r>
      <w:r w:rsidRPr="002B47BC">
        <w:rPr>
          <w:rFonts w:ascii="Nirmala UI" w:hAnsi="Nirmala UI" w:cs="Nirmala UI"/>
        </w:rPr>
        <w:t xml:space="preserve"> complaint must be in writing. Be sure to describe the conduct or incident, explain why you believe discrimination, discriminatory harassment, or sexual harassment has taken place, and describe what actions you believe the </w:t>
      </w:r>
      <w:r>
        <w:rPr>
          <w:rFonts w:ascii="Nirmala UI" w:hAnsi="Nirmala UI" w:cs="Nirmala UI"/>
        </w:rPr>
        <w:t>LEA</w:t>
      </w:r>
      <w:r w:rsidRPr="002B47BC">
        <w:rPr>
          <w:rFonts w:ascii="Nirmala UI" w:hAnsi="Nirmala UI" w:cs="Nirmala UI"/>
        </w:rPr>
        <w:t xml:space="preserve"> should take to resolve the problem. Send your written complaint—by mail, fax, email, or hand delivery—to the </w:t>
      </w:r>
      <w:r>
        <w:rPr>
          <w:rFonts w:ascii="Nirmala UI" w:hAnsi="Nirmala UI" w:cs="Nirmala UI"/>
        </w:rPr>
        <w:t>LEA</w:t>
      </w:r>
      <w:r w:rsidRPr="002B47BC">
        <w:rPr>
          <w:rFonts w:ascii="Nirmala UI" w:hAnsi="Nirmala UI" w:cs="Nirmala UI"/>
        </w:rPr>
        <w:t xml:space="preserve"> superintendent or civil rights compliance coordinator.</w:t>
      </w:r>
    </w:p>
    <w:p w14:paraId="4548A6F1" w14:textId="77777777" w:rsidR="00D45BDA" w:rsidRPr="002B47BC" w:rsidRDefault="00D45BDA" w:rsidP="00D45BDA">
      <w:pPr>
        <w:widowControl w:val="0"/>
        <w:spacing w:after="0" w:line="240" w:lineRule="auto"/>
        <w:rPr>
          <w:rFonts w:ascii="Nirmala UI" w:hAnsi="Nirmala UI" w:cs="Nirmala UI"/>
        </w:rPr>
      </w:pPr>
    </w:p>
    <w:p w14:paraId="0F395008" w14:textId="77777777" w:rsidR="00D45BDA" w:rsidRPr="002B47BC" w:rsidRDefault="00D45BDA" w:rsidP="00D45BDA">
      <w:pPr>
        <w:widowControl w:val="0"/>
        <w:spacing w:after="0" w:line="240" w:lineRule="auto"/>
        <w:rPr>
          <w:rFonts w:ascii="Nirmala UI" w:hAnsi="Nirmala UI" w:cs="Nirmala UI"/>
          <w:i/>
        </w:rPr>
      </w:pPr>
      <w:r w:rsidRPr="002B47BC">
        <w:rPr>
          <w:rFonts w:ascii="Nirmala UI" w:hAnsi="Nirmala UI" w:cs="Nirmala UI"/>
          <w:b/>
          <w:i/>
        </w:rPr>
        <w:t>Step 2:</w:t>
      </w:r>
      <w:r w:rsidRPr="002B47BC">
        <w:rPr>
          <w:rFonts w:ascii="Nirmala UI" w:hAnsi="Nirmala UI" w:cs="Nirmala UI"/>
          <w:i/>
        </w:rPr>
        <w:t xml:space="preserve"> </w:t>
      </w:r>
      <w:r>
        <w:rPr>
          <w:rFonts w:ascii="Nirmala UI" w:hAnsi="Nirmala UI" w:cs="Nirmala UI"/>
          <w:i/>
        </w:rPr>
        <w:t>LEA</w:t>
      </w:r>
      <w:r w:rsidRPr="002B47BC">
        <w:rPr>
          <w:rFonts w:ascii="Nirmala UI" w:hAnsi="Nirmala UI" w:cs="Nirmala UI"/>
          <w:i/>
        </w:rPr>
        <w:t xml:space="preserve"> Investigates Your Complaint</w:t>
      </w:r>
    </w:p>
    <w:p w14:paraId="24C00CA3" w14:textId="77777777" w:rsidR="00D45BDA" w:rsidRPr="002B47BC" w:rsidRDefault="00D45BDA" w:rsidP="00D45BDA">
      <w:pPr>
        <w:widowControl w:val="0"/>
        <w:spacing w:after="0" w:line="240" w:lineRule="auto"/>
        <w:rPr>
          <w:rFonts w:ascii="Nirmala UI" w:hAnsi="Nirmala UI" w:cs="Nirmala UI"/>
        </w:rPr>
      </w:pPr>
      <w:r w:rsidRPr="002B47BC">
        <w:rPr>
          <w:rFonts w:ascii="Nirmala UI" w:hAnsi="Nirmala UI" w:cs="Nirmala UI"/>
        </w:rPr>
        <w:lastRenderedPageBreak/>
        <w:t xml:space="preserve">Once the </w:t>
      </w:r>
      <w:r>
        <w:rPr>
          <w:rFonts w:ascii="Nirmala UI" w:hAnsi="Nirmala UI" w:cs="Nirmala UI"/>
        </w:rPr>
        <w:t>LEA</w:t>
      </w:r>
      <w:r w:rsidRPr="002B47BC">
        <w:rPr>
          <w:rFonts w:ascii="Nirmala UI" w:hAnsi="Nirmala UI" w:cs="Nirmala UI"/>
        </w:rPr>
        <w:t xml:space="preserve"> receives your written complaint, the coordinator will give you a copy of the complaint procedure and make sure a prompt and thorough investigation takes place. The superintendent or </w:t>
      </w:r>
      <w:proofErr w:type="gramStart"/>
      <w:r w:rsidRPr="002B47BC">
        <w:rPr>
          <w:rFonts w:ascii="Nirmala UI" w:hAnsi="Nirmala UI" w:cs="Nirmala UI"/>
        </w:rPr>
        <w:t>designee</w:t>
      </w:r>
      <w:proofErr w:type="gramEnd"/>
      <w:r w:rsidRPr="002B47BC">
        <w:rPr>
          <w:rFonts w:ascii="Nirmala UI" w:hAnsi="Nirmala UI" w:cs="Nirmala UI"/>
        </w:rPr>
        <w:t xml:space="preserve"> will respond to you in writing within 30 calendar days—unless you agree on a different </w:t>
      </w:r>
      <w:proofErr w:type="gramStart"/>
      <w:r w:rsidRPr="002B47BC">
        <w:rPr>
          <w:rFonts w:ascii="Nirmala UI" w:hAnsi="Nirmala UI" w:cs="Nirmala UI"/>
        </w:rPr>
        <w:t>time period</w:t>
      </w:r>
      <w:proofErr w:type="gramEnd"/>
      <w:r w:rsidRPr="002B47BC">
        <w:rPr>
          <w:rFonts w:ascii="Nirmala UI" w:hAnsi="Nirmala UI" w:cs="Nirmala UI"/>
        </w:rPr>
        <w:t xml:space="preserve">. If your complaint involves exceptional circumstances that demand a lengthier investigation, the </w:t>
      </w:r>
      <w:r>
        <w:rPr>
          <w:rFonts w:ascii="Nirmala UI" w:hAnsi="Nirmala UI" w:cs="Nirmala UI"/>
        </w:rPr>
        <w:t>LEA</w:t>
      </w:r>
      <w:r w:rsidRPr="002B47BC">
        <w:rPr>
          <w:rFonts w:ascii="Nirmala UI" w:hAnsi="Nirmala UI" w:cs="Nirmala UI"/>
        </w:rPr>
        <w:t xml:space="preserve"> will notify you in writing to explain why staff need a time extension and the new date for their written response.</w:t>
      </w:r>
    </w:p>
    <w:p w14:paraId="76B198DC" w14:textId="77777777" w:rsidR="00D45BDA" w:rsidRPr="002B47BC" w:rsidRDefault="00D45BDA" w:rsidP="00D45BDA">
      <w:pPr>
        <w:widowControl w:val="0"/>
        <w:spacing w:after="0" w:line="240" w:lineRule="auto"/>
        <w:rPr>
          <w:rFonts w:ascii="Nirmala UI" w:hAnsi="Nirmala UI" w:cs="Nirmala UI"/>
        </w:rPr>
      </w:pPr>
    </w:p>
    <w:p w14:paraId="16423359" w14:textId="77777777" w:rsidR="00D45BDA" w:rsidRPr="002B47BC" w:rsidRDefault="00D45BDA" w:rsidP="00D45BDA">
      <w:pPr>
        <w:widowControl w:val="0"/>
        <w:spacing w:after="0" w:line="240" w:lineRule="auto"/>
        <w:rPr>
          <w:rFonts w:ascii="Nirmala UI" w:hAnsi="Nirmala UI" w:cs="Nirmala UI"/>
          <w:i/>
        </w:rPr>
      </w:pPr>
      <w:r w:rsidRPr="002B47BC">
        <w:rPr>
          <w:rFonts w:ascii="Nirmala UI" w:hAnsi="Nirmala UI" w:cs="Nirmala UI"/>
          <w:b/>
          <w:i/>
        </w:rPr>
        <w:t>Step 3:</w:t>
      </w:r>
      <w:r w:rsidRPr="002B47BC">
        <w:rPr>
          <w:rFonts w:ascii="Nirmala UI" w:hAnsi="Nirmala UI" w:cs="Nirmala UI"/>
          <w:i/>
        </w:rPr>
        <w:t xml:space="preserve"> </w:t>
      </w:r>
      <w:r>
        <w:rPr>
          <w:rFonts w:ascii="Nirmala UI" w:hAnsi="Nirmala UI" w:cs="Nirmala UI"/>
          <w:i/>
        </w:rPr>
        <w:t>LEA</w:t>
      </w:r>
      <w:r w:rsidRPr="002B47BC">
        <w:rPr>
          <w:rFonts w:ascii="Nirmala UI" w:hAnsi="Nirmala UI" w:cs="Nirmala UI"/>
          <w:i/>
        </w:rPr>
        <w:t xml:space="preserve"> Responds to Your Complaint</w:t>
      </w:r>
    </w:p>
    <w:p w14:paraId="04B8A7E4" w14:textId="77777777" w:rsidR="00D45BDA" w:rsidRPr="002B47BC" w:rsidRDefault="00D45BDA" w:rsidP="00D45BDA">
      <w:pPr>
        <w:widowControl w:val="0"/>
        <w:spacing w:after="0" w:line="240" w:lineRule="auto"/>
        <w:rPr>
          <w:rFonts w:ascii="Nirmala UI" w:hAnsi="Nirmala UI" w:cs="Nirmala UI"/>
        </w:rPr>
      </w:pPr>
      <w:r w:rsidRPr="002B47BC">
        <w:rPr>
          <w:rFonts w:ascii="Nirmala UI" w:hAnsi="Nirmala UI" w:cs="Nirmala UI"/>
        </w:rPr>
        <w:t xml:space="preserve">In its written response, the </w:t>
      </w:r>
      <w:r>
        <w:rPr>
          <w:rFonts w:ascii="Nirmala UI" w:hAnsi="Nirmala UI" w:cs="Nirmala UI"/>
        </w:rPr>
        <w:t>LEA</w:t>
      </w:r>
      <w:r w:rsidRPr="002B47BC">
        <w:rPr>
          <w:rFonts w:ascii="Nirmala UI" w:hAnsi="Nirmala UI" w:cs="Nirmala UI"/>
        </w:rPr>
        <w:t xml:space="preserve"> will include a summary of the results of the investigation, a determination of </w:t>
      </w:r>
      <w:proofErr w:type="gramStart"/>
      <w:r w:rsidRPr="002B47BC">
        <w:rPr>
          <w:rFonts w:ascii="Nirmala UI" w:hAnsi="Nirmala UI" w:cs="Nirmala UI"/>
        </w:rPr>
        <w:t>whether or not</w:t>
      </w:r>
      <w:proofErr w:type="gramEnd"/>
      <w:r w:rsidRPr="002B47BC">
        <w:rPr>
          <w:rFonts w:ascii="Nirmala UI" w:hAnsi="Nirmala UI" w:cs="Nirmala UI"/>
        </w:rPr>
        <w:t xml:space="preserve"> the </w:t>
      </w:r>
      <w:r>
        <w:rPr>
          <w:rFonts w:ascii="Nirmala UI" w:hAnsi="Nirmala UI" w:cs="Nirmala UI"/>
        </w:rPr>
        <w:t>LEA</w:t>
      </w:r>
      <w:r w:rsidRPr="002B47BC">
        <w:rPr>
          <w:rFonts w:ascii="Nirmala UI" w:hAnsi="Nirmala UI" w:cs="Nirmala UI"/>
        </w:rPr>
        <w:t xml:space="preserve"> failed to comply with civil rights laws, notification that you can appeal this determination, and any measures necessary to bring the </w:t>
      </w:r>
      <w:r>
        <w:rPr>
          <w:rFonts w:ascii="Nirmala UI" w:hAnsi="Nirmala UI" w:cs="Nirmala UI"/>
        </w:rPr>
        <w:t>LEA</w:t>
      </w:r>
      <w:r w:rsidRPr="002B47BC">
        <w:rPr>
          <w:rFonts w:ascii="Nirmala UI" w:hAnsi="Nirmala UI" w:cs="Nirmala UI"/>
        </w:rPr>
        <w:t xml:space="preserve"> into compliance with civil rights laws. Corrective measures will be put into effect within 30 calendar days after this written response—unless you agree to a different </w:t>
      </w:r>
      <w:proofErr w:type="gramStart"/>
      <w:r w:rsidRPr="002B47BC">
        <w:rPr>
          <w:rFonts w:ascii="Nirmala UI" w:hAnsi="Nirmala UI" w:cs="Nirmala UI"/>
        </w:rPr>
        <w:t>time period</w:t>
      </w:r>
      <w:proofErr w:type="gramEnd"/>
      <w:r w:rsidRPr="002B47BC">
        <w:rPr>
          <w:rFonts w:ascii="Nirmala UI" w:hAnsi="Nirmala UI" w:cs="Nirmala UI"/>
        </w:rPr>
        <w:t>.</w:t>
      </w:r>
    </w:p>
    <w:p w14:paraId="3B0D7F0A" w14:textId="77777777" w:rsidR="00D45BDA" w:rsidRPr="002B47BC" w:rsidRDefault="00D45BDA" w:rsidP="00D45BDA">
      <w:pPr>
        <w:widowControl w:val="0"/>
        <w:spacing w:after="0" w:line="240" w:lineRule="auto"/>
        <w:rPr>
          <w:rFonts w:ascii="Nirmala UI" w:hAnsi="Nirmala UI" w:cs="Nirmala UI"/>
          <w:bCs/>
          <w:color w:val="FF0000"/>
        </w:rPr>
      </w:pPr>
    </w:p>
    <w:p w14:paraId="0FCF78BB" w14:textId="77777777" w:rsidR="00D45BDA" w:rsidRPr="002B47BC" w:rsidRDefault="00D45BDA" w:rsidP="00D45BDA">
      <w:pPr>
        <w:widowControl w:val="0"/>
        <w:spacing w:after="0" w:line="240" w:lineRule="auto"/>
        <w:rPr>
          <w:rFonts w:ascii="Nirmala UI" w:hAnsi="Nirmala UI" w:cs="Nirmala UI"/>
          <w:b/>
          <w:bCs/>
          <w:u w:val="single"/>
        </w:rPr>
      </w:pPr>
      <w:r w:rsidRPr="002B47BC">
        <w:rPr>
          <w:rFonts w:ascii="Nirmala UI" w:hAnsi="Nirmala UI" w:cs="Nirmala UI"/>
          <w:b/>
          <w:bCs/>
        </w:rPr>
        <w:t xml:space="preserve">Appeal to the </w:t>
      </w:r>
      <w:r>
        <w:rPr>
          <w:rFonts w:ascii="Nirmala UI" w:hAnsi="Nirmala UI" w:cs="Nirmala UI"/>
          <w:b/>
          <w:bCs/>
        </w:rPr>
        <w:t>LEA</w:t>
      </w:r>
    </w:p>
    <w:p w14:paraId="25574619" w14:textId="77777777" w:rsidR="00D45BDA" w:rsidRPr="002B47BC" w:rsidRDefault="00D45BDA" w:rsidP="00D45BDA">
      <w:pPr>
        <w:widowControl w:val="0"/>
        <w:spacing w:after="0" w:line="240" w:lineRule="auto"/>
        <w:rPr>
          <w:rFonts w:ascii="Nirmala UI" w:hAnsi="Nirmala UI" w:cs="Nirmala UI"/>
          <w:bCs/>
        </w:rPr>
      </w:pPr>
      <w:r w:rsidRPr="002B47BC">
        <w:rPr>
          <w:rFonts w:ascii="Nirmala UI" w:hAnsi="Nirmala UI" w:cs="Nirmala UI"/>
          <w:bCs/>
        </w:rPr>
        <w:t xml:space="preserve">If you disagree with the </w:t>
      </w:r>
      <w:r>
        <w:rPr>
          <w:rFonts w:ascii="Nirmala UI" w:hAnsi="Nirmala UI" w:cs="Nirmala UI"/>
          <w:bCs/>
        </w:rPr>
        <w:t>LEA</w:t>
      </w:r>
      <w:r w:rsidRPr="002B47BC">
        <w:rPr>
          <w:rFonts w:ascii="Nirmala UI" w:hAnsi="Nirmala UI" w:cs="Nirmala UI"/>
          <w:bCs/>
        </w:rPr>
        <w:t xml:space="preserve">’s decision, you may appeal to the </w:t>
      </w:r>
      <w:r>
        <w:rPr>
          <w:rFonts w:ascii="Nirmala UI" w:hAnsi="Nirmala UI" w:cs="Nirmala UI"/>
          <w:bCs/>
        </w:rPr>
        <w:t>LEA</w:t>
      </w:r>
      <w:r w:rsidRPr="002B47BC">
        <w:rPr>
          <w:rFonts w:ascii="Nirmala UI" w:hAnsi="Nirmala UI" w:cs="Nirmala UI"/>
          <w:bCs/>
        </w:rPr>
        <w:t xml:space="preserve">’s board of </w:t>
      </w:r>
      <w:r>
        <w:rPr>
          <w:rFonts w:ascii="Nirmala UI" w:hAnsi="Nirmala UI" w:cs="Nirmala UI"/>
          <w:bCs/>
        </w:rPr>
        <w:t>trustees</w:t>
      </w:r>
      <w:r w:rsidRPr="002B47BC">
        <w:rPr>
          <w:rFonts w:ascii="Nirmala UI" w:hAnsi="Nirmala UI" w:cs="Nirmala UI"/>
          <w:bCs/>
        </w:rPr>
        <w:t xml:space="preserve">. You must file a notice of appeal in writing to the secretary of the school board within 10 calendar days after you </w:t>
      </w:r>
      <w:proofErr w:type="gramStart"/>
      <w:r w:rsidRPr="002B47BC">
        <w:rPr>
          <w:rFonts w:ascii="Nirmala UI" w:hAnsi="Nirmala UI" w:cs="Nirmala UI"/>
          <w:bCs/>
        </w:rPr>
        <w:t>received</w:t>
      </w:r>
      <w:proofErr w:type="gramEnd"/>
      <w:r w:rsidRPr="002B47BC">
        <w:rPr>
          <w:rFonts w:ascii="Nirmala UI" w:hAnsi="Nirmala UI" w:cs="Nirmala UI"/>
          <w:bCs/>
        </w:rPr>
        <w:t xml:space="preserve"> the </w:t>
      </w:r>
      <w:r>
        <w:rPr>
          <w:rFonts w:ascii="Nirmala UI" w:hAnsi="Nirmala UI" w:cs="Nirmala UI"/>
          <w:bCs/>
        </w:rPr>
        <w:t>LEA</w:t>
      </w:r>
      <w:r w:rsidRPr="002B47BC">
        <w:rPr>
          <w:rFonts w:ascii="Nirmala UI" w:hAnsi="Nirmala UI" w:cs="Nirmala UI"/>
          <w:bCs/>
        </w:rPr>
        <w:t>’s response to your complaint.</w:t>
      </w:r>
      <w:r>
        <w:rPr>
          <w:rFonts w:ascii="Nirmala UI" w:hAnsi="Nirmala UI" w:cs="Nirmala UI"/>
          <w:bCs/>
        </w:rPr>
        <w:t xml:space="preserve">  Email appeals to </w:t>
      </w:r>
      <w:hyperlink r:id="rId18" w:history="1">
        <w:r w:rsidRPr="00A14B19">
          <w:rPr>
            <w:rStyle w:val="Hyperlink"/>
            <w:rFonts w:ascii="Nirmala UI" w:hAnsi="Nirmala UI" w:cs="Nirmala UI"/>
            <w:bCs/>
          </w:rPr>
          <w:t>board@myPCM.org</w:t>
        </w:r>
      </w:hyperlink>
      <w:r>
        <w:rPr>
          <w:rFonts w:ascii="Nirmala UI" w:hAnsi="Nirmala UI" w:cs="Nirmala UI"/>
          <w:bCs/>
        </w:rPr>
        <w:t xml:space="preserve"> </w:t>
      </w:r>
      <w:r w:rsidRPr="002B47BC">
        <w:rPr>
          <w:rFonts w:ascii="Nirmala UI" w:hAnsi="Nirmala UI" w:cs="Nirmala UI"/>
          <w:bCs/>
        </w:rPr>
        <w:t xml:space="preserve"> The school board will schedule a hearing within 20 calendar days after they received your appeal, unless you agree on a different timeline. The school board will send you a written decision within 30 calendar days after the </w:t>
      </w:r>
      <w:r>
        <w:rPr>
          <w:rFonts w:ascii="Nirmala UI" w:hAnsi="Nirmala UI" w:cs="Nirmala UI"/>
          <w:bCs/>
        </w:rPr>
        <w:t>LEA</w:t>
      </w:r>
      <w:r w:rsidRPr="002B47BC">
        <w:rPr>
          <w:rFonts w:ascii="Nirmala UI" w:hAnsi="Nirmala UI" w:cs="Nirmala UI"/>
          <w:bCs/>
        </w:rPr>
        <w:t xml:space="preserve"> </w:t>
      </w:r>
      <w:proofErr w:type="gramStart"/>
      <w:r w:rsidRPr="002B47BC">
        <w:rPr>
          <w:rFonts w:ascii="Nirmala UI" w:hAnsi="Nirmala UI" w:cs="Nirmala UI"/>
          <w:bCs/>
        </w:rPr>
        <w:t>received</w:t>
      </w:r>
      <w:proofErr w:type="gramEnd"/>
      <w:r w:rsidRPr="002B47BC">
        <w:rPr>
          <w:rFonts w:ascii="Nirmala UI" w:hAnsi="Nirmala UI" w:cs="Nirmala UI"/>
          <w:bCs/>
        </w:rPr>
        <w:t xml:space="preserve"> your notice of appeal. The school board’s decision will include information about how to file a complaint with the Office of Superintendent of Public Instruction (OSPI).</w:t>
      </w:r>
    </w:p>
    <w:p w14:paraId="2028EE59" w14:textId="77777777" w:rsidR="00D45BDA" w:rsidRPr="002B47BC" w:rsidRDefault="00D45BDA" w:rsidP="00D45BDA">
      <w:pPr>
        <w:widowControl w:val="0"/>
        <w:spacing w:after="0" w:line="240" w:lineRule="auto"/>
        <w:rPr>
          <w:rFonts w:ascii="Nirmala UI" w:hAnsi="Nirmala UI" w:cs="Nirmala UI"/>
          <w:bCs/>
        </w:rPr>
      </w:pPr>
    </w:p>
    <w:p w14:paraId="5D4C87D3" w14:textId="77777777" w:rsidR="00D45BDA" w:rsidRPr="002B47BC" w:rsidRDefault="00D45BDA" w:rsidP="00D45BDA">
      <w:pPr>
        <w:widowControl w:val="0"/>
        <w:spacing w:after="0" w:line="240" w:lineRule="auto"/>
        <w:rPr>
          <w:rFonts w:ascii="Nirmala UI" w:hAnsi="Nirmala UI" w:cs="Nirmala UI"/>
          <w:b/>
          <w:bCs/>
        </w:rPr>
      </w:pPr>
      <w:r w:rsidRPr="002B47BC">
        <w:rPr>
          <w:rFonts w:ascii="Nirmala UI" w:hAnsi="Nirmala UI" w:cs="Nirmala UI"/>
          <w:b/>
          <w:bCs/>
        </w:rPr>
        <w:t>Complaint to OSPI</w:t>
      </w:r>
    </w:p>
    <w:p w14:paraId="5C038C08" w14:textId="77777777" w:rsidR="00D45BDA" w:rsidRPr="002B47BC" w:rsidRDefault="00D45BDA" w:rsidP="00D45BDA">
      <w:pPr>
        <w:widowControl w:val="0"/>
        <w:spacing w:after="0" w:line="240" w:lineRule="auto"/>
        <w:rPr>
          <w:rFonts w:ascii="Nirmala UI" w:hAnsi="Nirmala UI" w:cs="Nirmala UI"/>
          <w:bCs/>
        </w:rPr>
      </w:pPr>
      <w:r w:rsidRPr="002B47BC">
        <w:rPr>
          <w:rFonts w:ascii="Nirmala UI" w:hAnsi="Nirmala UI" w:cs="Nirmala UI"/>
          <w:bCs/>
        </w:rPr>
        <w:t xml:space="preserve">If you do not agree with the </w:t>
      </w:r>
      <w:r>
        <w:rPr>
          <w:rFonts w:ascii="Nirmala UI" w:hAnsi="Nirmala UI" w:cs="Nirmala UI"/>
          <w:bCs/>
        </w:rPr>
        <w:t>LEA</w:t>
      </w:r>
      <w:r w:rsidRPr="002B47BC">
        <w:rPr>
          <w:rFonts w:ascii="Nirmala UI" w:hAnsi="Nirmala UI" w:cs="Nirmala UI"/>
          <w:bCs/>
        </w:rPr>
        <w:t>’s appeal decision,</w:t>
      </w:r>
      <w:r w:rsidRPr="002B47BC">
        <w:rPr>
          <w:rFonts w:ascii="Nirmala UI" w:hAnsi="Nirmala UI" w:cs="Nirmala UI"/>
        </w:rPr>
        <w:t xml:space="preserve"> </w:t>
      </w:r>
      <w:r w:rsidRPr="002B47BC">
        <w:rPr>
          <w:rFonts w:ascii="Nirmala UI" w:hAnsi="Nirmala UI" w:cs="Nirmala UI"/>
          <w:bCs/>
        </w:rPr>
        <w:t xml:space="preserve">state law provides the option to file a formal complaint with the Office of Superintendent of Public Instruction (OSPI). This is a separate complaint process that can take place if one of these two conditions has occurred: (1) you have completed the </w:t>
      </w:r>
      <w:r>
        <w:rPr>
          <w:rFonts w:ascii="Nirmala UI" w:hAnsi="Nirmala UI" w:cs="Nirmala UI"/>
          <w:bCs/>
        </w:rPr>
        <w:t>LEA</w:t>
      </w:r>
      <w:r w:rsidRPr="002B47BC">
        <w:rPr>
          <w:rFonts w:ascii="Nirmala UI" w:hAnsi="Nirmala UI" w:cs="Nirmala UI"/>
          <w:bCs/>
        </w:rPr>
        <w:t xml:space="preserve">’s complaint and appeal process, or (2) the </w:t>
      </w:r>
      <w:r>
        <w:rPr>
          <w:rFonts w:ascii="Nirmala UI" w:hAnsi="Nirmala UI" w:cs="Nirmala UI"/>
          <w:bCs/>
        </w:rPr>
        <w:t>LEA</w:t>
      </w:r>
      <w:r w:rsidRPr="002B47BC">
        <w:rPr>
          <w:rFonts w:ascii="Nirmala UI" w:hAnsi="Nirmala UI" w:cs="Nirmala UI"/>
          <w:bCs/>
        </w:rPr>
        <w:t xml:space="preserve"> has not followed the complaint and appeal process correctly. </w:t>
      </w:r>
    </w:p>
    <w:p w14:paraId="0F1FFBB5" w14:textId="77777777" w:rsidR="00D45BDA" w:rsidRPr="002B47BC" w:rsidRDefault="00D45BDA" w:rsidP="00D45BDA">
      <w:pPr>
        <w:widowControl w:val="0"/>
        <w:spacing w:after="0" w:line="240" w:lineRule="auto"/>
        <w:rPr>
          <w:rFonts w:ascii="Nirmala UI" w:hAnsi="Nirmala UI" w:cs="Nirmala UI"/>
          <w:bCs/>
        </w:rPr>
      </w:pPr>
    </w:p>
    <w:p w14:paraId="5907F857" w14:textId="77777777" w:rsidR="00D45BDA" w:rsidRPr="002B47BC" w:rsidRDefault="00D45BDA" w:rsidP="00D45BDA">
      <w:pPr>
        <w:widowControl w:val="0"/>
        <w:spacing w:after="0" w:line="240" w:lineRule="auto"/>
        <w:rPr>
          <w:rFonts w:ascii="Nirmala UI" w:hAnsi="Nirmala UI" w:cs="Nirmala UI"/>
          <w:bCs/>
        </w:rPr>
      </w:pPr>
      <w:r w:rsidRPr="002B47BC">
        <w:rPr>
          <w:rFonts w:ascii="Nirmala UI" w:hAnsi="Nirmala UI" w:cs="Nirmala UI"/>
          <w:bCs/>
        </w:rPr>
        <w:t>You have 20 calendar days to file a complaint to OSPI from the day you received the decision on your appeal. You can send your written complaint to the Equity and Civil Rights Office at OSPI:</w:t>
      </w:r>
    </w:p>
    <w:p w14:paraId="21CEF42E" w14:textId="77777777" w:rsidR="00D45BDA" w:rsidRPr="00AD17F4" w:rsidRDefault="00D45BDA" w:rsidP="00D45BDA">
      <w:pPr>
        <w:widowControl w:val="0"/>
        <w:spacing w:after="0" w:line="240" w:lineRule="auto"/>
        <w:ind w:left="720"/>
        <w:rPr>
          <w:rFonts w:ascii="Nirmala UI" w:hAnsi="Nirmala UI" w:cs="Nirmala UI"/>
          <w:bCs/>
          <w:iCs/>
          <w:lang w:val="fr-FR"/>
        </w:rPr>
      </w:pPr>
      <w:proofErr w:type="gramStart"/>
      <w:r w:rsidRPr="00AD17F4">
        <w:rPr>
          <w:rFonts w:ascii="Nirmala UI" w:hAnsi="Nirmala UI" w:cs="Nirmala UI"/>
          <w:b/>
          <w:bCs/>
          <w:i/>
          <w:lang w:val="fr-FR"/>
        </w:rPr>
        <w:t>Email:</w:t>
      </w:r>
      <w:proofErr w:type="gramEnd"/>
      <w:r w:rsidRPr="00AD17F4">
        <w:rPr>
          <w:rFonts w:ascii="Nirmala UI" w:hAnsi="Nirmala UI" w:cs="Nirmala UI"/>
          <w:b/>
          <w:bCs/>
          <w:lang w:val="fr-FR"/>
        </w:rPr>
        <w:t xml:space="preserve"> </w:t>
      </w:r>
      <w:hyperlink r:id="rId19" w:history="1">
        <w:r w:rsidRPr="00AD17F4">
          <w:rPr>
            <w:rStyle w:val="Hyperlink"/>
            <w:rFonts w:ascii="Nirmala UI" w:hAnsi="Nirmala UI" w:cs="Nirmala UI"/>
            <w:bCs/>
            <w:lang w:val="fr-FR"/>
          </w:rPr>
          <w:t>Equity@k12.wa.us</w:t>
        </w:r>
      </w:hyperlink>
      <w:r w:rsidRPr="00AD17F4">
        <w:rPr>
          <w:rFonts w:ascii="Nirmala UI" w:hAnsi="Nirmala UI" w:cs="Nirmala UI"/>
          <w:bCs/>
          <w:lang w:val="fr-FR"/>
        </w:rPr>
        <w:t xml:space="preserve"> </w:t>
      </w:r>
      <w:r w:rsidRPr="00AD17F4">
        <w:rPr>
          <w:b/>
          <w:bCs/>
          <w:lang w:val="fr-FR"/>
        </w:rPr>
        <w:t>ǀ</w:t>
      </w:r>
      <w:r w:rsidRPr="00AD17F4">
        <w:rPr>
          <w:rFonts w:ascii="Nirmala UI" w:hAnsi="Nirmala UI" w:cs="Nirmala UI"/>
          <w:bCs/>
          <w:lang w:val="fr-FR"/>
        </w:rPr>
        <w:t xml:space="preserve"> </w:t>
      </w:r>
      <w:r w:rsidRPr="00AD17F4">
        <w:rPr>
          <w:rFonts w:ascii="Nirmala UI" w:hAnsi="Nirmala UI" w:cs="Nirmala UI"/>
          <w:b/>
          <w:bCs/>
          <w:i/>
          <w:lang w:val="fr-FR"/>
        </w:rPr>
        <w:t>Fax:</w:t>
      </w:r>
      <w:r w:rsidRPr="00AD17F4">
        <w:rPr>
          <w:rFonts w:ascii="Nirmala UI" w:hAnsi="Nirmala UI" w:cs="Nirmala UI"/>
          <w:bCs/>
          <w:lang w:val="fr-FR"/>
        </w:rPr>
        <w:t xml:space="preserve"> 360-664-2967</w:t>
      </w:r>
    </w:p>
    <w:p w14:paraId="1B7A42A2" w14:textId="77777777" w:rsidR="00D45BDA" w:rsidRPr="002B47BC" w:rsidRDefault="00D45BDA" w:rsidP="00D45BDA">
      <w:pPr>
        <w:widowControl w:val="0"/>
        <w:spacing w:after="0" w:line="240" w:lineRule="auto"/>
        <w:ind w:left="720"/>
        <w:rPr>
          <w:rFonts w:ascii="Nirmala UI" w:hAnsi="Nirmala UI" w:cs="Nirmala UI"/>
          <w:b/>
          <w:bCs/>
          <w:i/>
          <w:iCs/>
        </w:rPr>
      </w:pPr>
      <w:r w:rsidRPr="002B47BC">
        <w:rPr>
          <w:rFonts w:ascii="Nirmala UI" w:hAnsi="Nirmala UI" w:cs="Nirmala UI"/>
          <w:b/>
          <w:bCs/>
          <w:i/>
          <w:iCs/>
        </w:rPr>
        <w:t xml:space="preserve">Mail or hand deliver: </w:t>
      </w:r>
      <w:r w:rsidRPr="002B47BC">
        <w:rPr>
          <w:rFonts w:ascii="Nirmala UI" w:hAnsi="Nirmala UI" w:cs="Nirmala UI"/>
          <w:bCs/>
        </w:rPr>
        <w:t>PO Box 47200, 600 Washington St. S.E., Olympia, WA 98504-7200</w:t>
      </w:r>
    </w:p>
    <w:p w14:paraId="3C5B03FD" w14:textId="77777777" w:rsidR="00D45BDA" w:rsidRPr="002B47BC" w:rsidRDefault="00D45BDA" w:rsidP="00D45BDA">
      <w:pPr>
        <w:widowControl w:val="0"/>
        <w:spacing w:after="0" w:line="240" w:lineRule="auto"/>
        <w:rPr>
          <w:rFonts w:ascii="Nirmala UI" w:hAnsi="Nirmala UI" w:cs="Nirmala UI"/>
          <w:bCs/>
        </w:rPr>
      </w:pPr>
    </w:p>
    <w:p w14:paraId="0AB4D129" w14:textId="77777777" w:rsidR="00D45BDA" w:rsidRPr="002B47BC" w:rsidRDefault="00D45BDA" w:rsidP="00D45BDA">
      <w:pPr>
        <w:spacing w:after="0" w:line="240" w:lineRule="auto"/>
        <w:rPr>
          <w:rFonts w:ascii="Nirmala UI" w:hAnsi="Nirmala UI" w:cs="Nirmala UI"/>
        </w:rPr>
      </w:pPr>
      <w:r w:rsidRPr="002B47BC">
        <w:rPr>
          <w:rFonts w:ascii="Nirmala UI" w:hAnsi="Nirmala UI" w:cs="Nirmala UI"/>
        </w:rPr>
        <w:t xml:space="preserve">For more information, visit our </w:t>
      </w:r>
      <w:hyperlink r:id="rId20" w:history="1">
        <w:r w:rsidRPr="002B47BC">
          <w:rPr>
            <w:rStyle w:val="Hyperlink"/>
            <w:rFonts w:ascii="Nirmala UI" w:hAnsi="Nirmala UI" w:cs="Nirmala UI"/>
          </w:rPr>
          <w:t>website</w:t>
        </w:r>
      </w:hyperlink>
      <w:r w:rsidRPr="002B47BC">
        <w:rPr>
          <w:rFonts w:ascii="Nirmala UI" w:hAnsi="Nirmala UI" w:cs="Nirmala UI"/>
        </w:rPr>
        <w:t xml:space="preserve">, or contact OSPI’s Equity and Civil Rights Office at 360-725-6162/TTY: 360-664-3631 or by e-mail at </w:t>
      </w:r>
      <w:hyperlink r:id="rId21" w:history="1">
        <w:r w:rsidRPr="002B47BC">
          <w:rPr>
            <w:rStyle w:val="Hyperlink"/>
            <w:rFonts w:ascii="Nirmala UI" w:hAnsi="Nirmala UI" w:cs="Nirmala UI"/>
          </w:rPr>
          <w:t>equity@k12.wa.us</w:t>
        </w:r>
      </w:hyperlink>
      <w:r w:rsidRPr="002B47BC">
        <w:rPr>
          <w:rFonts w:ascii="Nirmala UI" w:hAnsi="Nirmala UI" w:cs="Nirmala UI"/>
        </w:rPr>
        <w:t>.</w:t>
      </w:r>
    </w:p>
    <w:p w14:paraId="55C8D9F9" w14:textId="77777777" w:rsidR="00D45BDA" w:rsidRPr="002B47BC" w:rsidRDefault="00D45BDA" w:rsidP="00D45BDA">
      <w:pPr>
        <w:widowControl w:val="0"/>
        <w:spacing w:after="0" w:line="240" w:lineRule="auto"/>
        <w:rPr>
          <w:rFonts w:ascii="Nirmala UI" w:hAnsi="Nirmala UI" w:cs="Nirmala UI"/>
          <w:bCs/>
        </w:rPr>
      </w:pPr>
    </w:p>
    <w:p w14:paraId="155F1B9F" w14:textId="77777777" w:rsidR="00D45BDA" w:rsidRPr="002B47BC" w:rsidRDefault="00D45BDA" w:rsidP="00D45BDA">
      <w:pPr>
        <w:pStyle w:val="OCRBodyText"/>
        <w:spacing w:line="240" w:lineRule="auto"/>
        <w:rPr>
          <w:rFonts w:ascii="Nirmala UI" w:hAnsi="Nirmala UI" w:cs="Nirmala UI"/>
          <w:b/>
          <w:bCs/>
          <w:iCs/>
          <w:sz w:val="22"/>
          <w:szCs w:val="22"/>
        </w:rPr>
      </w:pPr>
      <w:r w:rsidRPr="002B47BC">
        <w:rPr>
          <w:rFonts w:ascii="Nirmala UI" w:hAnsi="Nirmala UI" w:cs="Nirmala UI"/>
          <w:b/>
          <w:bCs/>
          <w:iCs/>
          <w:sz w:val="22"/>
          <w:szCs w:val="22"/>
        </w:rPr>
        <w:t>Other Discrimination Complaint Options</w:t>
      </w:r>
    </w:p>
    <w:p w14:paraId="7CB36765" w14:textId="77777777" w:rsidR="00D45BDA" w:rsidRPr="002B47BC" w:rsidRDefault="00D45BDA" w:rsidP="00D45BDA">
      <w:pPr>
        <w:pStyle w:val="OCRBodyText"/>
        <w:spacing w:line="240" w:lineRule="auto"/>
        <w:rPr>
          <w:rFonts w:ascii="Nirmala UI" w:hAnsi="Nirmala UI" w:cs="Nirmala UI"/>
          <w:i/>
          <w:sz w:val="22"/>
          <w:szCs w:val="22"/>
        </w:rPr>
      </w:pPr>
      <w:r w:rsidRPr="002B47BC">
        <w:rPr>
          <w:rFonts w:ascii="Nirmala UI" w:hAnsi="Nirmala UI" w:cs="Nirmala UI"/>
          <w:i/>
          <w:sz w:val="22"/>
          <w:szCs w:val="22"/>
        </w:rPr>
        <w:t xml:space="preserve">Office for Civil Rights, U.S. Department of Education </w:t>
      </w:r>
    </w:p>
    <w:p w14:paraId="09927638" w14:textId="77777777" w:rsidR="00D45BDA" w:rsidRPr="002B47BC" w:rsidRDefault="00D45BDA" w:rsidP="00D45BDA">
      <w:pPr>
        <w:pStyle w:val="OCRBodyText"/>
        <w:spacing w:line="240" w:lineRule="auto"/>
        <w:rPr>
          <w:rFonts w:ascii="Nirmala UI" w:hAnsi="Nirmala UI" w:cs="Nirmala UI"/>
          <w:sz w:val="22"/>
          <w:szCs w:val="22"/>
        </w:rPr>
      </w:pPr>
      <w:r w:rsidRPr="002B47BC">
        <w:rPr>
          <w:rFonts w:ascii="Nirmala UI" w:hAnsi="Nirmala UI" w:cs="Nirmala UI"/>
          <w:sz w:val="22"/>
          <w:szCs w:val="22"/>
        </w:rPr>
        <w:t xml:space="preserve">206-607-1600 </w:t>
      </w:r>
      <w:r w:rsidRPr="002B47BC">
        <w:rPr>
          <w:rFonts w:ascii="Calibri" w:hAnsi="Calibri" w:cs="Calibri"/>
          <w:sz w:val="22"/>
          <w:szCs w:val="22"/>
        </w:rPr>
        <w:t>ǀ</w:t>
      </w:r>
      <w:r w:rsidRPr="002B47BC">
        <w:rPr>
          <w:rFonts w:ascii="Nirmala UI" w:hAnsi="Nirmala UI" w:cs="Nirmala UI"/>
          <w:sz w:val="22"/>
          <w:szCs w:val="22"/>
        </w:rPr>
        <w:t xml:space="preserve"> TDD: 1-800-877-8339 </w:t>
      </w:r>
      <w:r w:rsidRPr="002B47BC">
        <w:rPr>
          <w:rFonts w:ascii="Calibri" w:hAnsi="Calibri" w:cs="Calibri"/>
          <w:sz w:val="22"/>
          <w:szCs w:val="22"/>
        </w:rPr>
        <w:t>ǀ</w:t>
      </w:r>
      <w:r w:rsidRPr="002B47BC">
        <w:rPr>
          <w:rFonts w:ascii="Nirmala UI" w:hAnsi="Nirmala UI" w:cs="Nirmala UI"/>
          <w:sz w:val="22"/>
          <w:szCs w:val="22"/>
        </w:rPr>
        <w:t xml:space="preserve"> </w:t>
      </w:r>
      <w:hyperlink r:id="rId22" w:history="1">
        <w:r w:rsidRPr="002B47BC">
          <w:rPr>
            <w:rStyle w:val="Hyperlink"/>
            <w:rFonts w:ascii="Nirmala UI" w:hAnsi="Nirmala UI" w:cs="Nirmala UI"/>
            <w:sz w:val="22"/>
            <w:szCs w:val="22"/>
          </w:rPr>
          <w:t>OCR.Seattle@ed.gov</w:t>
        </w:r>
      </w:hyperlink>
      <w:r w:rsidRPr="002B47BC">
        <w:rPr>
          <w:rStyle w:val="OCRBodyTextChar"/>
          <w:rFonts w:ascii="Nirmala UI" w:eastAsiaTheme="minorHAnsi" w:hAnsi="Nirmala UI" w:cs="Nirmala UI"/>
          <w:sz w:val="22"/>
          <w:szCs w:val="22"/>
        </w:rPr>
        <w:t xml:space="preserve"> </w:t>
      </w:r>
      <w:r w:rsidRPr="002B47BC">
        <w:rPr>
          <w:rStyle w:val="OCRBodyTextChar"/>
          <w:rFonts w:ascii="Calibri" w:eastAsiaTheme="minorHAnsi" w:hAnsi="Calibri" w:cs="Calibri"/>
          <w:sz w:val="22"/>
          <w:szCs w:val="22"/>
        </w:rPr>
        <w:t>ǀ</w:t>
      </w:r>
      <w:r w:rsidRPr="002B47BC">
        <w:rPr>
          <w:rStyle w:val="OCRBodyTextChar"/>
          <w:rFonts w:ascii="Nirmala UI" w:eastAsiaTheme="minorHAnsi" w:hAnsi="Nirmala UI" w:cs="Nirmala UI"/>
          <w:sz w:val="22"/>
          <w:szCs w:val="22"/>
        </w:rPr>
        <w:t xml:space="preserve"> </w:t>
      </w:r>
      <w:hyperlink r:id="rId23" w:history="1">
        <w:r w:rsidRPr="002B47BC">
          <w:rPr>
            <w:rStyle w:val="Hyperlink"/>
            <w:rFonts w:ascii="Nirmala UI" w:hAnsi="Nirmala UI" w:cs="Nirmala UI"/>
            <w:sz w:val="22"/>
            <w:szCs w:val="22"/>
          </w:rPr>
          <w:t>OCR Website</w:t>
        </w:r>
      </w:hyperlink>
    </w:p>
    <w:p w14:paraId="52CE04CE" w14:textId="77777777" w:rsidR="00D45BDA" w:rsidRPr="002B47BC" w:rsidRDefault="00D45BDA" w:rsidP="00D45BDA">
      <w:pPr>
        <w:pStyle w:val="OCRBodyText"/>
        <w:spacing w:line="240" w:lineRule="auto"/>
        <w:rPr>
          <w:rFonts w:ascii="Nirmala UI" w:hAnsi="Nirmala UI" w:cs="Nirmala UI"/>
          <w:sz w:val="22"/>
          <w:szCs w:val="22"/>
        </w:rPr>
      </w:pPr>
    </w:p>
    <w:p w14:paraId="449B3119" w14:textId="77777777" w:rsidR="00D45BDA" w:rsidRPr="002B47BC" w:rsidRDefault="00D45BDA" w:rsidP="00D45BDA">
      <w:pPr>
        <w:spacing w:after="0" w:line="240" w:lineRule="auto"/>
        <w:rPr>
          <w:rStyle w:val="Hyperlink"/>
          <w:rFonts w:ascii="Nirmala UI" w:hAnsi="Nirmala UI" w:cs="Nirmala UI"/>
        </w:rPr>
      </w:pPr>
      <w:r w:rsidRPr="002B47BC">
        <w:rPr>
          <w:rFonts w:ascii="Nirmala UI" w:hAnsi="Nirmala UI" w:cs="Nirmala UI"/>
          <w:i/>
        </w:rPr>
        <w:lastRenderedPageBreak/>
        <w:t xml:space="preserve">Washington State Human Rights Commission </w:t>
      </w:r>
      <w:r w:rsidRPr="002B47BC">
        <w:rPr>
          <w:rFonts w:ascii="Nirmala UI" w:hAnsi="Nirmala UI" w:cs="Nirmala UI"/>
        </w:rPr>
        <w:br/>
        <w:t xml:space="preserve">1-800-233-3247 </w:t>
      </w:r>
      <w:r w:rsidRPr="002B47BC">
        <w:t>ǀ</w:t>
      </w:r>
      <w:r w:rsidRPr="002B47BC">
        <w:rPr>
          <w:rFonts w:ascii="Nirmala UI" w:hAnsi="Nirmala UI" w:cs="Nirmala UI"/>
        </w:rPr>
        <w:t xml:space="preserve"> TTY: 1-800-300-7525 </w:t>
      </w:r>
      <w:r w:rsidRPr="002B47BC">
        <w:t>ǀ</w:t>
      </w:r>
      <w:r w:rsidRPr="002B47BC">
        <w:rPr>
          <w:rFonts w:ascii="Nirmala UI" w:hAnsi="Nirmala UI" w:cs="Nirmala UI"/>
        </w:rPr>
        <w:t xml:space="preserve"> </w:t>
      </w:r>
      <w:hyperlink r:id="rId24" w:history="1">
        <w:r w:rsidRPr="002B47BC">
          <w:rPr>
            <w:rStyle w:val="Hyperlink"/>
            <w:rFonts w:ascii="Nirmala UI" w:hAnsi="Nirmala UI" w:cs="Nirmala UI"/>
          </w:rPr>
          <w:t xml:space="preserve">Human Rights Commission Website </w:t>
        </w:r>
      </w:hyperlink>
    </w:p>
    <w:p w14:paraId="150A1FEB" w14:textId="77777777" w:rsidR="000F2726" w:rsidRPr="004530A3" w:rsidRDefault="000F2726" w:rsidP="004530A3">
      <w:pPr>
        <w:pStyle w:val="ListParagraph"/>
        <w:spacing w:after="0" w:line="240" w:lineRule="auto"/>
        <w:rPr>
          <w:rFonts w:ascii="Nirmala UI" w:hAnsi="Nirmala UI" w:cs="Nirmala UI"/>
          <w:color w:val="000000" w:themeColor="text1"/>
        </w:rPr>
      </w:pPr>
    </w:p>
    <w:p w14:paraId="638EB5FD" w14:textId="2895E33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Reasonable Accommodation – Disability: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recognizes that employees with physical or mental conditions that significantly limit their major life activities may need reasonable </w:t>
      </w:r>
      <w:proofErr w:type="gramStart"/>
      <w:r w:rsidRPr="004530A3">
        <w:rPr>
          <w:rFonts w:ascii="Nirmala UI" w:hAnsi="Nirmala UI" w:cs="Nirmala UI"/>
          <w:color w:val="000000" w:themeColor="text1"/>
        </w:rPr>
        <w:t>accommodations</w:t>
      </w:r>
      <w:proofErr w:type="gramEnd"/>
      <w:r w:rsidRPr="004530A3">
        <w:rPr>
          <w:rFonts w:ascii="Nirmala UI" w:hAnsi="Nirmala UI" w:cs="Nirmala UI"/>
          <w:color w:val="000000" w:themeColor="text1"/>
        </w:rPr>
        <w:t xml:space="preserve"> to enable them to perform their essential job functions. Any employee who believes that </w:t>
      </w:r>
      <w:r w:rsidR="00BD50AF" w:rsidRPr="004530A3">
        <w:rPr>
          <w:rFonts w:ascii="Nirmala UI" w:hAnsi="Nirmala UI" w:cs="Nirmala UI"/>
          <w:color w:val="000000" w:themeColor="text1"/>
        </w:rPr>
        <w:t>they</w:t>
      </w:r>
      <w:r w:rsidRPr="004530A3">
        <w:rPr>
          <w:rFonts w:ascii="Nirmala UI" w:hAnsi="Nirmala UI" w:cs="Nirmala UI"/>
          <w:color w:val="000000" w:themeColor="text1"/>
        </w:rPr>
        <w:t xml:space="preserve"> need reasonable accommodation should notify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Although the need for accommodation is determined on a case-by-case basis, generally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and the employee engage in an interactive process. This process may require input from the employee’s healthcare provider to confirm the existence of a disability and its limitations in the workplace and to explore reasonable accommodations. The employee has an obligation to cooperate with the organization in this process, which may include authorizing the organization to communicate with the employee’s healthcare provider concerning the employee’s condition, its limitations, and possible accommodations.</w:t>
      </w:r>
    </w:p>
    <w:p w14:paraId="15927E5F" w14:textId="77777777" w:rsidR="004C1649" w:rsidRPr="004530A3" w:rsidRDefault="004C1649" w:rsidP="004530A3">
      <w:pPr>
        <w:spacing w:after="0" w:line="240" w:lineRule="auto"/>
        <w:ind w:left="360"/>
        <w:rPr>
          <w:rFonts w:ascii="Nirmala UI" w:hAnsi="Nirmala UI" w:cs="Nirmala UI"/>
          <w:color w:val="000000" w:themeColor="text1"/>
        </w:rPr>
      </w:pPr>
    </w:p>
    <w:p w14:paraId="74E899BA" w14:textId="7DBC086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Reasonable Accommodation – Religion: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make reasonable accommodation for employees’ religious beliefs. An employee should share any suggestions about how we might accommodate his or her religion.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will explore available, reasonable accommodations with the employee’s supervisor.</w:t>
      </w:r>
    </w:p>
    <w:p w14:paraId="0D3B542E" w14:textId="77777777" w:rsidR="004C1649" w:rsidRPr="004530A3" w:rsidRDefault="004C1649" w:rsidP="004530A3">
      <w:pPr>
        <w:spacing w:after="0" w:line="240" w:lineRule="auto"/>
        <w:rPr>
          <w:rFonts w:ascii="Nirmala UI" w:hAnsi="Nirmala UI" w:cs="Nirmala UI"/>
          <w:color w:val="000000" w:themeColor="text1"/>
        </w:rPr>
      </w:pPr>
    </w:p>
    <w:p w14:paraId="1A5E6737"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 w:name="1t3h5sf" w:colFirst="0" w:colLast="0"/>
      <w:bookmarkStart w:id="11" w:name="_Toc128429070"/>
      <w:bookmarkEnd w:id="10"/>
      <w:r w:rsidRPr="004530A3">
        <w:rPr>
          <w:rFonts w:ascii="Nirmala UI" w:hAnsi="Nirmala UI" w:cs="Nirmala UI"/>
          <w:b/>
          <w:bCs/>
          <w:color w:val="000000" w:themeColor="text1"/>
        </w:rPr>
        <w:t>Nepotism</w:t>
      </w:r>
      <w:bookmarkEnd w:id="11"/>
    </w:p>
    <w:p w14:paraId="32AA5929" w14:textId="2F732AD5"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i/>
          <w:color w:val="000000" w:themeColor="text1"/>
        </w:rPr>
        <w:t xml:space="preserve"> </w:t>
      </w:r>
      <w:r w:rsidR="00B2069B" w:rsidRPr="004530A3">
        <w:rPr>
          <w:rFonts w:ascii="Nirmala UI" w:hAnsi="Nirmala UI" w:cs="Nirmala UI"/>
          <w:color w:val="000000" w:themeColor="text1"/>
        </w:rPr>
        <w:t xml:space="preserve">permits the employment of qualified relatives of employees, of the employee's household or immediate family </w:t>
      </w:r>
      <w:proofErr w:type="gramStart"/>
      <w:r w:rsidR="00B2069B" w:rsidRPr="004530A3">
        <w:rPr>
          <w:rFonts w:ascii="Nirmala UI" w:hAnsi="Nirmala UI" w:cs="Nirmala UI"/>
          <w:color w:val="000000" w:themeColor="text1"/>
        </w:rPr>
        <w:t>as long as</w:t>
      </w:r>
      <w:proofErr w:type="gramEnd"/>
      <w:r w:rsidR="00B2069B" w:rsidRPr="004530A3">
        <w:rPr>
          <w:rFonts w:ascii="Nirmala UI" w:hAnsi="Nirmala UI" w:cs="Nirmala UI"/>
          <w:color w:val="000000" w:themeColor="text1"/>
        </w:rPr>
        <w:t xml:space="preserve"> such employment does not, in the opinion of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create actual conflicts of interest. For purposes of this policy, "qualified relative" is defined as a spouse, child, parent, sibling, grandparent, grandchild, aunt, uncle, first cousin, corresponding in-law, "step" relation, or any member of the employee's household.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use sound judgment in the placement of related employees in accordance with the following guidelines:</w:t>
      </w:r>
    </w:p>
    <w:p w14:paraId="4C2B4BDE" w14:textId="77777777" w:rsidR="008E38AB" w:rsidRPr="004530A3" w:rsidRDefault="00B2069B" w:rsidP="004530A3">
      <w:pPr>
        <w:pStyle w:val="ListParagraph"/>
        <w:numPr>
          <w:ilvl w:val="0"/>
          <w:numId w:val="17"/>
        </w:numPr>
        <w:spacing w:after="0" w:line="240" w:lineRule="auto"/>
        <w:rPr>
          <w:rFonts w:ascii="Nirmala UI" w:hAnsi="Nirmala UI" w:cs="Nirmala UI"/>
          <w:color w:val="000000" w:themeColor="text1"/>
        </w:rPr>
      </w:pPr>
      <w:r w:rsidRPr="004530A3">
        <w:rPr>
          <w:rFonts w:ascii="Nirmala UI" w:hAnsi="Nirmala UI" w:cs="Nirmala UI"/>
          <w:color w:val="000000" w:themeColor="text1"/>
        </w:rPr>
        <w:t>Individuals who are related by blood, marriage, or reside in the same household are permitted to work in the same department, provided no direct reporting or supervisor to subordinate relationship exists. That is, no employee is permitted to work within "the chain of command" when one relative's work responsibilities, salary, hours, career progress, benefits, or other terms and conditions of employment could be influenced by the other relative.</w:t>
      </w:r>
    </w:p>
    <w:p w14:paraId="340A528D" w14:textId="77777777" w:rsidR="008E38AB" w:rsidRPr="004530A3" w:rsidRDefault="00B2069B" w:rsidP="004530A3">
      <w:pPr>
        <w:pStyle w:val="ListParagraph"/>
        <w:numPr>
          <w:ilvl w:val="0"/>
          <w:numId w:val="17"/>
        </w:numPr>
        <w:spacing w:after="0" w:line="240" w:lineRule="auto"/>
        <w:rPr>
          <w:rFonts w:ascii="Nirmala UI" w:hAnsi="Nirmala UI" w:cs="Nirmala UI"/>
          <w:color w:val="000000" w:themeColor="text1"/>
        </w:rPr>
      </w:pPr>
      <w:r w:rsidRPr="004530A3">
        <w:rPr>
          <w:rFonts w:ascii="Nirmala UI" w:hAnsi="Nirmala UI" w:cs="Nirmala UI"/>
          <w:color w:val="000000" w:themeColor="text1"/>
        </w:rPr>
        <w:t>Related employees may have no influence over the wages, hours, benefits, career progress and other terms and conditions of the other related staff members.</w:t>
      </w:r>
    </w:p>
    <w:p w14:paraId="2F617985" w14:textId="4B18097F" w:rsidR="006E6076" w:rsidRDefault="00B2069B" w:rsidP="006E6076">
      <w:pPr>
        <w:pStyle w:val="ListParagraph"/>
        <w:numPr>
          <w:ilvl w:val="0"/>
          <w:numId w:val="17"/>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who marry while </w:t>
      </w:r>
      <w:proofErr w:type="gramStart"/>
      <w:r w:rsidRPr="004530A3">
        <w:rPr>
          <w:rFonts w:ascii="Nirmala UI" w:hAnsi="Nirmala UI" w:cs="Nirmala UI"/>
          <w:color w:val="000000" w:themeColor="text1"/>
        </w:rPr>
        <w:t>employed, or</w:t>
      </w:r>
      <w:proofErr w:type="gramEnd"/>
      <w:r w:rsidRPr="004530A3">
        <w:rPr>
          <w:rFonts w:ascii="Nirmala UI" w:hAnsi="Nirmala UI" w:cs="Nirmala UI"/>
          <w:color w:val="000000" w:themeColor="text1"/>
        </w:rPr>
        <w:t xml:space="preserve"> become part of the same </w:t>
      </w:r>
      <w:proofErr w:type="gramStart"/>
      <w:r w:rsidRPr="004530A3">
        <w:rPr>
          <w:rFonts w:ascii="Nirmala UI" w:hAnsi="Nirmala UI" w:cs="Nirmala UI"/>
          <w:color w:val="000000" w:themeColor="text1"/>
        </w:rPr>
        <w:t>household</w:t>
      </w:r>
      <w:proofErr w:type="gramEnd"/>
      <w:r w:rsidRPr="004530A3">
        <w:rPr>
          <w:rFonts w:ascii="Nirmala UI" w:hAnsi="Nirmala UI" w:cs="Nirmala UI"/>
          <w:color w:val="000000" w:themeColor="text1"/>
        </w:rPr>
        <w:t xml:space="preserve"> are treated in accordance with these guidelines. That is, if in the opinion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 conflict arises </w:t>
      </w:r>
      <w:proofErr w:type="gramStart"/>
      <w:r w:rsidRPr="004530A3">
        <w:rPr>
          <w:rFonts w:ascii="Nirmala UI" w:hAnsi="Nirmala UI" w:cs="Nirmala UI"/>
          <w:color w:val="000000" w:themeColor="text1"/>
        </w:rPr>
        <w:t>as a result of</w:t>
      </w:r>
      <w:proofErr w:type="gramEnd"/>
      <w:r w:rsidRPr="004530A3">
        <w:rPr>
          <w:rFonts w:ascii="Nirmala UI" w:hAnsi="Nirmala UI" w:cs="Nirmala UI"/>
          <w:color w:val="000000" w:themeColor="text1"/>
        </w:rPr>
        <w:t xml:space="preserve"> the relationship, one of the employees may be transferred at the earliest practicable time.</w:t>
      </w:r>
    </w:p>
    <w:p w14:paraId="74312866" w14:textId="77777777" w:rsidR="006E6076" w:rsidRPr="006E6076" w:rsidRDefault="006E6076" w:rsidP="006E6076">
      <w:pPr>
        <w:spacing w:after="0" w:line="240" w:lineRule="auto"/>
        <w:rPr>
          <w:rFonts w:ascii="Nirmala UI" w:hAnsi="Nirmala UI" w:cs="Nirmala UI"/>
          <w:color w:val="000000" w:themeColor="text1"/>
        </w:rPr>
      </w:pPr>
    </w:p>
    <w:p w14:paraId="2617D8FC" w14:textId="5D7289A6" w:rsidR="008E38AB" w:rsidRPr="004530A3" w:rsidRDefault="00B2069B" w:rsidP="004530A3">
      <w:pPr>
        <w:pStyle w:val="Heading2"/>
        <w:spacing w:after="0" w:line="240" w:lineRule="auto"/>
        <w:rPr>
          <w:rFonts w:ascii="Nirmala UI" w:hAnsi="Nirmala UI" w:cs="Nirmala UI"/>
          <w:b/>
          <w:bCs/>
          <w:color w:val="000000" w:themeColor="text1"/>
        </w:rPr>
      </w:pPr>
      <w:bookmarkStart w:id="12" w:name="4d34og8" w:colFirst="0" w:colLast="0"/>
      <w:bookmarkStart w:id="13" w:name="_Toc128429071"/>
      <w:bookmarkEnd w:id="12"/>
      <w:r w:rsidRPr="004530A3">
        <w:rPr>
          <w:rFonts w:ascii="Nirmala UI" w:hAnsi="Nirmala UI" w:cs="Nirmala UI"/>
          <w:b/>
          <w:bCs/>
          <w:color w:val="000000" w:themeColor="text1"/>
        </w:rPr>
        <w:t>Harassment Free Workplace</w:t>
      </w:r>
      <w:bookmarkEnd w:id="13"/>
    </w:p>
    <w:p w14:paraId="7BEBF96F" w14:textId="6616B3D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Workplace harassment will not be tolerated. This includes harassment on the basis of an employee's race, color, creed, </w:t>
      </w:r>
      <w:r w:rsidR="00BE4B15" w:rsidRPr="004530A3">
        <w:rPr>
          <w:rFonts w:ascii="Nirmala UI" w:hAnsi="Nirmala UI" w:cs="Nirmala UI"/>
          <w:color w:val="000000" w:themeColor="text1"/>
        </w:rPr>
        <w:t>believe system/</w:t>
      </w:r>
      <w:r w:rsidRPr="004530A3">
        <w:rPr>
          <w:rFonts w:ascii="Nirmala UI" w:hAnsi="Nirmala UI" w:cs="Nirmala UI"/>
          <w:color w:val="000000" w:themeColor="text1"/>
        </w:rPr>
        <w:t xml:space="preserve">religion, sex (including pregnancy, childbirth, or </w:t>
      </w:r>
      <w:r w:rsidRPr="004530A3">
        <w:rPr>
          <w:rFonts w:ascii="Nirmala UI" w:hAnsi="Nirmala UI" w:cs="Nirmala UI"/>
          <w:color w:val="000000" w:themeColor="text1"/>
        </w:rPr>
        <w:lastRenderedPageBreak/>
        <w:t xml:space="preserve">related medical conditions), age, </w:t>
      </w:r>
      <w:r w:rsidR="00BE4B15" w:rsidRPr="004530A3">
        <w:rPr>
          <w:rFonts w:ascii="Nirmala UI" w:hAnsi="Nirmala UI" w:cs="Nirmala UI"/>
          <w:color w:val="000000" w:themeColor="text1"/>
        </w:rPr>
        <w:t xml:space="preserve">status as a victim of domestic violence, </w:t>
      </w:r>
      <w:r w:rsidRPr="004530A3">
        <w:rPr>
          <w:rFonts w:ascii="Nirmala UI" w:hAnsi="Nirmala UI" w:cs="Nirmala UI"/>
          <w:color w:val="000000" w:themeColor="text1"/>
        </w:rPr>
        <w:t xml:space="preserve">national origin, </w:t>
      </w:r>
      <w:r w:rsidR="00BE4B15" w:rsidRPr="004530A3">
        <w:rPr>
          <w:rFonts w:ascii="Nirmala UI" w:hAnsi="Nirmala UI" w:cs="Nirmala UI"/>
          <w:color w:val="000000" w:themeColor="text1"/>
        </w:rPr>
        <w:t>alienage or citizenship status</w:t>
      </w:r>
      <w:r w:rsidRPr="004530A3">
        <w:rPr>
          <w:rFonts w:ascii="Nirmala UI" w:hAnsi="Nirmala UI" w:cs="Nirmala UI"/>
          <w:color w:val="000000" w:themeColor="text1"/>
        </w:rPr>
        <w:t>, marital</w:t>
      </w:r>
      <w:r w:rsidR="00BE4B15" w:rsidRPr="004530A3">
        <w:rPr>
          <w:rFonts w:ascii="Nirmala UI" w:hAnsi="Nirmala UI" w:cs="Nirmala UI"/>
          <w:color w:val="000000" w:themeColor="text1"/>
        </w:rPr>
        <w:t>-partnership</w:t>
      </w:r>
      <w:r w:rsidRPr="004530A3">
        <w:rPr>
          <w:rFonts w:ascii="Nirmala UI" w:hAnsi="Nirmala UI" w:cs="Nirmala UI"/>
          <w:color w:val="000000" w:themeColor="text1"/>
        </w:rPr>
        <w:t xml:space="preserve"> status, veteran or military status, medical condition, sensory, physical or mental disability (including HIV status or use of a service animal), genetic information, </w:t>
      </w:r>
      <w:r w:rsidR="00BE4B15" w:rsidRPr="004530A3">
        <w:rPr>
          <w:rFonts w:ascii="Nirmala UI" w:hAnsi="Nirmala UI" w:cs="Nirmala UI"/>
          <w:color w:val="000000" w:themeColor="text1"/>
        </w:rPr>
        <w:t xml:space="preserve">sexual orientation, gender expression, gender identity, </w:t>
      </w:r>
      <w:r w:rsidRPr="004530A3">
        <w:rPr>
          <w:rFonts w:ascii="Nirmala UI" w:hAnsi="Nirmala UI" w:cs="Nirmala UI"/>
          <w:color w:val="000000" w:themeColor="text1"/>
        </w:rPr>
        <w:t>political ideology, whistleblower actions, or any other factor protected by local, state, or federal law. Harassment is a form of discrimination and is an "unlawful employment practice" under Title VII of the 1964 Civil Rights Act. Prohibited harassment includes all derogatory comments about protected groups or individuals.  Examples include, but are not limited to:</w:t>
      </w:r>
    </w:p>
    <w:p w14:paraId="6A9105F9" w14:textId="77777777" w:rsidR="00BE4B15" w:rsidRPr="004530A3" w:rsidRDefault="00BE4B15" w:rsidP="004530A3">
      <w:pPr>
        <w:spacing w:after="0" w:line="240" w:lineRule="auto"/>
        <w:rPr>
          <w:rFonts w:ascii="Nirmala UI" w:hAnsi="Nirmala UI" w:cs="Nirmala UI"/>
          <w:color w:val="000000" w:themeColor="text1"/>
        </w:rPr>
      </w:pPr>
    </w:p>
    <w:tbl>
      <w:tblPr>
        <w:tblStyle w:val="a"/>
        <w:tblW w:w="5000" w:type="pct"/>
        <w:tblLook w:val="0400" w:firstRow="0" w:lastRow="0" w:firstColumn="0" w:lastColumn="0" w:noHBand="0" w:noVBand="1"/>
      </w:tblPr>
      <w:tblGrid>
        <w:gridCol w:w="4686"/>
        <w:gridCol w:w="4674"/>
      </w:tblGrid>
      <w:tr w:rsidR="005C42A2" w:rsidRPr="004530A3" w14:paraId="28EA02C6" w14:textId="77777777" w:rsidTr="00BD50AF">
        <w:tc>
          <w:tcPr>
            <w:tcW w:w="2503" w:type="pct"/>
          </w:tcPr>
          <w:p w14:paraId="26CD18E1"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Written or verbal comments</w:t>
            </w:r>
          </w:p>
        </w:tc>
        <w:tc>
          <w:tcPr>
            <w:tcW w:w="2497" w:type="pct"/>
          </w:tcPr>
          <w:p w14:paraId="25402577"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Physical contact</w:t>
            </w:r>
          </w:p>
        </w:tc>
      </w:tr>
      <w:tr w:rsidR="005C42A2" w:rsidRPr="004530A3" w14:paraId="49156CAB" w14:textId="77777777" w:rsidTr="00BD50AF">
        <w:tc>
          <w:tcPr>
            <w:tcW w:w="2503" w:type="pct"/>
          </w:tcPr>
          <w:p w14:paraId="347936C7"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Unfounded assumptions</w:t>
            </w:r>
          </w:p>
        </w:tc>
        <w:tc>
          <w:tcPr>
            <w:tcW w:w="2497" w:type="pct"/>
          </w:tcPr>
          <w:p w14:paraId="293749C2"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Cartoons, pictures, posters</w:t>
            </w:r>
          </w:p>
        </w:tc>
      </w:tr>
      <w:tr w:rsidR="008E38AB" w:rsidRPr="004530A3" w14:paraId="69674D9C" w14:textId="77777777" w:rsidTr="00BD50AF">
        <w:tc>
          <w:tcPr>
            <w:tcW w:w="2503" w:type="pct"/>
          </w:tcPr>
          <w:p w14:paraId="55F6CA1D"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Jokes and pranks</w:t>
            </w:r>
          </w:p>
        </w:tc>
        <w:tc>
          <w:tcPr>
            <w:tcW w:w="2497" w:type="pct"/>
          </w:tcPr>
          <w:p w14:paraId="77B4AD3F" w14:textId="77777777" w:rsidR="008E38AB" w:rsidRPr="004530A3" w:rsidRDefault="00B2069B" w:rsidP="004530A3">
            <w:pPr>
              <w:numPr>
                <w:ilvl w:val="0"/>
                <w:numId w:val="2"/>
              </w:numPr>
              <w:ind w:hanging="360"/>
              <w:rPr>
                <w:rFonts w:ascii="Nirmala UI" w:hAnsi="Nirmala UI" w:cs="Nirmala UI"/>
                <w:color w:val="000000" w:themeColor="text1"/>
              </w:rPr>
            </w:pPr>
            <w:r w:rsidRPr="004530A3">
              <w:rPr>
                <w:rFonts w:ascii="Nirmala UI" w:hAnsi="Nirmala UI" w:cs="Nirmala UI"/>
                <w:color w:val="000000" w:themeColor="text1"/>
              </w:rPr>
              <w:t xml:space="preserve"> Innuendoes and gestures</w:t>
            </w:r>
          </w:p>
        </w:tc>
      </w:tr>
    </w:tbl>
    <w:p w14:paraId="3B194019" w14:textId="77777777" w:rsidR="008E38AB" w:rsidRPr="004530A3" w:rsidRDefault="008E38AB" w:rsidP="004530A3">
      <w:pPr>
        <w:spacing w:after="0" w:line="240" w:lineRule="auto"/>
        <w:rPr>
          <w:rFonts w:ascii="Nirmala UI" w:hAnsi="Nirmala UI" w:cs="Nirmala UI"/>
          <w:color w:val="000000" w:themeColor="text1"/>
        </w:rPr>
      </w:pPr>
    </w:p>
    <w:p w14:paraId="52BCE489" w14:textId="6B60A8D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Harassment also includes activities that are derogatory </w:t>
      </w:r>
      <w:proofErr w:type="gramStart"/>
      <w:r w:rsidRPr="004530A3">
        <w:rPr>
          <w:rFonts w:ascii="Nirmala UI" w:hAnsi="Nirmala UI" w:cs="Nirmala UI"/>
          <w:color w:val="000000" w:themeColor="text1"/>
        </w:rPr>
        <w:t>on the basis of</w:t>
      </w:r>
      <w:proofErr w:type="gramEnd"/>
      <w:r w:rsidRPr="004530A3">
        <w:rPr>
          <w:rFonts w:ascii="Nirmala UI" w:hAnsi="Nirmala UI" w:cs="Nirmala UI"/>
          <w:color w:val="000000" w:themeColor="text1"/>
        </w:rPr>
        <w:t xml:space="preserve"> an employee's protected class membership and any negative actions based on an employee's participation in activities identified with or promoting the activities of the protected group. At </w:t>
      </w:r>
      <w:r w:rsidR="00925923" w:rsidRPr="004530A3">
        <w:rPr>
          <w:rFonts w:ascii="Nirmala UI" w:hAnsi="Nirmala UI" w:cs="Nirmala UI"/>
          <w:color w:val="000000" w:themeColor="text1"/>
        </w:rPr>
        <w:t>PCM</w:t>
      </w:r>
      <w:r w:rsidRPr="004530A3">
        <w:rPr>
          <w:rFonts w:ascii="Nirmala UI" w:hAnsi="Nirmala UI" w:cs="Nirmala UI"/>
          <w:color w:val="000000" w:themeColor="text1"/>
        </w:rPr>
        <w:t>, we take harassing conduct seriously, and this policy is intended to prohibit harassing conduct, even if that conduct does not rise to the level of a violation of the law.</w:t>
      </w:r>
    </w:p>
    <w:p w14:paraId="2F686BCE" w14:textId="77777777" w:rsidR="004C1649" w:rsidRPr="004530A3" w:rsidRDefault="004C1649" w:rsidP="004530A3">
      <w:pPr>
        <w:spacing w:after="0" w:line="240" w:lineRule="auto"/>
        <w:rPr>
          <w:rFonts w:ascii="Nirmala UI" w:hAnsi="Nirmala UI" w:cs="Nirmala UI"/>
          <w:color w:val="000000" w:themeColor="text1"/>
        </w:rPr>
      </w:pPr>
    </w:p>
    <w:p w14:paraId="3398335D" w14:textId="5F30743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Sexual harassment is harassment that is unwelcome and sexual in nature. It includes unwelcome sexual advances, requests for sexual favors, graphic verbal or written comments about an individual’s sex life or body, sexually degrading words used to describe an individual, or other visual, verbal, or physical conduct of a sexual nature. It also includes harassment based on a person’s gender, including pregnancy, childbirth, and related medical conditions. Sexual harassment may also include excessive, one-sided romantic advances, such as requests for dates, love notes, gifts, phone calls, and e-mails. The </w:t>
      </w:r>
      <w:r w:rsidRPr="004530A3">
        <w:rPr>
          <w:rFonts w:ascii="Nirmala UI" w:hAnsi="Nirmala UI" w:cs="Nirmala UI"/>
          <w:i/>
          <w:color w:val="000000" w:themeColor="text1"/>
        </w:rPr>
        <w:t>recipient</w:t>
      </w:r>
      <w:r w:rsidRPr="004530A3">
        <w:rPr>
          <w:rFonts w:ascii="Nirmala UI" w:hAnsi="Nirmala UI" w:cs="Nirmala UI"/>
          <w:color w:val="000000" w:themeColor="text1"/>
        </w:rPr>
        <w:t xml:space="preserve"> of the action defines an "unwelcome advance," and such definitions must be respected by all individuals affiliated with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18BEA2C7" w14:textId="77777777" w:rsidR="004C1649" w:rsidRPr="004530A3" w:rsidRDefault="004C1649" w:rsidP="004530A3">
      <w:pPr>
        <w:spacing w:after="0" w:line="240" w:lineRule="auto"/>
        <w:rPr>
          <w:rFonts w:ascii="Nirmala UI" w:hAnsi="Nirmala UI" w:cs="Nirmala UI"/>
          <w:color w:val="000000" w:themeColor="text1"/>
        </w:rPr>
      </w:pPr>
    </w:p>
    <w:p w14:paraId="70F73739" w14:textId="4B0A3E04"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are strongly encouraged to report concerns about unwelcome behavior before the situation becomes severe.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aims to stop behaviors before they rise to the level of sexual harassment or discrimination. If you believe you are being harassed by fellow employees or others, promptly notify your immediate supervisor. If your immediate supervisor is responsible for the harassment or discrimination, or if for any other reason you are uncomfortable discussing the matter with your supervisor, you should report the matter directly to </w:t>
      </w:r>
      <w:r w:rsidR="008D663F" w:rsidRPr="004530A3">
        <w:rPr>
          <w:rFonts w:ascii="Nirmala UI" w:hAnsi="Nirmala UI" w:cs="Nirmala UI"/>
          <w:color w:val="000000" w:themeColor="text1"/>
        </w:rPr>
        <w:t>Laylah Sullivan</w:t>
      </w:r>
      <w:r w:rsidRPr="004530A3">
        <w:rPr>
          <w:rFonts w:ascii="Nirmala UI" w:hAnsi="Nirmala UI" w:cs="Nirmala UI"/>
          <w:color w:val="000000" w:themeColor="text1"/>
        </w:rPr>
        <w:t xml:space="preserve"> or a member of the </w:t>
      </w:r>
      <w:r w:rsidR="008D663F" w:rsidRPr="004530A3">
        <w:rPr>
          <w:rFonts w:ascii="Nirmala UI" w:hAnsi="Nirmala UI" w:cs="Nirmala UI"/>
          <w:color w:val="000000" w:themeColor="text1"/>
        </w:rPr>
        <w:t>Administrative Team</w:t>
      </w:r>
      <w:r w:rsidRPr="004530A3">
        <w:rPr>
          <w:rFonts w:ascii="Nirmala UI" w:hAnsi="Nirmala UI" w:cs="Nirmala UI"/>
          <w:color w:val="000000" w:themeColor="text1"/>
        </w:rPr>
        <w:t xml:space="preserve"> as soon as possible.</w:t>
      </w:r>
    </w:p>
    <w:p w14:paraId="541A694C" w14:textId="77777777" w:rsidR="004C1649" w:rsidRPr="004530A3" w:rsidRDefault="004C1649" w:rsidP="004530A3">
      <w:pPr>
        <w:spacing w:after="0" w:line="240" w:lineRule="auto"/>
        <w:rPr>
          <w:rFonts w:ascii="Nirmala UI" w:hAnsi="Nirmala UI" w:cs="Nirmala UI"/>
          <w:color w:val="000000" w:themeColor="text1"/>
        </w:rPr>
      </w:pPr>
    </w:p>
    <w:p w14:paraId="6AC00D02" w14:textId="77777777" w:rsidR="004C1649"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All employees should be confident that complaints of harassment or discrimination will be promptly and adequately investigated and will be kept confidential except for disclosure reasonably required by the investigation. After the investigation has been completed, prompt and effective corrective action will be taken against anyone found to have violated this policy. </w:t>
      </w:r>
    </w:p>
    <w:p w14:paraId="57D379DB" w14:textId="72734357"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Corrective action in each case will depend upon the gravity and circumstances of the </w:t>
      </w:r>
      <w:r w:rsidR="00BD50AF" w:rsidRPr="004530A3">
        <w:rPr>
          <w:rFonts w:ascii="Nirmala UI" w:hAnsi="Nirmala UI" w:cs="Nirmala UI"/>
          <w:color w:val="000000" w:themeColor="text1"/>
        </w:rPr>
        <w:t>offense and</w:t>
      </w:r>
      <w:r w:rsidRPr="004530A3">
        <w:rPr>
          <w:rFonts w:ascii="Nirmala UI" w:hAnsi="Nirmala UI" w:cs="Nirmala UI"/>
          <w:color w:val="000000" w:themeColor="text1"/>
        </w:rPr>
        <w:t xml:space="preserve"> may include termination of employment.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also take whatever action is determined necessary to prevent an offense from being repeated.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expressly prohibits any retaliation </w:t>
      </w:r>
      <w:r w:rsidRPr="004530A3">
        <w:rPr>
          <w:rFonts w:ascii="Nirmala UI" w:hAnsi="Nirmala UI" w:cs="Nirmala UI"/>
          <w:color w:val="000000" w:themeColor="text1"/>
        </w:rPr>
        <w:lastRenderedPageBreak/>
        <w:t xml:space="preserve">against any employee who, in good faith, makes complaints or who provides information about possible violations of this policy. Any individual who feels that </w:t>
      </w:r>
      <w:r w:rsidR="00BE7562">
        <w:rPr>
          <w:rFonts w:ascii="Nirmala UI" w:hAnsi="Nirmala UI" w:cs="Nirmala UI"/>
          <w:color w:val="000000" w:themeColor="text1"/>
        </w:rPr>
        <w:t>they</w:t>
      </w:r>
      <w:r w:rsidRPr="004530A3">
        <w:rPr>
          <w:rFonts w:ascii="Nirmala UI" w:hAnsi="Nirmala UI" w:cs="Nirmala UI"/>
          <w:color w:val="000000" w:themeColor="text1"/>
        </w:rPr>
        <w:t xml:space="preserve"> ha</w:t>
      </w:r>
      <w:r w:rsidR="00BE7562">
        <w:rPr>
          <w:rFonts w:ascii="Nirmala UI" w:hAnsi="Nirmala UI" w:cs="Nirmala UI"/>
          <w:color w:val="000000" w:themeColor="text1"/>
        </w:rPr>
        <w:t>ve</w:t>
      </w:r>
      <w:r w:rsidRPr="004530A3">
        <w:rPr>
          <w:rFonts w:ascii="Nirmala UI" w:hAnsi="Nirmala UI" w:cs="Nirmala UI"/>
          <w:color w:val="000000" w:themeColor="text1"/>
        </w:rPr>
        <w:t xml:space="preserve"> been retaliated against for bringing forward a complaint or participating in an investigation should promptly notify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4C1649" w:rsidRPr="004530A3">
        <w:rPr>
          <w:rFonts w:ascii="Nirmala UI" w:hAnsi="Nirmala UI" w:cs="Nirmala UI"/>
          <w:color w:val="000000" w:themeColor="text1"/>
        </w:rPr>
        <w:t>administrative</w:t>
      </w:r>
      <w:r w:rsidRPr="004530A3">
        <w:rPr>
          <w:rFonts w:ascii="Nirmala UI" w:hAnsi="Nirmala UI" w:cs="Nirmala UI"/>
          <w:color w:val="000000" w:themeColor="text1"/>
        </w:rPr>
        <w:t xml:space="preserve"> team.</w:t>
      </w:r>
      <w:r w:rsidR="008D663F" w:rsidRPr="004530A3">
        <w:rPr>
          <w:rFonts w:ascii="Nirmala UI" w:hAnsi="Nirmala UI" w:cs="Nirmala UI"/>
          <w:color w:val="000000" w:themeColor="text1"/>
        </w:rPr>
        <w:t xml:space="preserve">  For further detail please refer to </w:t>
      </w:r>
      <w:hyperlink r:id="rId25" w:history="1">
        <w:r w:rsidR="008D663F" w:rsidRPr="00BE7562">
          <w:rPr>
            <w:rStyle w:val="Hyperlink"/>
            <w:rFonts w:ascii="Nirmala UI" w:hAnsi="Nirmala UI" w:cs="Nirmala UI"/>
          </w:rPr>
          <w:t>PCM’s Grievance &amp; Conflict Resolution Policy &amp; Procedures</w:t>
        </w:r>
      </w:hyperlink>
      <w:r w:rsidR="008D663F" w:rsidRPr="004530A3">
        <w:rPr>
          <w:rFonts w:ascii="Nirmala UI" w:hAnsi="Nirmala UI" w:cs="Nirmala UI"/>
          <w:color w:val="000000" w:themeColor="text1"/>
        </w:rPr>
        <w:t>.</w:t>
      </w:r>
    </w:p>
    <w:p w14:paraId="4AEB4D07" w14:textId="77777777" w:rsidR="00BE7562" w:rsidRPr="004530A3" w:rsidRDefault="00BE7562" w:rsidP="004530A3">
      <w:pPr>
        <w:spacing w:after="0" w:line="240" w:lineRule="auto"/>
        <w:rPr>
          <w:rFonts w:ascii="Nirmala UI" w:hAnsi="Nirmala UI" w:cs="Nirmala UI"/>
          <w:color w:val="000000" w:themeColor="text1"/>
        </w:rPr>
      </w:pPr>
    </w:p>
    <w:p w14:paraId="2228D00D" w14:textId="77777777" w:rsidR="008E38AB" w:rsidRPr="004530A3" w:rsidRDefault="00B2069B" w:rsidP="004530A3">
      <w:pPr>
        <w:pStyle w:val="Heading1"/>
        <w:spacing w:before="0" w:line="240" w:lineRule="auto"/>
        <w:rPr>
          <w:rFonts w:ascii="Nirmala UI" w:hAnsi="Nirmala UI" w:cs="Nirmala UI"/>
          <w:color w:val="000000" w:themeColor="text1"/>
        </w:rPr>
      </w:pPr>
      <w:bookmarkStart w:id="14" w:name="2s8eyo1" w:colFirst="0" w:colLast="0"/>
      <w:bookmarkStart w:id="15" w:name="_Toc128429072"/>
      <w:bookmarkEnd w:id="14"/>
      <w:r w:rsidRPr="004530A3">
        <w:rPr>
          <w:rFonts w:ascii="Nirmala UI" w:hAnsi="Nirmala UI" w:cs="Nirmala UI"/>
          <w:color w:val="000000" w:themeColor="text1"/>
        </w:rPr>
        <w:t>III. EMPLOYMENT</w:t>
      </w:r>
      <w:bookmarkEnd w:id="15"/>
    </w:p>
    <w:p w14:paraId="12C24AE2" w14:textId="661CAC57" w:rsidR="008E38AB" w:rsidRPr="004530A3" w:rsidRDefault="00B2069B" w:rsidP="004530A3">
      <w:pPr>
        <w:pStyle w:val="Heading2"/>
        <w:spacing w:after="0" w:line="240" w:lineRule="auto"/>
        <w:rPr>
          <w:rFonts w:ascii="Nirmala UI" w:hAnsi="Nirmala UI" w:cs="Nirmala UI"/>
          <w:b/>
          <w:bCs/>
          <w:color w:val="000000" w:themeColor="text1"/>
        </w:rPr>
      </w:pPr>
      <w:bookmarkStart w:id="16" w:name="17dp8vu" w:colFirst="0" w:colLast="0"/>
      <w:bookmarkStart w:id="17" w:name="_Toc128429073"/>
      <w:bookmarkEnd w:id="16"/>
      <w:r w:rsidRPr="004530A3">
        <w:rPr>
          <w:rFonts w:ascii="Nirmala UI" w:hAnsi="Nirmala UI" w:cs="Nirmala UI"/>
          <w:b/>
          <w:bCs/>
          <w:color w:val="000000" w:themeColor="text1"/>
        </w:rPr>
        <w:t>Employee Orientation</w:t>
      </w:r>
      <w:bookmarkEnd w:id="17"/>
    </w:p>
    <w:p w14:paraId="42BF7081" w14:textId="7668EA61"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a collaborative organization whose employees work across functional areas toward the accomplishment of organization goals. </w:t>
      </w:r>
      <w:r w:rsidR="006723A8" w:rsidRPr="004530A3">
        <w:rPr>
          <w:rFonts w:ascii="Nirmala UI" w:hAnsi="Nirmala UI" w:cs="Nirmala UI"/>
          <w:color w:val="000000" w:themeColor="text1"/>
        </w:rPr>
        <w:t xml:space="preserve">At PCM all staff are LEADERS and are expected to uphold and model PCM’s LEADERS values.  </w:t>
      </w:r>
      <w:proofErr w:type="gramStart"/>
      <w:r w:rsidR="00B2069B" w:rsidRPr="004530A3">
        <w:rPr>
          <w:rFonts w:ascii="Nirmala UI" w:hAnsi="Nirmala UI" w:cs="Nirmala UI"/>
          <w:color w:val="000000" w:themeColor="text1"/>
        </w:rPr>
        <w:t>As a new employee, formal orientation</w:t>
      </w:r>
      <w:proofErr w:type="gramEnd"/>
      <w:r w:rsidR="00B2069B" w:rsidRPr="004530A3">
        <w:rPr>
          <w:rFonts w:ascii="Nirmala UI" w:hAnsi="Nirmala UI" w:cs="Nirmala UI"/>
          <w:color w:val="000000" w:themeColor="text1"/>
        </w:rPr>
        <w:t xml:space="preserve"> will include completion of all new hire paperwork</w:t>
      </w:r>
      <w:r w:rsidR="00FD6D20" w:rsidRPr="004530A3">
        <w:rPr>
          <w:rFonts w:ascii="Nirmala UI" w:hAnsi="Nirmala UI" w:cs="Nirmala UI"/>
          <w:color w:val="000000" w:themeColor="text1"/>
        </w:rPr>
        <w:t xml:space="preserve">, </w:t>
      </w:r>
      <w:r w:rsidR="00B2069B" w:rsidRPr="004530A3">
        <w:rPr>
          <w:rFonts w:ascii="Nirmala UI" w:hAnsi="Nirmala UI" w:cs="Nirmala UI"/>
          <w:color w:val="000000" w:themeColor="text1"/>
        </w:rPr>
        <w:t>an explanation of the employee benefits package and handbook</w:t>
      </w:r>
      <w:r w:rsidR="00FD6D20" w:rsidRPr="004530A3">
        <w:rPr>
          <w:rFonts w:ascii="Nirmala UI" w:hAnsi="Nirmala UI" w:cs="Nirmala UI"/>
          <w:color w:val="000000" w:themeColor="text1"/>
        </w:rPr>
        <w:t>, and orientation to PCM’s mission, vision, pillars, and LEADERS values</w:t>
      </w:r>
      <w:r w:rsidR="00B2069B" w:rsidRPr="004530A3">
        <w:rPr>
          <w:rFonts w:ascii="Nirmala UI" w:hAnsi="Nirmala UI" w:cs="Nirmala UI"/>
          <w:color w:val="000000" w:themeColor="text1"/>
        </w:rPr>
        <w:t xml:space="preserve">. Informal orientation will include introductions to key stakeholders related to your position’s responsibilities and meetings and work with the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team. Any additional or specific questions you may have regarding your role, employment, benefits, or the handbook may be addressed to your supervisor.</w:t>
      </w:r>
    </w:p>
    <w:p w14:paraId="72567411" w14:textId="77777777" w:rsidR="004C1649" w:rsidRPr="004530A3" w:rsidRDefault="004C1649" w:rsidP="004530A3">
      <w:pPr>
        <w:spacing w:after="0" w:line="240" w:lineRule="auto"/>
        <w:rPr>
          <w:rFonts w:ascii="Nirmala UI" w:hAnsi="Nirmala UI" w:cs="Nirmala UI"/>
          <w:color w:val="000000" w:themeColor="text1"/>
        </w:rPr>
      </w:pPr>
    </w:p>
    <w:p w14:paraId="454BEBBD" w14:textId="5671F7F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the 2020-21 school year, employee contract hours will be </w:t>
      </w:r>
      <w:r w:rsidR="004C1649" w:rsidRPr="004530A3">
        <w:rPr>
          <w:rFonts w:ascii="Nirmala UI" w:hAnsi="Nirmala UI" w:cs="Nirmala UI"/>
          <w:color w:val="000000" w:themeColor="text1"/>
        </w:rPr>
        <w:t>8</w:t>
      </w:r>
      <w:r w:rsidRPr="004530A3">
        <w:rPr>
          <w:rFonts w:ascii="Nirmala UI" w:hAnsi="Nirmala UI" w:cs="Nirmala UI"/>
          <w:color w:val="000000" w:themeColor="text1"/>
        </w:rPr>
        <w:t>:</w:t>
      </w:r>
      <w:r w:rsidR="004C1649" w:rsidRPr="004530A3">
        <w:rPr>
          <w:rFonts w:ascii="Nirmala UI" w:hAnsi="Nirmala UI" w:cs="Nirmala UI"/>
          <w:color w:val="000000" w:themeColor="text1"/>
        </w:rPr>
        <w:t>0</w:t>
      </w:r>
      <w:r w:rsidRPr="004530A3">
        <w:rPr>
          <w:rFonts w:ascii="Nirmala UI" w:hAnsi="Nirmala UI" w:cs="Nirmala UI"/>
          <w:color w:val="000000" w:themeColor="text1"/>
        </w:rPr>
        <w:t>0-</w:t>
      </w:r>
      <w:r w:rsidR="004C1649" w:rsidRPr="004530A3">
        <w:rPr>
          <w:rFonts w:ascii="Nirmala UI" w:hAnsi="Nirmala UI" w:cs="Nirmala UI"/>
          <w:color w:val="000000" w:themeColor="text1"/>
        </w:rPr>
        <w:t>4</w:t>
      </w:r>
      <w:r w:rsidRPr="004530A3">
        <w:rPr>
          <w:rFonts w:ascii="Nirmala UI" w:hAnsi="Nirmala UI" w:cs="Nirmala UI"/>
          <w:color w:val="000000" w:themeColor="text1"/>
        </w:rPr>
        <w:t>:</w:t>
      </w:r>
      <w:r w:rsidR="004C1649" w:rsidRPr="004530A3">
        <w:rPr>
          <w:rFonts w:ascii="Nirmala UI" w:hAnsi="Nirmala UI" w:cs="Nirmala UI"/>
          <w:color w:val="000000" w:themeColor="text1"/>
        </w:rPr>
        <w:t>30 PM</w:t>
      </w:r>
      <w:r w:rsidRPr="004530A3">
        <w:rPr>
          <w:rFonts w:ascii="Nirmala UI" w:hAnsi="Nirmala UI" w:cs="Nirmala UI"/>
          <w:color w:val="000000" w:themeColor="text1"/>
        </w:rPr>
        <w:t>.  For a complete, up to date yearly calendar, see</w:t>
      </w:r>
      <w:r w:rsidR="004C1649" w:rsidRPr="004530A3">
        <w:rPr>
          <w:rFonts w:ascii="Nirmala UI" w:hAnsi="Nirmala UI" w:cs="Nirmala UI"/>
          <w:color w:val="000000" w:themeColor="text1"/>
        </w:rPr>
        <w:t xml:space="preserve"> </w:t>
      </w:r>
      <w:r w:rsidR="006723A8" w:rsidRPr="004530A3">
        <w:rPr>
          <w:rFonts w:ascii="Nirmala UI" w:hAnsi="Nirmala UI" w:cs="Nirmala UI"/>
          <w:color w:val="000000" w:themeColor="text1"/>
        </w:rPr>
        <w:t>the PCM website</w:t>
      </w:r>
      <w:r w:rsidR="004C1649" w:rsidRPr="004530A3">
        <w:rPr>
          <w:rFonts w:ascii="Nirmala UI" w:hAnsi="Nirmala UI" w:cs="Nirmala UI"/>
          <w:color w:val="000000" w:themeColor="text1"/>
        </w:rPr>
        <w:t>.</w:t>
      </w:r>
    </w:p>
    <w:p w14:paraId="123A8D20" w14:textId="77777777" w:rsidR="004C1649" w:rsidRPr="004530A3" w:rsidRDefault="004C1649" w:rsidP="004530A3">
      <w:pPr>
        <w:spacing w:after="0" w:line="240" w:lineRule="auto"/>
        <w:rPr>
          <w:rFonts w:ascii="Nirmala UI" w:hAnsi="Nirmala UI" w:cs="Nirmala UI"/>
          <w:color w:val="000000" w:themeColor="text1"/>
        </w:rPr>
      </w:pPr>
    </w:p>
    <w:p w14:paraId="0C9F9A90"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 w:name="3rdcrjn" w:colFirst="0" w:colLast="0"/>
      <w:bookmarkStart w:id="19" w:name="_Toc128429074"/>
      <w:bookmarkEnd w:id="18"/>
      <w:r w:rsidRPr="004530A3">
        <w:rPr>
          <w:rFonts w:ascii="Nirmala UI" w:hAnsi="Nirmala UI" w:cs="Nirmala UI"/>
          <w:b/>
          <w:bCs/>
          <w:color w:val="000000" w:themeColor="text1"/>
        </w:rPr>
        <w:t>Employment-at-Will</w:t>
      </w:r>
      <w:bookmarkEnd w:id="19"/>
    </w:p>
    <w:p w14:paraId="61F9452D" w14:textId="5988CBE3"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an “at-will” employer. Employees may resign from the organization at any time, for any reason, and may be terminated by the organization at any time, for any reason, and with or without notice.</w:t>
      </w:r>
    </w:p>
    <w:p w14:paraId="0C09F911" w14:textId="77777777" w:rsidR="004C1649" w:rsidRPr="004530A3" w:rsidRDefault="004C1649" w:rsidP="004530A3">
      <w:pPr>
        <w:spacing w:after="0" w:line="240" w:lineRule="auto"/>
        <w:rPr>
          <w:rFonts w:ascii="Nirmala UI" w:hAnsi="Nirmala UI" w:cs="Nirmala UI"/>
          <w:color w:val="000000" w:themeColor="text1"/>
        </w:rPr>
      </w:pPr>
    </w:p>
    <w:p w14:paraId="32DFB866"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20" w:name="26in1rg" w:colFirst="0" w:colLast="0"/>
      <w:bookmarkStart w:id="21" w:name="_Toc128429075"/>
      <w:bookmarkEnd w:id="20"/>
      <w:r w:rsidRPr="004530A3">
        <w:rPr>
          <w:rFonts w:ascii="Nirmala UI" w:hAnsi="Nirmala UI" w:cs="Nirmala UI"/>
          <w:b/>
          <w:bCs/>
          <w:color w:val="000000" w:themeColor="text1"/>
        </w:rPr>
        <w:t>Background and Reference Checks</w:t>
      </w:r>
      <w:bookmarkEnd w:id="21"/>
    </w:p>
    <w:p w14:paraId="4BB1EDDB" w14:textId="0ACDF940"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obtain and retain copies of fingerprint and background checks (record checks) through the Washington state patrol criminal identification system under RCW 43.43.830 through 43.43.834, 10.97.030, and 10.97.050, and through the federal bureau of investigation before hiring an employee or allowing contractors on school premises when the employee, board member, or contractor will have unsupervised access to children. This shall be an ongoing requirement; background checks will be renewed every two years to determine whether conduct has occurred post-employment. If the employee or contractor has had a record check within the previous two years, the </w:t>
      </w:r>
      <w:proofErr w:type="gramStart"/>
      <w:r w:rsidR="00B2069B" w:rsidRPr="004530A3">
        <w:rPr>
          <w:rFonts w:ascii="Nirmala UI" w:hAnsi="Nirmala UI" w:cs="Nirmala UI"/>
          <w:color w:val="000000" w:themeColor="text1"/>
        </w:rPr>
        <w:t>school,</w:t>
      </w:r>
      <w:proofErr w:type="gramEnd"/>
      <w:r w:rsidR="00B2069B" w:rsidRPr="004530A3">
        <w:rPr>
          <w:rFonts w:ascii="Nirmala UI" w:hAnsi="Nirmala UI" w:cs="Nirmala UI"/>
          <w:color w:val="000000" w:themeColor="text1"/>
        </w:rPr>
        <w:t xml:space="preserve"> may rely on the information contained in OSPI’s record check data base to satisfy this requirement.  When necessary, applicants may be employed on a conditional basis pending completion of the record check(s)</w:t>
      </w:r>
      <w:r w:rsidR="00BD50AF" w:rsidRPr="004530A3">
        <w:rPr>
          <w:rFonts w:ascii="Nirmala UI" w:hAnsi="Nirmala UI" w:cs="Nirmala UI"/>
          <w:color w:val="000000" w:themeColor="text1"/>
        </w:rPr>
        <w:t xml:space="preserve"> </w:t>
      </w:r>
      <w:proofErr w:type="gramStart"/>
      <w:r w:rsidR="00BD50AF" w:rsidRPr="004530A3">
        <w:rPr>
          <w:rFonts w:ascii="Nirmala UI" w:hAnsi="Nirmala UI" w:cs="Nirmala UI"/>
          <w:color w:val="000000" w:themeColor="text1"/>
        </w:rPr>
        <w:t>buy</w:t>
      </w:r>
      <w:proofErr w:type="gramEnd"/>
      <w:r w:rsidR="00BD50AF" w:rsidRPr="004530A3">
        <w:rPr>
          <w:rFonts w:ascii="Nirmala UI" w:hAnsi="Nirmala UI" w:cs="Nirmala UI"/>
          <w:color w:val="000000" w:themeColor="text1"/>
        </w:rPr>
        <w:t xml:space="preserve"> shall never have unsupervised access to children until their record check is cleared.</w:t>
      </w:r>
    </w:p>
    <w:p w14:paraId="5320DF46" w14:textId="77777777" w:rsidR="004C1649" w:rsidRPr="004530A3" w:rsidRDefault="004C1649" w:rsidP="004530A3">
      <w:pPr>
        <w:spacing w:after="0" w:line="240" w:lineRule="auto"/>
        <w:rPr>
          <w:rFonts w:ascii="Nirmala UI" w:hAnsi="Nirmala UI" w:cs="Nirmala UI"/>
          <w:color w:val="000000" w:themeColor="text1"/>
        </w:rPr>
      </w:pPr>
    </w:p>
    <w:p w14:paraId="60CCA2B3" w14:textId="61F2B95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Employees can complete this fingerprint requirement by making an appointment at the ESD101</w:t>
      </w:r>
      <w:r w:rsidR="00FD6D20" w:rsidRPr="004530A3">
        <w:rPr>
          <w:rFonts w:ascii="Nirmala UI" w:hAnsi="Nirmala UI" w:cs="Nirmala UI"/>
          <w:color w:val="000000" w:themeColor="text1"/>
        </w:rPr>
        <w:t xml:space="preserve"> or retrieving a fingerprint packet from PCM’s main office in STE 212</w:t>
      </w:r>
      <w:r w:rsidRPr="004530A3">
        <w:rPr>
          <w:rFonts w:ascii="Nirmala UI" w:hAnsi="Nirmala UI" w:cs="Nirmala UI"/>
          <w:color w:val="000000" w:themeColor="text1"/>
        </w:rPr>
        <w:t>.</w:t>
      </w:r>
      <w:r w:rsidR="00FD6D20" w:rsidRPr="004530A3">
        <w:rPr>
          <w:rFonts w:ascii="Nirmala UI" w:hAnsi="Nirmala UI" w:cs="Nirmala UI"/>
          <w:color w:val="000000" w:themeColor="text1"/>
        </w:rPr>
        <w:t xml:space="preserve"> </w:t>
      </w:r>
      <w:r w:rsidRPr="004530A3">
        <w:rPr>
          <w:rFonts w:ascii="Nirmala UI" w:hAnsi="Nirmala UI" w:cs="Nirmala UI"/>
          <w:color w:val="000000" w:themeColor="text1"/>
        </w:rPr>
        <w:t xml:space="preserve">Each year </w:t>
      </w:r>
      <w:r w:rsidR="00FD6D20" w:rsidRPr="004530A3">
        <w:rPr>
          <w:rFonts w:ascii="Nirmala UI" w:hAnsi="Nirmala UI" w:cs="Nirmala UI"/>
          <w:color w:val="000000" w:themeColor="text1"/>
        </w:rPr>
        <w:t>PCM</w:t>
      </w:r>
      <w:r w:rsidRPr="004530A3">
        <w:rPr>
          <w:rFonts w:ascii="Nirmala UI" w:hAnsi="Nirmala UI" w:cs="Nirmala UI"/>
          <w:color w:val="000000" w:themeColor="text1"/>
        </w:rPr>
        <w:t xml:space="preserve"> will conduct record checks on volunteers using the Washington Access to Criminal History (WATCH) program before the volunteer is allowed to have unsupervised access to children at the school, or during </w:t>
      </w:r>
      <w:r w:rsidRPr="004530A3">
        <w:rPr>
          <w:rFonts w:ascii="Nirmala UI" w:hAnsi="Nirmala UI" w:cs="Nirmala UI"/>
          <w:color w:val="000000" w:themeColor="text1"/>
        </w:rPr>
        <w:lastRenderedPageBreak/>
        <w:t>school sponsored or affiliated events.</w:t>
      </w:r>
      <w:r w:rsidR="00FD6D20" w:rsidRPr="004530A3">
        <w:rPr>
          <w:rFonts w:ascii="Nirmala UI" w:hAnsi="Nirmala UI" w:cs="Nirmala UI"/>
          <w:color w:val="000000" w:themeColor="text1"/>
        </w:rPr>
        <w:t xml:space="preserve">  Volunteers may also be asked to complete a fingerprint check as well.</w:t>
      </w:r>
      <w:r w:rsidRPr="004530A3">
        <w:rPr>
          <w:rFonts w:ascii="Nirmala UI" w:hAnsi="Nirmala UI" w:cs="Nirmala UI"/>
          <w:color w:val="000000" w:themeColor="text1"/>
        </w:rPr>
        <w:t xml:space="preserve">  A copy of the results of the check shall be maintained by the school. </w:t>
      </w:r>
    </w:p>
    <w:p w14:paraId="15AB2F85" w14:textId="77777777" w:rsidR="00A95BC1" w:rsidRPr="004530A3" w:rsidRDefault="00A95BC1" w:rsidP="004530A3">
      <w:pPr>
        <w:spacing w:after="0" w:line="240" w:lineRule="auto"/>
        <w:rPr>
          <w:rFonts w:ascii="Nirmala UI" w:hAnsi="Nirmala UI" w:cs="Nirmala UI"/>
          <w:color w:val="000000" w:themeColor="text1"/>
        </w:rPr>
      </w:pPr>
    </w:p>
    <w:p w14:paraId="258A86CB" w14:textId="37BC669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u w:val="single"/>
        </w:rPr>
        <w:t>Employment verification</w:t>
      </w:r>
      <w:r w:rsidRPr="004530A3">
        <w:rPr>
          <w:rFonts w:ascii="Nirmala UI" w:hAnsi="Nirmala UI" w:cs="Nirmala UI"/>
          <w:color w:val="000000" w:themeColor="text1"/>
        </w:rPr>
        <w:t xml:space="preserv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or an outside firm will verify previous employment listed by the applicant, including dates employed, position(s) held, reasons for departure, eligibility for rehire, and performance information.  All teaching experience must be verified with a Verification of Experience form to confirm placement on our salary schedule. </w:t>
      </w:r>
    </w:p>
    <w:p w14:paraId="51B7921B" w14:textId="77777777" w:rsidR="00FD6D20" w:rsidRPr="004530A3" w:rsidRDefault="00FD6D20" w:rsidP="004530A3">
      <w:pPr>
        <w:spacing w:after="0" w:line="240" w:lineRule="auto"/>
        <w:rPr>
          <w:rFonts w:ascii="Nirmala UI" w:hAnsi="Nirmala UI" w:cs="Nirmala UI"/>
          <w:color w:val="000000" w:themeColor="text1"/>
        </w:rPr>
      </w:pPr>
    </w:p>
    <w:p w14:paraId="4E61E473" w14:textId="35378B2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u w:val="single"/>
        </w:rPr>
        <w:t>Education verification:</w:t>
      </w:r>
      <w:r w:rsidR="00FD6D20" w:rsidRPr="004530A3">
        <w:rPr>
          <w:rFonts w:ascii="Nirmala UI" w:hAnsi="Nirmala UI" w:cs="Nirmala UI"/>
          <w:color w:val="000000" w:themeColor="text1"/>
        </w:rPr>
        <w:t xml:space="preserv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or an outside firm will verify education listed by the applicant, including dates attended, major(s), and degree(s) earned.  All certificated staff must provide the </w:t>
      </w:r>
      <w:r w:rsidR="00FD6D20" w:rsidRPr="004530A3">
        <w:rPr>
          <w:rFonts w:ascii="Nirmala UI" w:hAnsi="Nirmala UI" w:cs="Nirmala UI"/>
          <w:color w:val="000000" w:themeColor="text1"/>
        </w:rPr>
        <w:t>PCM Administrative team</w:t>
      </w:r>
      <w:r w:rsidRPr="004530A3">
        <w:rPr>
          <w:rFonts w:ascii="Nirmala UI" w:hAnsi="Nirmala UI" w:cs="Nirmala UI"/>
          <w:color w:val="000000" w:themeColor="text1"/>
        </w:rPr>
        <w:t xml:space="preserve"> with official transcripts for any degree(s) earned and provide verification forms for all past employment.  Any other education such as clock hours must be verified with documentation</w:t>
      </w:r>
      <w:r w:rsidR="00FD6D20" w:rsidRPr="004530A3">
        <w:rPr>
          <w:rFonts w:ascii="Nirmala UI" w:hAnsi="Nirmala UI" w:cs="Nirmala UI"/>
          <w:color w:val="000000" w:themeColor="text1"/>
        </w:rPr>
        <w:t xml:space="preserve"> and is the sole responsibility of the employee to provide accurate records</w:t>
      </w:r>
      <w:r w:rsidRPr="004530A3">
        <w:rPr>
          <w:rFonts w:ascii="Nirmala UI" w:hAnsi="Nirmala UI" w:cs="Nirmala UI"/>
          <w:color w:val="000000" w:themeColor="text1"/>
        </w:rPr>
        <w:t xml:space="preserve">. </w:t>
      </w:r>
    </w:p>
    <w:p w14:paraId="1C85ED4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22" w:name="lnxbz9" w:colFirst="0" w:colLast="0"/>
      <w:bookmarkEnd w:id="22"/>
      <w:r w:rsidRPr="004530A3">
        <w:rPr>
          <w:rFonts w:ascii="Nirmala UI" w:hAnsi="Nirmala UI" w:cs="Nirmala UI"/>
          <w:color w:val="000000" w:themeColor="text1"/>
        </w:rPr>
        <w:br/>
      </w:r>
      <w:bookmarkStart w:id="23" w:name="_Toc128429076"/>
      <w:r w:rsidRPr="004530A3">
        <w:rPr>
          <w:rFonts w:ascii="Nirmala UI" w:hAnsi="Nirmala UI" w:cs="Nirmala UI"/>
          <w:b/>
          <w:bCs/>
          <w:color w:val="000000" w:themeColor="text1"/>
        </w:rPr>
        <w:t>Classifications</w:t>
      </w:r>
      <w:bookmarkEnd w:id="23"/>
    </w:p>
    <w:p w14:paraId="58ECFDBB" w14:textId="2BB8CD5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vital that both employment classifications and exempt/nonexempt status are correctly identified for each position in the organization. The following table defines the employment classifications for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p>
    <w:tbl>
      <w:tblPr>
        <w:tblStyle w:val="a0"/>
        <w:tblW w:w="9350" w:type="dxa"/>
        <w:tblInd w:w="-11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2810"/>
        <w:gridCol w:w="6540"/>
      </w:tblGrid>
      <w:tr w:rsidR="005C42A2" w:rsidRPr="004530A3" w14:paraId="622FD3C5" w14:textId="77777777" w:rsidTr="00BE7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Pr>
          <w:p w14:paraId="16CEE493"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CLASSIFICATION</w:t>
            </w:r>
          </w:p>
        </w:tc>
        <w:tc>
          <w:tcPr>
            <w:tcW w:w="6540" w:type="dxa"/>
          </w:tcPr>
          <w:p w14:paraId="1A2395A0" w14:textId="77777777" w:rsidR="008E38AB" w:rsidRPr="004530A3" w:rsidRDefault="00B2069B" w:rsidP="004530A3">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DEFINITION</w:t>
            </w:r>
          </w:p>
        </w:tc>
      </w:tr>
      <w:tr w:rsidR="005C42A2" w:rsidRPr="004530A3" w14:paraId="5F15FCE2" w14:textId="77777777" w:rsidTr="00BE7562">
        <w:tc>
          <w:tcPr>
            <w:cnfStyle w:val="001000000000" w:firstRow="0" w:lastRow="0" w:firstColumn="1" w:lastColumn="0" w:oddVBand="0" w:evenVBand="0" w:oddHBand="0" w:evenHBand="0" w:firstRowFirstColumn="0" w:firstRowLastColumn="0" w:lastRowFirstColumn="0" w:lastRowLastColumn="0"/>
            <w:tcW w:w="2810" w:type="dxa"/>
          </w:tcPr>
          <w:p w14:paraId="5FDC12B1"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Regular Full-Time</w:t>
            </w:r>
          </w:p>
        </w:tc>
        <w:tc>
          <w:tcPr>
            <w:tcW w:w="6540" w:type="dxa"/>
          </w:tcPr>
          <w:p w14:paraId="18C6003F" w14:textId="77777777" w:rsidR="008E38AB" w:rsidRPr="004530A3" w:rsidRDefault="00B2069B" w:rsidP="004530A3">
            <w:pPr>
              <w:numPr>
                <w:ilvl w:val="0"/>
                <w:numId w:val="7"/>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 xml:space="preserve">Regularly scheduled to work 40 or more hours per </w:t>
            </w:r>
            <w:proofErr w:type="gramStart"/>
            <w:r w:rsidRPr="004530A3">
              <w:rPr>
                <w:rFonts w:ascii="Nirmala UI" w:eastAsia="Arial" w:hAnsi="Nirmala UI" w:cs="Nirmala UI"/>
                <w:color w:val="000000" w:themeColor="text1"/>
              </w:rPr>
              <w:t>week</w:t>
            </w:r>
            <w:proofErr w:type="gramEnd"/>
          </w:p>
          <w:p w14:paraId="7F043298" w14:textId="77777777" w:rsidR="008E38AB" w:rsidRPr="004530A3" w:rsidRDefault="00B2069B" w:rsidP="004530A3">
            <w:pPr>
              <w:numPr>
                <w:ilvl w:val="0"/>
                <w:numId w:val="7"/>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Eligible for all benefits</w:t>
            </w:r>
          </w:p>
        </w:tc>
      </w:tr>
      <w:tr w:rsidR="005C42A2" w:rsidRPr="004530A3" w14:paraId="0F019354" w14:textId="77777777" w:rsidTr="00BE7562">
        <w:tc>
          <w:tcPr>
            <w:cnfStyle w:val="001000000000" w:firstRow="0" w:lastRow="0" w:firstColumn="1" w:lastColumn="0" w:oddVBand="0" w:evenVBand="0" w:oddHBand="0" w:evenHBand="0" w:firstRowFirstColumn="0" w:firstRowLastColumn="0" w:lastRowFirstColumn="0" w:lastRowLastColumn="0"/>
            <w:tcW w:w="2810" w:type="dxa"/>
          </w:tcPr>
          <w:p w14:paraId="69935A1E"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Regular Part-Time</w:t>
            </w:r>
          </w:p>
        </w:tc>
        <w:tc>
          <w:tcPr>
            <w:tcW w:w="6540" w:type="dxa"/>
          </w:tcPr>
          <w:p w14:paraId="54F51FF1" w14:textId="77777777" w:rsidR="008E38AB" w:rsidRPr="004530A3" w:rsidRDefault="00B2069B" w:rsidP="004530A3">
            <w:pPr>
              <w:numPr>
                <w:ilvl w:val="0"/>
                <w:numId w:val="6"/>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 xml:space="preserve">Generally scheduled to regularly work 30 to 40 hours per </w:t>
            </w:r>
            <w:proofErr w:type="gramStart"/>
            <w:r w:rsidRPr="004530A3">
              <w:rPr>
                <w:rFonts w:ascii="Nirmala UI" w:eastAsia="Arial" w:hAnsi="Nirmala UI" w:cs="Nirmala UI"/>
                <w:color w:val="000000" w:themeColor="text1"/>
              </w:rPr>
              <w:t>week</w:t>
            </w:r>
            <w:proofErr w:type="gramEnd"/>
          </w:p>
          <w:p w14:paraId="5AD741BB" w14:textId="77777777" w:rsidR="008E38AB" w:rsidRPr="004530A3" w:rsidRDefault="00B2069B" w:rsidP="004530A3">
            <w:pPr>
              <w:numPr>
                <w:ilvl w:val="0"/>
                <w:numId w:val="6"/>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Eligible for all benefits if anticipated to work at least 630 hours in a school year</w:t>
            </w:r>
          </w:p>
        </w:tc>
      </w:tr>
      <w:tr w:rsidR="005C42A2" w:rsidRPr="004530A3" w14:paraId="0E2E8B27" w14:textId="77777777" w:rsidTr="00BE7562">
        <w:tc>
          <w:tcPr>
            <w:cnfStyle w:val="001000000000" w:firstRow="0" w:lastRow="0" w:firstColumn="1" w:lastColumn="0" w:oddVBand="0" w:evenVBand="0" w:oddHBand="0" w:evenHBand="0" w:firstRowFirstColumn="0" w:firstRowLastColumn="0" w:lastRowFirstColumn="0" w:lastRowLastColumn="0"/>
            <w:tcW w:w="2810" w:type="dxa"/>
          </w:tcPr>
          <w:p w14:paraId="4A7DC2AD"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Temporary</w:t>
            </w:r>
          </w:p>
        </w:tc>
        <w:tc>
          <w:tcPr>
            <w:tcW w:w="6540" w:type="dxa"/>
          </w:tcPr>
          <w:p w14:paraId="55A2336C" w14:textId="77777777" w:rsidR="008E38AB" w:rsidRPr="004530A3" w:rsidRDefault="00B2069B" w:rsidP="004530A3">
            <w:pPr>
              <w:numPr>
                <w:ilvl w:val="0"/>
                <w:numId w:val="4"/>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 xml:space="preserve">Work a specified time </w:t>
            </w:r>
            <w:proofErr w:type="gramStart"/>
            <w:r w:rsidRPr="004530A3">
              <w:rPr>
                <w:rFonts w:ascii="Nirmala UI" w:eastAsia="Arial" w:hAnsi="Nirmala UI" w:cs="Nirmala UI"/>
                <w:color w:val="000000" w:themeColor="text1"/>
              </w:rPr>
              <w:t>frame</w:t>
            </w:r>
            <w:proofErr w:type="gramEnd"/>
            <w:r w:rsidRPr="004530A3">
              <w:rPr>
                <w:rFonts w:ascii="Nirmala UI" w:eastAsia="Arial" w:hAnsi="Nirmala UI" w:cs="Nirmala UI"/>
                <w:color w:val="000000" w:themeColor="text1"/>
              </w:rPr>
              <w:t xml:space="preserve"> </w:t>
            </w:r>
          </w:p>
          <w:p w14:paraId="4A9BA880" w14:textId="77777777" w:rsidR="008E38AB" w:rsidRPr="004530A3" w:rsidRDefault="00B2069B" w:rsidP="004530A3">
            <w:pPr>
              <w:numPr>
                <w:ilvl w:val="0"/>
                <w:numId w:val="4"/>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 xml:space="preserve">Work normally does not exceed six consecutive </w:t>
            </w:r>
            <w:proofErr w:type="gramStart"/>
            <w:r w:rsidRPr="004530A3">
              <w:rPr>
                <w:rFonts w:ascii="Nirmala UI" w:eastAsia="Arial" w:hAnsi="Nirmala UI" w:cs="Nirmala UI"/>
                <w:color w:val="000000" w:themeColor="text1"/>
              </w:rPr>
              <w:t>months</w:t>
            </w:r>
            <w:proofErr w:type="gramEnd"/>
          </w:p>
          <w:p w14:paraId="509C106A" w14:textId="77777777" w:rsidR="008E38AB" w:rsidRPr="004530A3" w:rsidRDefault="00B2069B" w:rsidP="004530A3">
            <w:pPr>
              <w:numPr>
                <w:ilvl w:val="0"/>
                <w:numId w:val="4"/>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eastAsia="Arial" w:hAnsi="Nirmala UI" w:cs="Nirmala UI"/>
                <w:color w:val="000000" w:themeColor="text1"/>
              </w:rPr>
              <w:t>Eligible for all benefits if anticipated to work at least 630 hours in a school year</w:t>
            </w:r>
          </w:p>
        </w:tc>
      </w:tr>
    </w:tbl>
    <w:p w14:paraId="2A9D0613"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24" w:name="35nkun2" w:colFirst="0" w:colLast="0"/>
      <w:bookmarkEnd w:id="24"/>
      <w:r w:rsidRPr="004530A3">
        <w:rPr>
          <w:rFonts w:ascii="Nirmala UI" w:hAnsi="Nirmala UI" w:cs="Nirmala UI"/>
          <w:color w:val="000000" w:themeColor="text1"/>
        </w:rPr>
        <w:br/>
      </w:r>
      <w:bookmarkStart w:id="25" w:name="_Toc128429077"/>
      <w:r w:rsidRPr="004530A3">
        <w:rPr>
          <w:rFonts w:ascii="Nirmala UI" w:hAnsi="Nirmala UI" w:cs="Nirmala UI"/>
          <w:b/>
          <w:bCs/>
          <w:color w:val="000000" w:themeColor="text1"/>
        </w:rPr>
        <w:t>Exempt and Nonexempt Status</w:t>
      </w:r>
      <w:bookmarkEnd w:id="25"/>
    </w:p>
    <w:p w14:paraId="44629D48" w14:textId="77777777" w:rsidR="00A95BC1"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Exempt and nonexempt employment status is defined under the Fair Labor Standards Act (FLSA) and applicable state law and is based on the nature of the work and the job responsibilities. </w:t>
      </w:r>
    </w:p>
    <w:p w14:paraId="14BC620E" w14:textId="77777777" w:rsidR="00A95BC1" w:rsidRPr="004530A3" w:rsidRDefault="00A95BC1" w:rsidP="004530A3">
      <w:pPr>
        <w:spacing w:after="0" w:line="240" w:lineRule="auto"/>
        <w:rPr>
          <w:rFonts w:ascii="Nirmala UI" w:hAnsi="Nirmala UI" w:cs="Nirmala UI"/>
          <w:color w:val="000000" w:themeColor="text1"/>
        </w:rPr>
      </w:pPr>
    </w:p>
    <w:p w14:paraId="64FED580" w14:textId="2AAAFAC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Each position at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is classified as Exempt or Nonexempt.</w:t>
      </w:r>
    </w:p>
    <w:p w14:paraId="0E5E5504" w14:textId="77777777" w:rsidR="00A95BC1" w:rsidRPr="004530A3" w:rsidRDefault="00B2069B" w:rsidP="004530A3">
      <w:pPr>
        <w:numPr>
          <w:ilvl w:val="0"/>
          <w:numId w:val="2"/>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Exempt Employees</w:t>
      </w:r>
      <w:r w:rsidRPr="004530A3">
        <w:rPr>
          <w:rFonts w:ascii="Nirmala UI" w:hAnsi="Nirmala UI" w:cs="Nirmala UI"/>
          <w:color w:val="000000" w:themeColor="text1"/>
        </w:rPr>
        <w:t>:</w:t>
      </w:r>
      <w:r w:rsidRPr="004530A3">
        <w:rPr>
          <w:rFonts w:ascii="Nirmala UI" w:hAnsi="Nirmala UI" w:cs="Nirmala UI"/>
          <w:b/>
          <w:color w:val="000000" w:themeColor="text1"/>
        </w:rPr>
        <w:t xml:space="preserve"> </w:t>
      </w:r>
      <w:r w:rsidRPr="004530A3">
        <w:rPr>
          <w:rFonts w:ascii="Nirmala UI" w:hAnsi="Nirmala UI" w:cs="Nirmala UI"/>
          <w:color w:val="000000" w:themeColor="text1"/>
        </w:rPr>
        <w:t>Those who are not required to be paid overtime under the Fair Labor Standards Act because their positions are classified as executive, administrative, professional, outside sales, or other applicable exemptions.</w:t>
      </w:r>
    </w:p>
    <w:p w14:paraId="7173030F" w14:textId="77777777" w:rsidR="00A95BC1" w:rsidRPr="004530A3" w:rsidRDefault="00B2069B" w:rsidP="004530A3">
      <w:pPr>
        <w:numPr>
          <w:ilvl w:val="0"/>
          <w:numId w:val="2"/>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Nonexempt Employees</w:t>
      </w:r>
      <w:r w:rsidRPr="004530A3">
        <w:rPr>
          <w:rFonts w:ascii="Nirmala UI" w:hAnsi="Nirmala UI" w:cs="Nirmala UI"/>
          <w:color w:val="000000" w:themeColor="text1"/>
        </w:rPr>
        <w:t xml:space="preserve">: Those who are required to be paid overtime for all hours worked </w:t>
      </w:r>
      <w:proofErr w:type="gramStart"/>
      <w:r w:rsidRPr="004530A3">
        <w:rPr>
          <w:rFonts w:ascii="Nirmala UI" w:hAnsi="Nirmala UI" w:cs="Nirmala UI"/>
          <w:color w:val="000000" w:themeColor="text1"/>
        </w:rPr>
        <w:t>in excess of</w:t>
      </w:r>
      <w:proofErr w:type="gramEnd"/>
      <w:r w:rsidRPr="004530A3">
        <w:rPr>
          <w:rFonts w:ascii="Nirmala UI" w:hAnsi="Nirmala UI" w:cs="Nirmala UI"/>
          <w:color w:val="000000" w:themeColor="text1"/>
        </w:rPr>
        <w:t xml:space="preserve"> 40 in a workweek under the Fair Labor Standards Act and state la</w:t>
      </w:r>
      <w:r w:rsidR="00A95BC1" w:rsidRPr="004530A3">
        <w:rPr>
          <w:rFonts w:ascii="Nirmala UI" w:hAnsi="Nirmala UI" w:cs="Nirmala UI"/>
          <w:color w:val="000000" w:themeColor="text1"/>
        </w:rPr>
        <w:t>w.</w:t>
      </w:r>
    </w:p>
    <w:p w14:paraId="29220D78" w14:textId="77777777" w:rsidR="00A95BC1" w:rsidRPr="004530A3" w:rsidRDefault="00A95BC1" w:rsidP="004530A3">
      <w:pPr>
        <w:spacing w:after="0" w:line="240" w:lineRule="auto"/>
        <w:rPr>
          <w:rFonts w:ascii="Nirmala UI" w:hAnsi="Nirmala UI" w:cs="Nirmala UI"/>
          <w:color w:val="000000" w:themeColor="text1"/>
        </w:rPr>
      </w:pPr>
    </w:p>
    <w:p w14:paraId="249F10E6" w14:textId="1F7AB1E5"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PCM</w:t>
      </w:r>
      <w:r w:rsidR="00B2069B" w:rsidRPr="004530A3">
        <w:rPr>
          <w:rFonts w:ascii="Nirmala UI" w:hAnsi="Nirmala UI" w:cs="Nirmala UI"/>
          <w:color w:val="000000" w:themeColor="text1"/>
        </w:rPr>
        <w:t xml:space="preserve"> adheres to the federal and state regulations that require exempt employees to be paid on a salary basis. Generally, this means that after any applicable type of paid leave is used, an exempt employee’s salary is reduced for full-day absences occasioned by personal reasons, illness, or injury.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continues an exempt employee’s salary during workweeks while the exempt employee is on jury or witness duty or temporary military leave, </w:t>
      </w:r>
      <w:proofErr w:type="gramStart"/>
      <w:r w:rsidR="00B2069B" w:rsidRPr="004530A3">
        <w:rPr>
          <w:rFonts w:ascii="Nirmala UI" w:hAnsi="Nirmala UI" w:cs="Nirmala UI"/>
          <w:color w:val="000000" w:themeColor="text1"/>
        </w:rPr>
        <w:t>as long as</w:t>
      </w:r>
      <w:proofErr w:type="gramEnd"/>
      <w:r w:rsidR="00B2069B" w:rsidRPr="004530A3">
        <w:rPr>
          <w:rFonts w:ascii="Nirmala UI" w:hAnsi="Nirmala UI" w:cs="Nirmala UI"/>
          <w:color w:val="000000" w:themeColor="text1"/>
        </w:rPr>
        <w:t xml:space="preserve"> the exempt employee is still providing services to the organization during part of those workweeks.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also limits the use of unpaid disciplinary suspensions for exempt employees to full days, and to those circumstances allowed by the salary basis regulations. Exempt employees who are FMLA eligible may have their salaries reduced during workweeks in which they take unpaid FMLA leave, whether in full or partial-day increments.</w:t>
      </w:r>
    </w:p>
    <w:p w14:paraId="6B227021" w14:textId="77777777" w:rsidR="00A95BC1" w:rsidRPr="004530A3" w:rsidRDefault="00A95BC1" w:rsidP="004530A3">
      <w:pPr>
        <w:spacing w:after="0" w:line="240" w:lineRule="auto"/>
        <w:ind w:left="720"/>
        <w:rPr>
          <w:rFonts w:ascii="Nirmala UI" w:hAnsi="Nirmala UI" w:cs="Nirmala UI"/>
          <w:color w:val="000000" w:themeColor="text1"/>
        </w:rPr>
      </w:pPr>
    </w:p>
    <w:p w14:paraId="05580A78" w14:textId="78E4091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 exempt employees who believe that improper deductions have been made from their salaries should bring their concerns to the attention of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Such concerns should be shared as soon as they are discovered. The leadership team will investigate the concerns promptly. If improper deductions were made from salaries,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reimburse the employees for any improper deductions. Contact your supervisor with any questions about your position status.</w:t>
      </w:r>
    </w:p>
    <w:p w14:paraId="74C88CB0" w14:textId="77777777" w:rsidR="00A95BC1" w:rsidRPr="004530A3" w:rsidRDefault="00A95BC1" w:rsidP="004530A3">
      <w:pPr>
        <w:spacing w:after="0" w:line="240" w:lineRule="auto"/>
        <w:rPr>
          <w:rFonts w:ascii="Nirmala UI" w:hAnsi="Nirmala UI" w:cs="Nirmala UI"/>
          <w:b/>
          <w:color w:val="000000" w:themeColor="text1"/>
        </w:rPr>
      </w:pPr>
    </w:p>
    <w:p w14:paraId="1D9658F0"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26" w:name="2jxsxqh" w:colFirst="0" w:colLast="0"/>
      <w:bookmarkStart w:id="27" w:name="_Toc128429078"/>
      <w:bookmarkEnd w:id="26"/>
      <w:r w:rsidRPr="004530A3">
        <w:rPr>
          <w:rFonts w:ascii="Nirmala UI" w:hAnsi="Nirmala UI" w:cs="Nirmala UI"/>
          <w:b/>
          <w:bCs/>
          <w:color w:val="000000" w:themeColor="text1"/>
        </w:rPr>
        <w:t>Immigration and Employment Eligibility</w:t>
      </w:r>
      <w:bookmarkEnd w:id="27"/>
    </w:p>
    <w:p w14:paraId="2BDEC3A2" w14:textId="1558111E"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In compliance with the Immigration Reform and Control Act of 1986,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hire only those individuals who are authorized to work in the United States. All employees will be required to submit documentary proof of their identities and employment authorizations. Employees will also be required to complete and sign the U.S. Citizenship and Immigration Services’ form I-9. Form I-9 requires employees to attest that they are authorized to work in the job for which they are hired and that the documents submitted are genuine.</w:t>
      </w:r>
    </w:p>
    <w:p w14:paraId="6E955E19" w14:textId="77777777" w:rsidR="006E6076" w:rsidRPr="004530A3" w:rsidRDefault="006E6076" w:rsidP="004530A3">
      <w:pPr>
        <w:spacing w:after="0" w:line="240" w:lineRule="auto"/>
        <w:rPr>
          <w:rFonts w:ascii="Nirmala UI" w:hAnsi="Nirmala UI" w:cs="Nirmala UI"/>
          <w:color w:val="000000" w:themeColor="text1"/>
        </w:rPr>
      </w:pPr>
    </w:p>
    <w:p w14:paraId="1C03EC87" w14:textId="7DA89A6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an employee is authorized to work in this country for a limited </w:t>
      </w:r>
      <w:proofErr w:type="gramStart"/>
      <w:r w:rsidRPr="004530A3">
        <w:rPr>
          <w:rFonts w:ascii="Nirmala UI" w:hAnsi="Nirmala UI" w:cs="Nirmala UI"/>
          <w:color w:val="000000" w:themeColor="text1"/>
        </w:rPr>
        <w:t>period of time</w:t>
      </w:r>
      <w:proofErr w:type="gramEnd"/>
      <w:r w:rsidRPr="004530A3">
        <w:rPr>
          <w:rFonts w:ascii="Nirmala UI" w:hAnsi="Nirmala UI" w:cs="Nirmala UI"/>
          <w:color w:val="000000" w:themeColor="text1"/>
        </w:rPr>
        <w:t xml:space="preserve">, the employee must submit proof of continued employment eligibility and sign another I-9 form before the expiration of the initial period in order to remain employed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02362813" w14:textId="77777777" w:rsidR="00A95BC1" w:rsidRPr="004530A3" w:rsidRDefault="00A95BC1" w:rsidP="004530A3">
      <w:pPr>
        <w:pStyle w:val="Heading2"/>
        <w:spacing w:after="0" w:line="240" w:lineRule="auto"/>
        <w:rPr>
          <w:rFonts w:ascii="Nirmala UI" w:hAnsi="Nirmala UI" w:cs="Nirmala UI"/>
          <w:color w:val="000000" w:themeColor="text1"/>
        </w:rPr>
      </w:pPr>
      <w:bookmarkStart w:id="28" w:name="z337ya" w:colFirst="0" w:colLast="0"/>
      <w:bookmarkEnd w:id="28"/>
    </w:p>
    <w:p w14:paraId="5D95C63E" w14:textId="4CCA268F" w:rsidR="008E38AB" w:rsidRPr="004530A3" w:rsidRDefault="00B2069B" w:rsidP="004530A3">
      <w:pPr>
        <w:pStyle w:val="Heading2"/>
        <w:spacing w:after="0" w:line="240" w:lineRule="auto"/>
        <w:rPr>
          <w:rFonts w:ascii="Nirmala UI" w:hAnsi="Nirmala UI" w:cs="Nirmala UI"/>
          <w:b/>
          <w:bCs/>
          <w:color w:val="000000" w:themeColor="text1"/>
        </w:rPr>
      </w:pPr>
      <w:bookmarkStart w:id="29" w:name="_Toc128429079"/>
      <w:r w:rsidRPr="004530A3">
        <w:rPr>
          <w:rFonts w:ascii="Nirmala UI" w:hAnsi="Nirmala UI" w:cs="Nirmala UI"/>
          <w:b/>
          <w:bCs/>
          <w:color w:val="000000" w:themeColor="text1"/>
        </w:rPr>
        <w:t>Outside Employment</w:t>
      </w:r>
      <w:bookmarkEnd w:id="29"/>
    </w:p>
    <w:p w14:paraId="55E31223" w14:textId="3EEE29D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 employee may hold a job with another entity, </w:t>
      </w:r>
      <w:proofErr w:type="gramStart"/>
      <w:r w:rsidRPr="004530A3">
        <w:rPr>
          <w:rFonts w:ascii="Nirmala UI" w:hAnsi="Nirmala UI" w:cs="Nirmala UI"/>
          <w:color w:val="000000" w:themeColor="text1"/>
        </w:rPr>
        <w:t>as long as</w:t>
      </w:r>
      <w:proofErr w:type="gramEnd"/>
      <w:r w:rsidRPr="004530A3">
        <w:rPr>
          <w:rFonts w:ascii="Nirmala UI" w:hAnsi="Nirmala UI" w:cs="Nirmala UI"/>
          <w:color w:val="000000" w:themeColor="text1"/>
        </w:rPr>
        <w:t xml:space="preserve"> the outside employment does not create a conflict of interest, and the employee satisfactorily performs his or her job responsibilities with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All employees will be judged by the same performance standards and will be subject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’s scheduling demands and the full performance of their role responsibilities, regardless of any existing outside work requirements.</w:t>
      </w:r>
    </w:p>
    <w:p w14:paraId="4F34B7CD" w14:textId="77777777" w:rsidR="00A95BC1" w:rsidRPr="004530A3" w:rsidRDefault="00A95BC1" w:rsidP="004530A3">
      <w:pPr>
        <w:spacing w:after="0" w:line="240" w:lineRule="auto"/>
        <w:rPr>
          <w:rFonts w:ascii="Nirmala UI" w:hAnsi="Nirmala UI" w:cs="Nirmala UI"/>
          <w:color w:val="000000" w:themeColor="text1"/>
        </w:rPr>
      </w:pPr>
    </w:p>
    <w:p w14:paraId="033BABD9"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In accepting outside employment, each employee must avoid any situation that will:</w:t>
      </w:r>
    </w:p>
    <w:p w14:paraId="233C6339" w14:textId="3F3E3BA9"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Adversely impact performance on the job, such as being too tired to perform effectively or being unable to devote required time and effort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exempt employees understand that their position may require greater than 40 hours per week on a frequent basis and substantial outside commitments may interfere in such roles.</w:t>
      </w:r>
    </w:p>
    <w:p w14:paraId="5EB74ECF" w14:textId="40ABBFDE"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Include working in any capacity for an employer offering goods or services that compete with those offered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3957488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Be or give the appearance of being a conflict of interest.</w:t>
      </w:r>
    </w:p>
    <w:p w14:paraId="6485F0AE" w14:textId="7347D9BE" w:rsidR="008E38AB"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Require responding to telephone, fax, e-mail, or other correspondence during </w:t>
      </w:r>
      <w:r w:rsidR="00925923" w:rsidRPr="004530A3">
        <w:rPr>
          <w:rFonts w:ascii="Nirmala UI" w:hAnsi="Nirmala UI" w:cs="Nirmala UI"/>
          <w:color w:val="000000" w:themeColor="text1"/>
        </w:rPr>
        <w:t>PCM</w:t>
      </w:r>
      <w:r w:rsidRPr="004530A3">
        <w:rPr>
          <w:rFonts w:ascii="Nirmala UI" w:hAnsi="Nirmala UI" w:cs="Nirmala UI"/>
          <w:color w:val="000000" w:themeColor="text1"/>
        </w:rPr>
        <w:t>’s regular working hours.</w:t>
      </w:r>
    </w:p>
    <w:p w14:paraId="2679472F" w14:textId="77777777" w:rsidR="006E6076" w:rsidRPr="004530A3" w:rsidRDefault="006E6076" w:rsidP="006E6076">
      <w:pPr>
        <w:spacing w:after="0" w:line="240" w:lineRule="auto"/>
        <w:ind w:left="720"/>
        <w:rPr>
          <w:rFonts w:ascii="Nirmala UI" w:hAnsi="Nirmala UI" w:cs="Nirmala UI"/>
          <w:color w:val="000000" w:themeColor="text1"/>
        </w:rPr>
      </w:pPr>
    </w:p>
    <w:p w14:paraId="016F1F4D" w14:textId="51D78F0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determines that an employee's outside work creates a conflict of interest and/or interferes with performance or the ability to meet the requirements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as they are modified from time to time, the employee may be asked to terminate the outside employment if he or she wishes to remain with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Outside employment will present a conflict of interest if it has an adverse impact on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as determined solely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630C9CE8" w14:textId="77777777" w:rsidR="00A95BC1" w:rsidRPr="004530A3" w:rsidRDefault="00A95BC1" w:rsidP="004530A3">
      <w:pPr>
        <w:spacing w:after="0" w:line="240" w:lineRule="auto"/>
        <w:rPr>
          <w:rFonts w:ascii="Nirmala UI" w:hAnsi="Nirmala UI" w:cs="Nirmala UI"/>
          <w:color w:val="000000" w:themeColor="text1"/>
        </w:rPr>
      </w:pPr>
    </w:p>
    <w:p w14:paraId="1F108984"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0" w:name="3j2qqm3" w:colFirst="0" w:colLast="0"/>
      <w:bookmarkStart w:id="31" w:name="_Toc128429080"/>
      <w:bookmarkEnd w:id="30"/>
      <w:r w:rsidRPr="004530A3">
        <w:rPr>
          <w:rFonts w:ascii="Nirmala UI" w:hAnsi="Nirmala UI" w:cs="Nirmala UI"/>
          <w:b/>
          <w:bCs/>
          <w:color w:val="000000" w:themeColor="text1"/>
        </w:rPr>
        <w:t>Volunteer Work</w:t>
      </w:r>
      <w:bookmarkEnd w:id="31"/>
    </w:p>
    <w:p w14:paraId="58785DCD" w14:textId="2E1C52EF"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a mission-driven organization and as such, is happy to support school- and community-related volunteer work. All conditions noted under Outside Employment apply equally to volunteer opportunities; however, employees are welcome to present volunteer opportunities to the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t>
      </w:r>
      <w:r w:rsidR="00A95BC1" w:rsidRPr="004530A3">
        <w:rPr>
          <w:rFonts w:ascii="Nirmala UI" w:hAnsi="Nirmala UI" w:cs="Nirmala UI"/>
          <w:color w:val="000000" w:themeColor="text1"/>
        </w:rPr>
        <w:t xml:space="preserve">administrative </w:t>
      </w:r>
      <w:r w:rsidR="00B2069B" w:rsidRPr="004530A3">
        <w:rPr>
          <w:rFonts w:ascii="Nirmala UI" w:hAnsi="Nirmala UI" w:cs="Nirmala UI"/>
          <w:color w:val="000000" w:themeColor="text1"/>
        </w:rPr>
        <w:t xml:space="preserve">team for consideration should an interesting opportunity be available. As a rule of thumb, volunteer work must not reduce the amount of time an employee devotes to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Volunteer work will present a conflict of interest if it has an adverse impact on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as determined solely by </w:t>
      </w:r>
      <w:r w:rsidRPr="004530A3">
        <w:rPr>
          <w:rFonts w:ascii="Nirmala UI" w:hAnsi="Nirmala UI" w:cs="Nirmala UI"/>
          <w:color w:val="000000" w:themeColor="text1"/>
        </w:rPr>
        <w:t>PCM</w:t>
      </w:r>
      <w:r w:rsidR="00B2069B" w:rsidRPr="004530A3">
        <w:rPr>
          <w:rFonts w:ascii="Nirmala UI" w:hAnsi="Nirmala UI" w:cs="Nirmala UI"/>
          <w:color w:val="000000" w:themeColor="text1"/>
        </w:rPr>
        <w:t>.</w:t>
      </w:r>
    </w:p>
    <w:p w14:paraId="338AE7BF" w14:textId="77777777" w:rsidR="00A95BC1" w:rsidRPr="004530A3" w:rsidRDefault="00A95BC1" w:rsidP="004530A3">
      <w:pPr>
        <w:pStyle w:val="Heading2"/>
        <w:spacing w:after="0" w:line="240" w:lineRule="auto"/>
        <w:rPr>
          <w:rFonts w:ascii="Nirmala UI" w:hAnsi="Nirmala UI" w:cs="Nirmala UI"/>
          <w:color w:val="000000" w:themeColor="text1"/>
        </w:rPr>
      </w:pPr>
      <w:bookmarkStart w:id="32" w:name="1y810tw" w:colFirst="0" w:colLast="0"/>
      <w:bookmarkEnd w:id="32"/>
    </w:p>
    <w:p w14:paraId="1CB36671" w14:textId="6D215A1C" w:rsidR="008E38AB" w:rsidRPr="004530A3" w:rsidRDefault="00B2069B" w:rsidP="004530A3">
      <w:pPr>
        <w:pStyle w:val="Heading2"/>
        <w:spacing w:after="0" w:line="240" w:lineRule="auto"/>
        <w:rPr>
          <w:rFonts w:ascii="Nirmala UI" w:hAnsi="Nirmala UI" w:cs="Nirmala UI"/>
          <w:b/>
          <w:bCs/>
          <w:color w:val="000000" w:themeColor="text1"/>
        </w:rPr>
      </w:pPr>
      <w:bookmarkStart w:id="33" w:name="_Toc128429081"/>
      <w:r w:rsidRPr="004530A3">
        <w:rPr>
          <w:rFonts w:ascii="Nirmala UI" w:hAnsi="Nirmala UI" w:cs="Nirmala UI"/>
          <w:b/>
          <w:bCs/>
          <w:color w:val="000000" w:themeColor="text1"/>
        </w:rPr>
        <w:t>Personnel Records</w:t>
      </w:r>
      <w:bookmarkEnd w:id="33"/>
    </w:p>
    <w:p w14:paraId="296DBA7E" w14:textId="5229828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Your personnel files contain information about your employment, such as your employment application and performance reviews.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generally regards these files as confidential and limits access to such information. I-9 documents are kept separate from general employment records and are available to others only in very limited circumstances. Please contact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FD6D20" w:rsidRPr="004530A3">
        <w:rPr>
          <w:rFonts w:ascii="Nirmala UI" w:hAnsi="Nirmala UI" w:cs="Nirmala UI"/>
          <w:color w:val="000000" w:themeColor="text1"/>
        </w:rPr>
        <w:t>A</w:t>
      </w:r>
      <w:r w:rsidR="00A95BC1" w:rsidRPr="004530A3">
        <w:rPr>
          <w:rFonts w:ascii="Nirmala UI" w:hAnsi="Nirmala UI" w:cs="Nirmala UI"/>
          <w:color w:val="000000" w:themeColor="text1"/>
        </w:rPr>
        <w:t>dministrative</w:t>
      </w:r>
      <w:r w:rsidRPr="004530A3">
        <w:rPr>
          <w:rFonts w:ascii="Nirmala UI" w:hAnsi="Nirmala UI" w:cs="Nirmala UI"/>
          <w:color w:val="000000" w:themeColor="text1"/>
        </w:rPr>
        <w:t xml:space="preserve"> </w:t>
      </w:r>
      <w:r w:rsidR="00FD6D20" w:rsidRPr="004530A3">
        <w:rPr>
          <w:rFonts w:ascii="Nirmala UI" w:hAnsi="Nirmala UI" w:cs="Nirmala UI"/>
          <w:color w:val="000000" w:themeColor="text1"/>
        </w:rPr>
        <w:t>T</w:t>
      </w:r>
      <w:r w:rsidRPr="004530A3">
        <w:rPr>
          <w:rFonts w:ascii="Nirmala UI" w:hAnsi="Nirmala UI" w:cs="Nirmala UI"/>
          <w:color w:val="000000" w:themeColor="text1"/>
        </w:rPr>
        <w:t xml:space="preserve">eam if you would like to review the information in your file. If you disagree with anything in your file, you may add a statement reflecting your disagreement. </w:t>
      </w:r>
    </w:p>
    <w:p w14:paraId="038DF012" w14:textId="77777777" w:rsidR="00A95BC1" w:rsidRPr="004530A3" w:rsidRDefault="00A95BC1" w:rsidP="004530A3">
      <w:pPr>
        <w:spacing w:after="0" w:line="240" w:lineRule="auto"/>
        <w:rPr>
          <w:rFonts w:ascii="Nirmala UI" w:hAnsi="Nirmala UI" w:cs="Nirmala UI"/>
          <w:color w:val="000000" w:themeColor="text1"/>
        </w:rPr>
      </w:pPr>
    </w:p>
    <w:p w14:paraId="71984B83"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4" w:name="4i7ojhp" w:colFirst="0" w:colLast="0"/>
      <w:bookmarkStart w:id="35" w:name="_Toc128429082"/>
      <w:bookmarkEnd w:id="34"/>
      <w:r w:rsidRPr="004530A3">
        <w:rPr>
          <w:rFonts w:ascii="Nirmala UI" w:hAnsi="Nirmala UI" w:cs="Nirmala UI"/>
          <w:b/>
          <w:bCs/>
          <w:color w:val="000000" w:themeColor="text1"/>
        </w:rPr>
        <w:t>Verification of Employment</w:t>
      </w:r>
      <w:bookmarkEnd w:id="35"/>
    </w:p>
    <w:p w14:paraId="7A95D553"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If we are asked to provide a reference for an employee, we will limit it to the following:</w:t>
      </w:r>
    </w:p>
    <w:p w14:paraId="6125D15A"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Position(s) </w:t>
      </w:r>
      <w:proofErr w:type="gramStart"/>
      <w:r w:rsidRPr="004530A3">
        <w:rPr>
          <w:rFonts w:ascii="Nirmala UI" w:hAnsi="Nirmala UI" w:cs="Nirmala UI"/>
          <w:color w:val="000000" w:themeColor="text1"/>
        </w:rPr>
        <w:t>held</w:t>
      </w:r>
      <w:proofErr w:type="gramEnd"/>
    </w:p>
    <w:p w14:paraId="02DD61C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Dates of employment</w:t>
      </w:r>
    </w:p>
    <w:p w14:paraId="01FDFC33" w14:textId="77777777" w:rsidR="008E38AB" w:rsidRPr="004530A3" w:rsidRDefault="008E38AB" w:rsidP="004530A3">
      <w:pPr>
        <w:spacing w:after="0" w:line="240" w:lineRule="auto"/>
        <w:ind w:left="720"/>
        <w:rPr>
          <w:rFonts w:ascii="Nirmala UI" w:hAnsi="Nirmala UI" w:cs="Nirmala UI"/>
          <w:color w:val="000000" w:themeColor="text1"/>
        </w:rPr>
      </w:pPr>
    </w:p>
    <w:p w14:paraId="07C0D446" w14:textId="0745D01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We will not release any other information concerning employment with us unless the request is in writing and is authorized by the employee.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may also require that the employee sign a written release before any information is provided.</w:t>
      </w:r>
    </w:p>
    <w:p w14:paraId="0F0E5739" w14:textId="77777777" w:rsidR="00A95BC1" w:rsidRPr="004530A3" w:rsidRDefault="00A95BC1" w:rsidP="004530A3">
      <w:pPr>
        <w:spacing w:after="0" w:line="240" w:lineRule="auto"/>
        <w:rPr>
          <w:rFonts w:ascii="Nirmala UI" w:hAnsi="Nirmala UI" w:cs="Nirmala UI"/>
          <w:color w:val="000000" w:themeColor="text1"/>
        </w:rPr>
      </w:pPr>
    </w:p>
    <w:p w14:paraId="0B9C3E32"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6" w:name="2xcytpi" w:colFirst="0" w:colLast="0"/>
      <w:bookmarkStart w:id="37" w:name="_Toc128429083"/>
      <w:bookmarkEnd w:id="36"/>
      <w:r w:rsidRPr="004530A3">
        <w:rPr>
          <w:rFonts w:ascii="Nirmala UI" w:hAnsi="Nirmala UI" w:cs="Nirmala UI"/>
          <w:b/>
          <w:bCs/>
          <w:color w:val="000000" w:themeColor="text1"/>
        </w:rPr>
        <w:t>Updating Personal Information</w:t>
      </w:r>
      <w:bookmarkEnd w:id="37"/>
    </w:p>
    <w:p w14:paraId="040ABBEF"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Personal information should always be kept </w:t>
      </w:r>
      <w:proofErr w:type="gramStart"/>
      <w:r w:rsidRPr="004530A3">
        <w:rPr>
          <w:rFonts w:ascii="Nirmala UI" w:hAnsi="Nirmala UI" w:cs="Nirmala UI"/>
          <w:color w:val="000000" w:themeColor="text1"/>
        </w:rPr>
        <w:t>up-to-date</w:t>
      </w:r>
      <w:proofErr w:type="gramEnd"/>
      <w:r w:rsidRPr="004530A3">
        <w:rPr>
          <w:rFonts w:ascii="Nirmala UI" w:hAnsi="Nirmala UI" w:cs="Nirmala UI"/>
          <w:color w:val="000000" w:themeColor="text1"/>
        </w:rPr>
        <w:t xml:space="preserve"> as it can have an effect on your personal tax status, filings, and employment records. Please make sure the following information is accurate:</w:t>
      </w:r>
    </w:p>
    <w:p w14:paraId="2AD870D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Name, address, and/or home telephone number  </w:t>
      </w:r>
    </w:p>
    <w:p w14:paraId="4C6DFEE1"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Marital status change: you may need to update your W-4 form and health benefit enrollment </w:t>
      </w:r>
      <w:proofErr w:type="gramStart"/>
      <w:r w:rsidRPr="004530A3">
        <w:rPr>
          <w:rFonts w:ascii="Nirmala UI" w:hAnsi="Nirmala UI" w:cs="Nirmala UI"/>
          <w:color w:val="000000" w:themeColor="text1"/>
        </w:rPr>
        <w:t>forms</w:t>
      </w:r>
      <w:proofErr w:type="gramEnd"/>
    </w:p>
    <w:p w14:paraId="32D7E16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Change in your designated </w:t>
      </w:r>
      <w:proofErr w:type="gramStart"/>
      <w:r w:rsidRPr="004530A3">
        <w:rPr>
          <w:rFonts w:ascii="Nirmala UI" w:hAnsi="Nirmala UI" w:cs="Nirmala UI"/>
          <w:color w:val="000000" w:themeColor="text1"/>
        </w:rPr>
        <w:t>beneficiary</w:t>
      </w:r>
      <w:proofErr w:type="gramEnd"/>
    </w:p>
    <w:p w14:paraId="1EEEA980" w14:textId="15ACA4FA" w:rsidR="008E38AB"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Newly eligible dependent children: they must be enrolled within 3</w:t>
      </w:r>
      <w:r w:rsidR="00FD6D20" w:rsidRPr="004530A3">
        <w:rPr>
          <w:rFonts w:ascii="Nirmala UI" w:hAnsi="Nirmala UI" w:cs="Nirmala UI"/>
          <w:color w:val="000000" w:themeColor="text1"/>
        </w:rPr>
        <w:t>0</w:t>
      </w:r>
      <w:r w:rsidRPr="004530A3">
        <w:rPr>
          <w:rFonts w:ascii="Nirmala UI" w:hAnsi="Nirmala UI" w:cs="Nirmala UI"/>
          <w:color w:val="000000" w:themeColor="text1"/>
        </w:rPr>
        <w:t xml:space="preserve"> days to receive health </w:t>
      </w:r>
      <w:proofErr w:type="gramStart"/>
      <w:r w:rsidRPr="004530A3">
        <w:rPr>
          <w:rFonts w:ascii="Nirmala UI" w:hAnsi="Nirmala UI" w:cs="Nirmala UI"/>
          <w:color w:val="000000" w:themeColor="text1"/>
        </w:rPr>
        <w:t>benefits</w:t>
      </w:r>
      <w:proofErr w:type="gramEnd"/>
    </w:p>
    <w:p w14:paraId="1B41C890" w14:textId="77777777" w:rsidR="006E6076" w:rsidRPr="004530A3" w:rsidRDefault="006E6076" w:rsidP="006E6076">
      <w:pPr>
        <w:spacing w:after="0" w:line="240" w:lineRule="auto"/>
        <w:ind w:left="720"/>
        <w:rPr>
          <w:rFonts w:ascii="Nirmala UI" w:hAnsi="Nirmala UI" w:cs="Nirmala UI"/>
          <w:color w:val="000000" w:themeColor="text1"/>
        </w:rPr>
      </w:pPr>
    </w:p>
    <w:p w14:paraId="43D91C0E" w14:textId="77777777" w:rsidR="008E38AB" w:rsidRPr="004530A3" w:rsidRDefault="00B2069B" w:rsidP="004530A3">
      <w:pPr>
        <w:spacing w:after="0" w:line="240" w:lineRule="auto"/>
        <w:rPr>
          <w:rFonts w:ascii="Nirmala UI" w:hAnsi="Nirmala UI" w:cs="Nirmala UI"/>
          <w:b/>
          <w:bCs/>
          <w:color w:val="000000" w:themeColor="text1"/>
        </w:rPr>
      </w:pPr>
      <w:r w:rsidRPr="004530A3">
        <w:rPr>
          <w:rFonts w:ascii="Nirmala UI" w:eastAsia="Cambria" w:hAnsi="Nirmala UI" w:cs="Nirmala UI"/>
          <w:b/>
          <w:bCs/>
          <w:color w:val="000000" w:themeColor="text1"/>
          <w:sz w:val="26"/>
          <w:szCs w:val="26"/>
        </w:rPr>
        <w:t>Professional Development</w:t>
      </w:r>
    </w:p>
    <w:p w14:paraId="0A460F1B" w14:textId="6FAD25A2"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 is committed to supporting the professional growth and development of its </w:t>
      </w:r>
      <w:r w:rsidR="00C32562" w:rsidRPr="004530A3">
        <w:rPr>
          <w:rFonts w:ascii="Nirmala UI" w:hAnsi="Nirmala UI" w:cs="Nirmala UI"/>
          <w:color w:val="000000" w:themeColor="text1"/>
        </w:rPr>
        <w:t>guide</w:t>
      </w:r>
      <w:r w:rsidRPr="004530A3">
        <w:rPr>
          <w:rFonts w:ascii="Nirmala UI" w:hAnsi="Nirmala UI" w:cs="Nirmala UI"/>
          <w:color w:val="000000" w:themeColor="text1"/>
        </w:rPr>
        <w:t>s and will offer frequent, relevant "</w:t>
      </w:r>
      <w:proofErr w:type="gramStart"/>
      <w:r w:rsidRPr="004530A3">
        <w:rPr>
          <w:rFonts w:ascii="Nirmala UI" w:hAnsi="Nirmala UI" w:cs="Nirmala UI"/>
          <w:color w:val="000000" w:themeColor="text1"/>
        </w:rPr>
        <w:t>in house</w:t>
      </w:r>
      <w:proofErr w:type="gramEnd"/>
      <w:r w:rsidRPr="004530A3">
        <w:rPr>
          <w:rFonts w:ascii="Nirmala UI" w:hAnsi="Nirmala UI" w:cs="Nirmala UI"/>
          <w:color w:val="000000" w:themeColor="text1"/>
        </w:rPr>
        <w:t xml:space="preserve">" development opportunities.  </w:t>
      </w:r>
      <w:proofErr w:type="gramStart"/>
      <w:r w:rsidRPr="004530A3">
        <w:rPr>
          <w:rFonts w:ascii="Nirmala UI" w:hAnsi="Nirmala UI" w:cs="Nirmala UI"/>
          <w:color w:val="000000" w:themeColor="text1"/>
        </w:rPr>
        <w:t>Additional</w:t>
      </w:r>
      <w:proofErr w:type="gramEnd"/>
      <w:r w:rsidRPr="004530A3">
        <w:rPr>
          <w:rFonts w:ascii="Nirmala UI" w:hAnsi="Nirmala UI" w:cs="Nirmala UI"/>
          <w:color w:val="000000" w:themeColor="text1"/>
        </w:rPr>
        <w:t>, outside resources can be proposed to the administrative team, and will be considered on a case-by-case, limited basis.</w:t>
      </w:r>
    </w:p>
    <w:p w14:paraId="3CBE2971" w14:textId="16AD390C"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 xml:space="preserve">Strong Start summer professional development for Guides will occur between </w:t>
      </w:r>
      <w:r w:rsidR="00FD6D20" w:rsidRPr="004530A3">
        <w:rPr>
          <w:rFonts w:ascii="Nirmala UI" w:hAnsi="Nirmala UI" w:cs="Nirmala UI"/>
          <w:color w:val="000000" w:themeColor="text1"/>
        </w:rPr>
        <w:t>July 6</w:t>
      </w:r>
      <w:r w:rsidRPr="004530A3">
        <w:rPr>
          <w:rFonts w:ascii="Nirmala UI" w:hAnsi="Nirmala UI" w:cs="Nirmala UI"/>
          <w:color w:val="000000" w:themeColor="text1"/>
        </w:rPr>
        <w:t xml:space="preserve"> &amp; </w:t>
      </w:r>
      <w:r w:rsidR="00FD6D20" w:rsidRPr="004530A3">
        <w:rPr>
          <w:rFonts w:ascii="Nirmala UI" w:hAnsi="Nirmala UI" w:cs="Nirmala UI"/>
          <w:color w:val="000000" w:themeColor="text1"/>
        </w:rPr>
        <w:t>July 30</w:t>
      </w:r>
      <w:r w:rsidRPr="004530A3">
        <w:rPr>
          <w:rFonts w:ascii="Nirmala UI" w:hAnsi="Nirmala UI" w:cs="Nirmala UI"/>
          <w:color w:val="000000" w:themeColor="text1"/>
        </w:rPr>
        <w:t xml:space="preserve"> in year 1.  Assistants Strong Start summer professional development will occur between </w:t>
      </w:r>
      <w:r w:rsidR="00FD6D20" w:rsidRPr="004530A3">
        <w:rPr>
          <w:rFonts w:ascii="Nirmala UI" w:hAnsi="Nirmala UI" w:cs="Nirmala UI"/>
          <w:color w:val="000000" w:themeColor="text1"/>
        </w:rPr>
        <w:t>July 14</w:t>
      </w:r>
      <w:r w:rsidRPr="004530A3">
        <w:rPr>
          <w:rFonts w:ascii="Nirmala UI" w:hAnsi="Nirmala UI" w:cs="Nirmala UI"/>
          <w:color w:val="000000" w:themeColor="text1"/>
        </w:rPr>
        <w:t xml:space="preserve"> &amp; </w:t>
      </w:r>
      <w:r w:rsidR="00FD6D20" w:rsidRPr="004530A3">
        <w:rPr>
          <w:rFonts w:ascii="Nirmala UI" w:hAnsi="Nirmala UI" w:cs="Nirmala UI"/>
          <w:color w:val="000000" w:themeColor="text1"/>
        </w:rPr>
        <w:t>July 30</w:t>
      </w:r>
      <w:r w:rsidRPr="004530A3">
        <w:rPr>
          <w:rFonts w:ascii="Nirmala UI" w:hAnsi="Nirmala UI" w:cs="Nirmala UI"/>
          <w:color w:val="000000" w:themeColor="text1"/>
        </w:rPr>
        <w:t xml:space="preserve"> in year 1.  Compensation will be paid at an hourly rate commensurate with the staff members agreed upon annual</w:t>
      </w:r>
      <w:r w:rsidR="00FD6D20" w:rsidRPr="004530A3">
        <w:rPr>
          <w:rFonts w:ascii="Nirmala UI" w:hAnsi="Nirmala UI" w:cs="Nirmala UI"/>
          <w:color w:val="000000" w:themeColor="text1"/>
        </w:rPr>
        <w:t>ized</w:t>
      </w:r>
      <w:r w:rsidRPr="004530A3">
        <w:rPr>
          <w:rFonts w:ascii="Nirmala UI" w:hAnsi="Nirmala UI" w:cs="Nirmala UI"/>
          <w:color w:val="000000" w:themeColor="text1"/>
        </w:rPr>
        <w:t xml:space="preserve"> salary. School year professional development will take place on Wednesday during our ½</w:t>
      </w:r>
      <w:r w:rsidR="00FD6D20" w:rsidRPr="004530A3">
        <w:rPr>
          <w:rFonts w:ascii="Nirmala UI" w:hAnsi="Nirmala UI" w:cs="Nirmala UI"/>
          <w:color w:val="000000" w:themeColor="text1"/>
        </w:rPr>
        <w:t>-</w:t>
      </w:r>
      <w:r w:rsidRPr="004530A3">
        <w:rPr>
          <w:rFonts w:ascii="Nirmala UI" w:hAnsi="Nirmala UI" w:cs="Nirmala UI"/>
          <w:color w:val="000000" w:themeColor="text1"/>
        </w:rPr>
        <w:t>academic day schedule.  Guides</w:t>
      </w:r>
      <w:r w:rsidR="009815FF" w:rsidRPr="004530A3">
        <w:rPr>
          <w:rFonts w:ascii="Nirmala UI" w:hAnsi="Nirmala UI" w:cs="Nirmala UI"/>
          <w:color w:val="000000" w:themeColor="text1"/>
        </w:rPr>
        <w:t xml:space="preserve"> and Assistants</w:t>
      </w:r>
      <w:r w:rsidRPr="004530A3">
        <w:rPr>
          <w:rFonts w:ascii="Nirmala UI" w:hAnsi="Nirmala UI" w:cs="Nirmala UI"/>
          <w:color w:val="000000" w:themeColor="text1"/>
        </w:rPr>
        <w:t xml:space="preserve"> will also engage in 5 Deep Data dive professional development and collaboration sessions annually.  </w:t>
      </w:r>
    </w:p>
    <w:p w14:paraId="7CEF4C86" w14:textId="77777777" w:rsidR="00A95BC1" w:rsidRPr="004530A3" w:rsidRDefault="00A95BC1" w:rsidP="004530A3">
      <w:pPr>
        <w:spacing w:after="0" w:line="240" w:lineRule="auto"/>
        <w:rPr>
          <w:rFonts w:ascii="Nirmala UI" w:hAnsi="Nirmala UI" w:cs="Nirmala UI"/>
          <w:color w:val="000000" w:themeColor="text1"/>
        </w:rPr>
      </w:pPr>
    </w:p>
    <w:p w14:paraId="0833E559"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38" w:name="1ci93xb" w:colFirst="0" w:colLast="0"/>
      <w:bookmarkStart w:id="39" w:name="_Toc128429084"/>
      <w:bookmarkEnd w:id="38"/>
      <w:r w:rsidRPr="004530A3">
        <w:rPr>
          <w:rFonts w:ascii="Nirmala UI" w:hAnsi="Nirmala UI" w:cs="Nirmala UI"/>
          <w:b/>
          <w:bCs/>
          <w:color w:val="000000" w:themeColor="text1"/>
        </w:rPr>
        <w:t>Offer Letters (Renewal and Nonrenewal)</w:t>
      </w:r>
      <w:bookmarkEnd w:id="39"/>
    </w:p>
    <w:p w14:paraId="49F239E9" w14:textId="2F5C0EF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All new employees are given an initial offer letter as </w:t>
      </w:r>
      <w:proofErr w:type="gramStart"/>
      <w:r w:rsidRPr="004530A3">
        <w:rPr>
          <w:rFonts w:ascii="Nirmala UI" w:hAnsi="Nirmala UI" w:cs="Nirmala UI"/>
          <w:color w:val="000000" w:themeColor="text1"/>
        </w:rPr>
        <w:t>a term</w:t>
      </w:r>
      <w:proofErr w:type="gramEnd"/>
      <w:r w:rsidRPr="004530A3">
        <w:rPr>
          <w:rFonts w:ascii="Nirmala UI" w:hAnsi="Nirmala UI" w:cs="Nirmala UI"/>
          <w:color w:val="000000" w:themeColor="text1"/>
        </w:rPr>
        <w:t xml:space="preserve"> of employment. The offer letter will clearly </w:t>
      </w:r>
      <w:proofErr w:type="gramStart"/>
      <w:r w:rsidRPr="004530A3">
        <w:rPr>
          <w:rFonts w:ascii="Nirmala UI" w:hAnsi="Nirmala UI" w:cs="Nirmala UI"/>
          <w:color w:val="000000" w:themeColor="text1"/>
        </w:rPr>
        <w:t>identify:</w:t>
      </w:r>
      <w:proofErr w:type="gramEnd"/>
      <w:r w:rsidRPr="004530A3">
        <w:rPr>
          <w:rFonts w:ascii="Nirmala UI" w:hAnsi="Nirmala UI" w:cs="Nirmala UI"/>
          <w:color w:val="000000" w:themeColor="text1"/>
        </w:rPr>
        <w:t xml:space="preserve"> term of employment, expected compensation, and pre-requirements for qualifying for work.</w:t>
      </w:r>
      <w:r w:rsidR="00B946B5" w:rsidRPr="004530A3">
        <w:rPr>
          <w:rFonts w:ascii="Nirmala UI" w:hAnsi="Nirmala UI" w:cs="Nirmala UI"/>
          <w:color w:val="000000" w:themeColor="text1"/>
        </w:rPr>
        <w:t xml:space="preserve">  Employment Agreements will be provided after verification </w:t>
      </w:r>
      <w:r w:rsidR="009815FF" w:rsidRPr="004530A3">
        <w:rPr>
          <w:rFonts w:ascii="Nirmala UI" w:hAnsi="Nirmala UI" w:cs="Nirmala UI"/>
          <w:color w:val="000000" w:themeColor="text1"/>
        </w:rPr>
        <w:t xml:space="preserve">of </w:t>
      </w:r>
      <w:proofErr w:type="gramStart"/>
      <w:r w:rsidR="00B946B5" w:rsidRPr="004530A3">
        <w:rPr>
          <w:rFonts w:ascii="Nirmala UI" w:hAnsi="Nirmala UI" w:cs="Nirmala UI"/>
          <w:color w:val="000000" w:themeColor="text1"/>
        </w:rPr>
        <w:t>employees</w:t>
      </w:r>
      <w:proofErr w:type="gramEnd"/>
      <w:r w:rsidR="00B946B5" w:rsidRPr="004530A3">
        <w:rPr>
          <w:rFonts w:ascii="Nirmala UI" w:hAnsi="Nirmala UI" w:cs="Nirmala UI"/>
          <w:color w:val="000000" w:themeColor="text1"/>
        </w:rPr>
        <w:t xml:space="preserve"> pre-requisites.</w:t>
      </w:r>
    </w:p>
    <w:p w14:paraId="581BE4C5" w14:textId="77777777" w:rsidR="005F2C8E" w:rsidRPr="004530A3" w:rsidRDefault="005F2C8E" w:rsidP="004530A3">
      <w:pPr>
        <w:spacing w:after="0" w:line="240" w:lineRule="auto"/>
        <w:rPr>
          <w:rFonts w:ascii="Nirmala UI" w:hAnsi="Nirmala UI" w:cs="Nirmala UI"/>
          <w:color w:val="000000" w:themeColor="text1"/>
        </w:rPr>
      </w:pPr>
    </w:p>
    <w:p w14:paraId="6CA46A6C" w14:textId="6D3DD90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Non-Renewal of Offer Letter: </w:t>
      </w:r>
      <w:r w:rsidRPr="004530A3">
        <w:rPr>
          <w:rFonts w:ascii="Nirmala UI" w:hAnsi="Nirmala UI" w:cs="Nirmala UI"/>
          <w:color w:val="000000" w:themeColor="text1"/>
        </w:rPr>
        <w:t xml:space="preserve">At the time designated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 supervisor may recommend </w:t>
      </w:r>
      <w:proofErr w:type="gramStart"/>
      <w:r w:rsidRPr="004530A3">
        <w:rPr>
          <w:rFonts w:ascii="Nirmala UI" w:hAnsi="Nirmala UI" w:cs="Nirmala UI"/>
          <w:color w:val="000000" w:themeColor="text1"/>
        </w:rPr>
        <w:t>Non-Renewal</w:t>
      </w:r>
      <w:proofErr w:type="gramEnd"/>
      <w:r w:rsidRPr="004530A3">
        <w:rPr>
          <w:rFonts w:ascii="Nirmala UI" w:hAnsi="Nirmala UI" w:cs="Nirmala UI"/>
          <w:color w:val="000000" w:themeColor="text1"/>
        </w:rPr>
        <w:t xml:space="preserve"> of an employment offer, effective at the end of the current school year. The reasons for non-renewal cannot be based on an employee’s exercise of Constitutional rights, or based unlawfully on an employee’s race, color, religion, sex, national origin, disability, or age. Reasons for a recommendation of </w:t>
      </w:r>
      <w:proofErr w:type="gramStart"/>
      <w:r w:rsidRPr="004530A3">
        <w:rPr>
          <w:rFonts w:ascii="Nirmala UI" w:hAnsi="Nirmala UI" w:cs="Nirmala UI"/>
          <w:color w:val="000000" w:themeColor="text1"/>
        </w:rPr>
        <w:t>Non-Renewal</w:t>
      </w:r>
      <w:proofErr w:type="gramEnd"/>
      <w:r w:rsidRPr="004530A3">
        <w:rPr>
          <w:rFonts w:ascii="Nirmala UI" w:hAnsi="Nirmala UI" w:cs="Nirmala UI"/>
          <w:color w:val="000000" w:themeColor="text1"/>
        </w:rPr>
        <w:t xml:space="preserve"> must be based on one of the following:</w:t>
      </w:r>
    </w:p>
    <w:p w14:paraId="7A9395B6"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Deficiencies pointed out in observation reports, appraisals or evaluations, supplemental memoranda, or other communication.</w:t>
      </w:r>
    </w:p>
    <w:p w14:paraId="0AE3574A" w14:textId="48240D9E"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Failure to fulfill duties or responsibilities. Incompetency or inefficiency in the performance of required or assigned duties.</w:t>
      </w:r>
    </w:p>
    <w:p w14:paraId="4E986236"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Inability to maintain discipline in the classroom or at assigned school-related functions.</w:t>
      </w:r>
    </w:p>
    <w:p w14:paraId="46FC9186"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Insubordination or failure to comply with official directives.</w:t>
      </w:r>
    </w:p>
    <w:p w14:paraId="6267AEB3"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Failure to comply with policies or administrative regulations.</w:t>
      </w:r>
    </w:p>
    <w:p w14:paraId="3EA5EDE2"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Conducting personal business during school </w:t>
      </w:r>
      <w:proofErr w:type="gramStart"/>
      <w:r w:rsidRPr="004530A3">
        <w:rPr>
          <w:rFonts w:ascii="Nirmala UI" w:hAnsi="Nirmala UI" w:cs="Nirmala UI"/>
          <w:color w:val="000000" w:themeColor="text1"/>
        </w:rPr>
        <w:t>hours when it</w:t>
      </w:r>
      <w:proofErr w:type="gramEnd"/>
      <w:r w:rsidRPr="004530A3">
        <w:rPr>
          <w:rFonts w:ascii="Nirmala UI" w:hAnsi="Nirmala UI" w:cs="Nirmala UI"/>
          <w:color w:val="000000" w:themeColor="text1"/>
        </w:rPr>
        <w:t xml:space="preserve"> results in neglect of duties.</w:t>
      </w:r>
    </w:p>
    <w:p w14:paraId="7EA3BD4E"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Reduction in Force (RIF) because of financial exigency or program change.</w:t>
      </w:r>
    </w:p>
    <w:p w14:paraId="6AA2611B"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Drunkenness or excessive use of alcoholic beverages; illegal use of drugs, hallucinogens, or other substances.</w:t>
      </w:r>
    </w:p>
    <w:p w14:paraId="727427BD"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The possession, use, or being under the influence of alcohol, alcoholic beverages, or drugs and narcotics while on school property, working in the scope of the employee’s duties, or attending any school or school-sponsored activity.</w:t>
      </w:r>
    </w:p>
    <w:p w14:paraId="6D25832E"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Conviction of a felony or any crime involving moral turpitude.</w:t>
      </w:r>
    </w:p>
    <w:p w14:paraId="53266FED"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lastRenderedPageBreak/>
        <w:t>Failure by an employee to report his or her indictment, conviction, or deferred adjudication for any felony or any crime involving moral turpitude as required by policy.</w:t>
      </w:r>
    </w:p>
    <w:p w14:paraId="04A0A673" w14:textId="4D87A70D"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Failure to meet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’s standards of professional conduct.</w:t>
      </w:r>
    </w:p>
    <w:p w14:paraId="221E4AF8"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Failure to comply with reasonable requirements regarding advanced coursework or professional improvement and growth.</w:t>
      </w:r>
    </w:p>
    <w:p w14:paraId="7F2EC09D"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Disability, not otherwise protected by law</w:t>
      </w:r>
      <w:proofErr w:type="gramStart"/>
      <w:r w:rsidRPr="004530A3">
        <w:rPr>
          <w:rFonts w:ascii="Nirmala UI" w:hAnsi="Nirmala UI" w:cs="Nirmala UI"/>
          <w:color w:val="000000" w:themeColor="text1"/>
        </w:rPr>
        <w:t>, which</w:t>
      </w:r>
      <w:proofErr w:type="gramEnd"/>
      <w:r w:rsidRPr="004530A3">
        <w:rPr>
          <w:rFonts w:ascii="Nirmala UI" w:hAnsi="Nirmala UI" w:cs="Nirmala UI"/>
          <w:color w:val="000000" w:themeColor="text1"/>
        </w:rPr>
        <w:t xml:space="preserve"> impairs performance of required duties. </w:t>
      </w:r>
    </w:p>
    <w:p w14:paraId="3FA053E7" w14:textId="6244AE20"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Immorality, which is </w:t>
      </w:r>
      <w:proofErr w:type="gramStart"/>
      <w:r w:rsidRPr="004530A3">
        <w:rPr>
          <w:rFonts w:ascii="Nirmala UI" w:hAnsi="Nirmala UI" w:cs="Nirmala UI"/>
          <w:color w:val="000000" w:themeColor="text1"/>
        </w:rPr>
        <w:t>conduct</w:t>
      </w:r>
      <w:proofErr w:type="gramEnd"/>
      <w:r w:rsidRPr="004530A3">
        <w:rPr>
          <w:rFonts w:ascii="Nirmala UI" w:hAnsi="Nirmala UI" w:cs="Nirmala UI"/>
          <w:color w:val="000000" w:themeColor="text1"/>
        </w:rPr>
        <w:t xml:space="preserve"> the </w:t>
      </w:r>
      <w:r w:rsidR="00B946B5" w:rsidRPr="004530A3">
        <w:rPr>
          <w:rFonts w:ascii="Nirmala UI" w:hAnsi="Nirmala UI" w:cs="Nirmala UI"/>
          <w:color w:val="000000" w:themeColor="text1"/>
        </w:rPr>
        <w:t>school</w:t>
      </w:r>
      <w:r w:rsidRPr="004530A3">
        <w:rPr>
          <w:rFonts w:ascii="Nirmala UI" w:hAnsi="Nirmala UI" w:cs="Nirmala UI"/>
          <w:color w:val="000000" w:themeColor="text1"/>
        </w:rPr>
        <w:t xml:space="preserve"> determines, is not in conformity with the accepted moral standards of the community. </w:t>
      </w:r>
    </w:p>
    <w:p w14:paraId="04BF8AFB" w14:textId="77777777" w:rsidR="008E38AB" w:rsidRPr="004530A3" w:rsidRDefault="00B2069B" w:rsidP="004530A3">
      <w:pPr>
        <w:pStyle w:val="ListParagraph"/>
        <w:numPr>
          <w:ilvl w:val="4"/>
          <w:numId w:val="32"/>
        </w:numPr>
        <w:spacing w:after="0" w:line="240" w:lineRule="auto"/>
        <w:ind w:left="720"/>
        <w:rPr>
          <w:rFonts w:ascii="Nirmala UI" w:hAnsi="Nirmala UI" w:cs="Nirmala UI"/>
          <w:color w:val="000000" w:themeColor="text1"/>
        </w:rPr>
      </w:pPr>
      <w:r w:rsidRPr="004530A3">
        <w:rPr>
          <w:rFonts w:ascii="Nirmala UI" w:hAnsi="Nirmala UI" w:cs="Nirmala UI"/>
          <w:color w:val="000000" w:themeColor="text1"/>
        </w:rPr>
        <w:t>Immorality is not confined to sexual matters, but includes conduct inconsistent with rectitude, or indicative of corruption, indecency, or depravity.</w:t>
      </w:r>
    </w:p>
    <w:p w14:paraId="43436C4A" w14:textId="40FF1C54"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Any activity, school-connected or otherwise, because of the publicity given it, or knowledge of it among students, faculty, community, impairs or diminishes the employee’s effectiveness in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0C9E3A10" w14:textId="56CB0729" w:rsidR="008E38AB" w:rsidRPr="004530A3" w:rsidRDefault="00B946B5"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R</w:t>
      </w:r>
      <w:r w:rsidR="00B2069B" w:rsidRPr="004530A3">
        <w:rPr>
          <w:rFonts w:ascii="Nirmala UI" w:hAnsi="Nirmala UI" w:cs="Nirmala UI"/>
          <w:color w:val="000000" w:themeColor="text1"/>
        </w:rPr>
        <w:t xml:space="preserve">easons specified in individual employment offer letters reflecting special conditions of employment such as but not limited to failure to fulfill requirements for certification. </w:t>
      </w:r>
    </w:p>
    <w:p w14:paraId="2D262FDC"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Failure to maintain an effective working relationship, or maintain good rapport, with parents, the community, or colleagues.</w:t>
      </w:r>
    </w:p>
    <w:p w14:paraId="2D06DFAB" w14:textId="7FD8EA39"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A significant lack of student progress. </w:t>
      </w:r>
    </w:p>
    <w:p w14:paraId="7BBF674D"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Assault on an employee or student.</w:t>
      </w:r>
    </w:p>
    <w:p w14:paraId="78EB0069" w14:textId="7EA358B5"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Falsification of records or other documents related to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’s activities. </w:t>
      </w:r>
    </w:p>
    <w:p w14:paraId="6A7BBDB1" w14:textId="3F9E7C6D"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Falsification of required information on an employment application. </w:t>
      </w:r>
    </w:p>
    <w:p w14:paraId="282931C1" w14:textId="3E1834D8"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 xml:space="preserve">Misrepresentation of facts to a supervisor. </w:t>
      </w:r>
    </w:p>
    <w:p w14:paraId="4F6675A8" w14:textId="77777777" w:rsidR="008E38AB" w:rsidRPr="004530A3" w:rsidRDefault="00B2069B" w:rsidP="004530A3">
      <w:pPr>
        <w:pStyle w:val="ListParagraph"/>
        <w:numPr>
          <w:ilvl w:val="1"/>
          <w:numId w:val="32"/>
        </w:numPr>
        <w:spacing w:after="0" w:line="240" w:lineRule="auto"/>
        <w:ind w:left="360"/>
        <w:rPr>
          <w:rFonts w:ascii="Nirmala UI" w:hAnsi="Nirmala UI" w:cs="Nirmala UI"/>
          <w:color w:val="000000" w:themeColor="text1"/>
        </w:rPr>
      </w:pPr>
      <w:r w:rsidRPr="004530A3">
        <w:rPr>
          <w:rFonts w:ascii="Nirmala UI" w:hAnsi="Nirmala UI" w:cs="Nirmala UI"/>
          <w:color w:val="000000" w:themeColor="text1"/>
        </w:rPr>
        <w:t>Any attempt to encourage or coerce a child to withhold information from the child’s parent.</w:t>
      </w:r>
    </w:p>
    <w:p w14:paraId="28BC7EE1" w14:textId="77777777" w:rsidR="008E38AB" w:rsidRPr="004530A3" w:rsidRDefault="008E38AB" w:rsidP="004530A3">
      <w:pPr>
        <w:spacing w:after="0" w:line="240" w:lineRule="auto"/>
        <w:rPr>
          <w:rFonts w:ascii="Nirmala UI" w:hAnsi="Nirmala UI" w:cs="Nirmala UI"/>
          <w:b/>
          <w:color w:val="000000" w:themeColor="text1"/>
        </w:rPr>
      </w:pPr>
    </w:p>
    <w:p w14:paraId="625C5733"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Renewal</w:t>
      </w:r>
    </w:p>
    <w:p w14:paraId="0B8A3B16" w14:textId="2C2388A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Renewal </w:t>
      </w:r>
      <w:r w:rsidR="00B946B5" w:rsidRPr="004530A3">
        <w:rPr>
          <w:rFonts w:ascii="Nirmala UI" w:hAnsi="Nirmala UI" w:cs="Nirmala UI"/>
          <w:color w:val="000000" w:themeColor="text1"/>
        </w:rPr>
        <w:t>Employment Agreements</w:t>
      </w:r>
      <w:r w:rsidRPr="004530A3">
        <w:rPr>
          <w:rFonts w:ascii="Nirmala UI" w:hAnsi="Nirmala UI" w:cs="Nirmala UI"/>
          <w:color w:val="000000" w:themeColor="text1"/>
        </w:rPr>
        <w:t xml:space="preserve"> will be issued at the end of the school or fiscal year, or at a time designated by the </w:t>
      </w:r>
      <w:r w:rsidR="00B946B5" w:rsidRPr="004530A3">
        <w:rPr>
          <w:rFonts w:ascii="Nirmala UI" w:hAnsi="Nirmala UI" w:cs="Nirmala UI"/>
          <w:color w:val="000000" w:themeColor="text1"/>
        </w:rPr>
        <w:t>A</w:t>
      </w:r>
      <w:r w:rsidR="005F2C8E" w:rsidRPr="004530A3">
        <w:rPr>
          <w:rFonts w:ascii="Nirmala UI" w:hAnsi="Nirmala UI" w:cs="Nirmala UI"/>
          <w:color w:val="000000" w:themeColor="text1"/>
        </w:rPr>
        <w:t>dministrative</w:t>
      </w:r>
      <w:r w:rsidRPr="004530A3">
        <w:rPr>
          <w:rFonts w:ascii="Nirmala UI" w:hAnsi="Nirmala UI" w:cs="Nirmala UI"/>
          <w:color w:val="000000" w:themeColor="text1"/>
        </w:rPr>
        <w:t xml:space="preserve"> </w:t>
      </w:r>
      <w:r w:rsidR="00B946B5" w:rsidRPr="004530A3">
        <w:rPr>
          <w:rFonts w:ascii="Nirmala UI" w:hAnsi="Nirmala UI" w:cs="Nirmala UI"/>
          <w:color w:val="000000" w:themeColor="text1"/>
        </w:rPr>
        <w:t>T</w:t>
      </w:r>
      <w:r w:rsidRPr="004530A3">
        <w:rPr>
          <w:rFonts w:ascii="Nirmala UI" w:hAnsi="Nirmala UI" w:cs="Nirmala UI"/>
          <w:color w:val="000000" w:themeColor="text1"/>
        </w:rPr>
        <w:t>eam. Renewal</w:t>
      </w:r>
      <w:r w:rsidR="009815FF" w:rsidRPr="004530A3">
        <w:rPr>
          <w:rFonts w:ascii="Nirmala UI" w:hAnsi="Nirmala UI" w:cs="Nirmala UI"/>
          <w:color w:val="000000" w:themeColor="text1"/>
        </w:rPr>
        <w:t xml:space="preserve"> Employment Agreements</w:t>
      </w:r>
      <w:r w:rsidRPr="004530A3">
        <w:rPr>
          <w:rFonts w:ascii="Nirmala UI" w:hAnsi="Nirmala UI" w:cs="Nirmala UI"/>
          <w:color w:val="000000" w:themeColor="text1"/>
        </w:rPr>
        <w:t xml:space="preserve"> will include new </w:t>
      </w:r>
      <w:proofErr w:type="gramStart"/>
      <w:r w:rsidRPr="004530A3">
        <w:rPr>
          <w:rFonts w:ascii="Nirmala UI" w:hAnsi="Nirmala UI" w:cs="Nirmala UI"/>
          <w:color w:val="000000" w:themeColor="text1"/>
        </w:rPr>
        <w:t>salary</w:t>
      </w:r>
      <w:proofErr w:type="gramEnd"/>
      <w:r w:rsidRPr="004530A3">
        <w:rPr>
          <w:rFonts w:ascii="Nirmala UI" w:hAnsi="Nirmala UI" w:cs="Nirmala UI"/>
          <w:color w:val="000000" w:themeColor="text1"/>
        </w:rPr>
        <w:t xml:space="preserve"> for upcoming school year and reflect any changes in employment relationship/job function.</w:t>
      </w:r>
    </w:p>
    <w:p w14:paraId="069CF172" w14:textId="77777777" w:rsidR="005F2C8E" w:rsidRPr="004530A3" w:rsidRDefault="005F2C8E" w:rsidP="004530A3">
      <w:pPr>
        <w:spacing w:after="0" w:line="240" w:lineRule="auto"/>
        <w:rPr>
          <w:rFonts w:ascii="Nirmala UI" w:hAnsi="Nirmala UI" w:cs="Nirmala UI"/>
          <w:color w:val="000000" w:themeColor="text1"/>
        </w:rPr>
      </w:pPr>
    </w:p>
    <w:p w14:paraId="4CD216B3" w14:textId="7E9DAA12" w:rsidR="009815FF" w:rsidRPr="004530A3" w:rsidRDefault="009815FF"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Exit Interviews</w:t>
      </w:r>
    </w:p>
    <w:p w14:paraId="74E50079" w14:textId="3DAFCE7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In a termination or voluntary resignation situation, </w:t>
      </w:r>
      <w:r w:rsidR="00925923" w:rsidRPr="004530A3">
        <w:rPr>
          <w:rFonts w:ascii="Nirmala UI" w:hAnsi="Nirmala UI" w:cs="Nirmala UI"/>
          <w:color w:val="000000" w:themeColor="text1"/>
        </w:rPr>
        <w:t>PCM</w:t>
      </w:r>
      <w:r w:rsidRPr="004530A3">
        <w:rPr>
          <w:rFonts w:ascii="Nirmala UI" w:hAnsi="Nirmala UI" w:cs="Nirmala UI"/>
          <w:i/>
          <w:color w:val="000000" w:themeColor="text1"/>
        </w:rPr>
        <w:t xml:space="preserve"> </w:t>
      </w:r>
      <w:r w:rsidRPr="004530A3">
        <w:rPr>
          <w:rFonts w:ascii="Nirmala UI" w:hAnsi="Nirmala UI" w:cs="Nirmala UI"/>
          <w:color w:val="000000" w:themeColor="text1"/>
        </w:rPr>
        <w:t xml:space="preserve">management may conduct an exit interview to discuss an employee’s reasons for leaving and any other impressions that the employee may have about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During the exit interview, employees can provide insights into areas for improvement that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can make. Every attempt will be made to keep all information confidential.</w:t>
      </w:r>
    </w:p>
    <w:p w14:paraId="75E67711" w14:textId="77777777" w:rsidR="005F2C8E" w:rsidRPr="004530A3" w:rsidRDefault="005F2C8E" w:rsidP="004530A3">
      <w:pPr>
        <w:spacing w:after="0" w:line="240" w:lineRule="auto"/>
        <w:rPr>
          <w:rFonts w:ascii="Nirmala UI" w:hAnsi="Nirmala UI" w:cs="Nirmala UI"/>
          <w:color w:val="000000" w:themeColor="text1"/>
        </w:rPr>
      </w:pPr>
    </w:p>
    <w:p w14:paraId="105025AF"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40" w:name="3whwml4" w:colFirst="0" w:colLast="0"/>
      <w:bookmarkStart w:id="41" w:name="_Toc128429085"/>
      <w:bookmarkEnd w:id="40"/>
      <w:r w:rsidRPr="004530A3">
        <w:rPr>
          <w:rFonts w:ascii="Nirmala UI" w:hAnsi="Nirmala UI" w:cs="Nirmala UI"/>
          <w:b/>
          <w:bCs/>
          <w:color w:val="000000" w:themeColor="text1"/>
        </w:rPr>
        <w:t>Termination</w:t>
      </w:r>
      <w:bookmarkEnd w:id="41"/>
    </w:p>
    <w:p w14:paraId="6DC26AA3"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If you resign, it is important to:</w:t>
      </w:r>
    </w:p>
    <w:p w14:paraId="5681D4AB" w14:textId="7EC057A5"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Notify your supervisor immediately</w:t>
      </w:r>
      <w:r w:rsidRPr="004530A3">
        <w:rPr>
          <w:rFonts w:ascii="Nirmala UI" w:hAnsi="Nirmala UI" w:cs="Nirmala UI"/>
          <w:color w:val="000000" w:themeColor="text1"/>
        </w:rPr>
        <w:t xml:space="preserve">.  It is preferred that employees provide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with written notice of two weeks whenever possible.</w:t>
      </w:r>
      <w:r w:rsidR="00B946B5" w:rsidRPr="004530A3">
        <w:rPr>
          <w:rFonts w:ascii="Nirmala UI" w:hAnsi="Nirmala UI" w:cs="Nirmala UI"/>
          <w:color w:val="000000" w:themeColor="text1"/>
        </w:rPr>
        <w:t xml:space="preserve">  More notice is always preferred and </w:t>
      </w:r>
      <w:proofErr w:type="gramStart"/>
      <w:r w:rsidR="00B946B5" w:rsidRPr="004530A3">
        <w:rPr>
          <w:rFonts w:ascii="Nirmala UI" w:hAnsi="Nirmala UI" w:cs="Nirmala UI"/>
          <w:color w:val="000000" w:themeColor="text1"/>
        </w:rPr>
        <w:t>encourages</w:t>
      </w:r>
      <w:proofErr w:type="gramEnd"/>
      <w:r w:rsidR="00B946B5" w:rsidRPr="004530A3">
        <w:rPr>
          <w:rFonts w:ascii="Nirmala UI" w:hAnsi="Nirmala UI" w:cs="Nirmala UI"/>
          <w:color w:val="000000" w:themeColor="text1"/>
        </w:rPr>
        <w:t xml:space="preserve"> to effectively plan transitions and staffing.</w:t>
      </w:r>
    </w:p>
    <w:p w14:paraId="4DC87BDD" w14:textId="45B80990" w:rsidR="008E38AB" w:rsidRDefault="008E38AB" w:rsidP="004530A3">
      <w:pPr>
        <w:spacing w:after="0" w:line="240" w:lineRule="auto"/>
        <w:rPr>
          <w:rFonts w:ascii="Nirmala UI" w:hAnsi="Nirmala UI" w:cs="Nirmala UI"/>
          <w:color w:val="000000" w:themeColor="text1"/>
        </w:rPr>
      </w:pPr>
    </w:p>
    <w:p w14:paraId="4053BD91" w14:textId="77777777" w:rsidR="006E6076" w:rsidRPr="004530A3" w:rsidRDefault="006E6076" w:rsidP="004530A3">
      <w:pPr>
        <w:spacing w:after="0" w:line="240" w:lineRule="auto"/>
        <w:rPr>
          <w:rFonts w:ascii="Nirmala UI" w:hAnsi="Nirmala UI" w:cs="Nirmala UI"/>
          <w:color w:val="000000" w:themeColor="text1"/>
        </w:rPr>
      </w:pPr>
    </w:p>
    <w:p w14:paraId="1F449BAA"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It should be noted that:</w:t>
      </w:r>
    </w:p>
    <w:p w14:paraId="26147C1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Vacation or termination pay does not extend the effective date of termination beyond the last day worked.</w:t>
      </w:r>
    </w:p>
    <w:p w14:paraId="7AE91BB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Your final paycheck will be processed with the normal pay schedule.</w:t>
      </w:r>
    </w:p>
    <w:p w14:paraId="5BD9903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Health benefits extend to the last day of the month in which your employment ended.</w:t>
      </w:r>
    </w:p>
    <w:p w14:paraId="447DE871"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Long-Term Disability coverage ends on your date of termination.</w:t>
      </w:r>
    </w:p>
    <w:p w14:paraId="2D4B10D1" w14:textId="4765DF11"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All property belonging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must be returned promptly and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must be notified immediately if your contact information changes after your departure. </w:t>
      </w:r>
    </w:p>
    <w:p w14:paraId="33D0ECA1" w14:textId="2CDF2C04"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You </w:t>
      </w:r>
      <w:r w:rsidR="009815FF" w:rsidRPr="004530A3">
        <w:rPr>
          <w:rFonts w:ascii="Nirmala UI" w:hAnsi="Nirmala UI" w:cs="Nirmala UI"/>
          <w:color w:val="000000" w:themeColor="text1"/>
        </w:rPr>
        <w:t>may be</w:t>
      </w:r>
      <w:r w:rsidRPr="004530A3">
        <w:rPr>
          <w:rFonts w:ascii="Nirmala UI" w:hAnsi="Nirmala UI" w:cs="Nirmala UI"/>
          <w:color w:val="000000" w:themeColor="text1"/>
        </w:rPr>
        <w:t xml:space="preserve"> eligible for COBRA benefits and the State Employee Benefits Board (SEBB) will ensure you receive information on how to access those benefits.</w:t>
      </w:r>
    </w:p>
    <w:p w14:paraId="7112B9FF"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ype="page"/>
      </w:r>
    </w:p>
    <w:p w14:paraId="3647FD8C" w14:textId="77777777" w:rsidR="008E38AB" w:rsidRPr="004530A3" w:rsidRDefault="00B2069B" w:rsidP="004530A3">
      <w:pPr>
        <w:pStyle w:val="Heading1"/>
        <w:spacing w:before="0" w:line="240" w:lineRule="auto"/>
        <w:rPr>
          <w:rFonts w:ascii="Nirmala UI" w:hAnsi="Nirmala UI" w:cs="Nirmala UI"/>
          <w:color w:val="000000" w:themeColor="text1"/>
        </w:rPr>
      </w:pPr>
      <w:bookmarkStart w:id="42" w:name="2bn6wsx" w:colFirst="0" w:colLast="0"/>
      <w:bookmarkStart w:id="43" w:name="_Toc128429086"/>
      <w:bookmarkEnd w:id="42"/>
      <w:r w:rsidRPr="004530A3">
        <w:rPr>
          <w:rFonts w:ascii="Nirmala UI" w:hAnsi="Nirmala UI" w:cs="Nirmala UI"/>
          <w:color w:val="000000" w:themeColor="text1"/>
        </w:rPr>
        <w:lastRenderedPageBreak/>
        <w:t>IV. COMPENSATION</w:t>
      </w:r>
      <w:bookmarkEnd w:id="43"/>
    </w:p>
    <w:p w14:paraId="02D6A520"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44" w:name="qsh70q" w:colFirst="0" w:colLast="0"/>
      <w:bookmarkStart w:id="45" w:name="_Toc128429087"/>
      <w:bookmarkEnd w:id="44"/>
      <w:r w:rsidRPr="004530A3">
        <w:rPr>
          <w:rFonts w:ascii="Nirmala UI" w:hAnsi="Nirmala UI" w:cs="Nirmala UI"/>
          <w:b/>
          <w:bCs/>
          <w:color w:val="000000" w:themeColor="text1"/>
        </w:rPr>
        <w:t>Pay Practices</w:t>
      </w:r>
      <w:bookmarkEnd w:id="45"/>
    </w:p>
    <w:p w14:paraId="7F89781D" w14:textId="339FB95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Our objective is to pay fair and reasonable wages to all employees in accordance with their job knowledge, quality and quantity of work performed, dependability, </w:t>
      </w:r>
      <w:proofErr w:type="gramStart"/>
      <w:r w:rsidRPr="004530A3">
        <w:rPr>
          <w:rFonts w:ascii="Nirmala UI" w:hAnsi="Nirmala UI" w:cs="Nirmala UI"/>
          <w:color w:val="000000" w:themeColor="text1"/>
        </w:rPr>
        <w:t>cooperation</w:t>
      </w:r>
      <w:proofErr w:type="gramEnd"/>
      <w:r w:rsidRPr="004530A3">
        <w:rPr>
          <w:rFonts w:ascii="Nirmala UI" w:hAnsi="Nirmala UI" w:cs="Nirmala UI"/>
          <w:color w:val="000000" w:themeColor="text1"/>
        </w:rPr>
        <w:t xml:space="preserve"> and job responsibility. </w:t>
      </w:r>
      <w:r w:rsidR="008D663F" w:rsidRPr="004530A3">
        <w:rPr>
          <w:rFonts w:ascii="Nirmala UI" w:hAnsi="Nirmala UI" w:cs="Nirmala UI"/>
          <w:color w:val="000000" w:themeColor="text1"/>
        </w:rPr>
        <w:t>Position pay</w:t>
      </w:r>
      <w:r w:rsidRPr="004530A3">
        <w:rPr>
          <w:rFonts w:ascii="Nirmala UI" w:hAnsi="Nirmala UI" w:cs="Nirmala UI"/>
          <w:color w:val="000000" w:themeColor="text1"/>
        </w:rPr>
        <w:t xml:space="preserve"> is determined by several factors, such as job responsibilities, performance</w:t>
      </w:r>
      <w:r w:rsidR="008D663F" w:rsidRPr="004530A3">
        <w:rPr>
          <w:rFonts w:ascii="Nirmala UI" w:hAnsi="Nirmala UI" w:cs="Nirmala UI"/>
          <w:color w:val="000000" w:themeColor="text1"/>
        </w:rPr>
        <w:t xml:space="preserve"> expectations</w:t>
      </w:r>
      <w:r w:rsidRPr="004530A3">
        <w:rPr>
          <w:rFonts w:ascii="Nirmala UI" w:hAnsi="Nirmala UI" w:cs="Nirmala UI"/>
          <w:color w:val="000000" w:themeColor="text1"/>
        </w:rPr>
        <w:t xml:space="preserve">, and market rate for jobs requiring similar experience, </w:t>
      </w:r>
      <w:proofErr w:type="gramStart"/>
      <w:r w:rsidRPr="004530A3">
        <w:rPr>
          <w:rFonts w:ascii="Nirmala UI" w:hAnsi="Nirmala UI" w:cs="Nirmala UI"/>
          <w:color w:val="000000" w:themeColor="text1"/>
        </w:rPr>
        <w:t>training</w:t>
      </w:r>
      <w:proofErr w:type="gramEnd"/>
      <w:r w:rsidRPr="004530A3">
        <w:rPr>
          <w:rFonts w:ascii="Nirmala UI" w:hAnsi="Nirmala UI" w:cs="Nirmala UI"/>
          <w:color w:val="000000" w:themeColor="text1"/>
        </w:rPr>
        <w:t xml:space="preserve"> and skills.</w:t>
      </w:r>
    </w:p>
    <w:p w14:paraId="15976AF5" w14:textId="77777777" w:rsidR="005F2C8E" w:rsidRPr="004530A3" w:rsidRDefault="005F2C8E" w:rsidP="004530A3">
      <w:pPr>
        <w:spacing w:after="0" w:line="240" w:lineRule="auto"/>
        <w:rPr>
          <w:rFonts w:ascii="Nirmala UI" w:hAnsi="Nirmala UI" w:cs="Nirmala UI"/>
          <w:color w:val="000000" w:themeColor="text1"/>
        </w:rPr>
      </w:pPr>
    </w:p>
    <w:p w14:paraId="57D1F948" w14:textId="33EF619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Each employee’s hourly wage or annual salary will be reviewed at least once each year. The employee’s review date will usually be conducted </w:t>
      </w:r>
      <w:proofErr w:type="gramStart"/>
      <w:r w:rsidRPr="004530A3">
        <w:rPr>
          <w:rFonts w:ascii="Nirmala UI" w:hAnsi="Nirmala UI" w:cs="Nirmala UI"/>
          <w:color w:val="000000" w:themeColor="text1"/>
        </w:rPr>
        <w:t>on</w:t>
      </w:r>
      <w:proofErr w:type="gramEnd"/>
      <w:r w:rsidRPr="004530A3">
        <w:rPr>
          <w:rFonts w:ascii="Nirmala UI" w:hAnsi="Nirmala UI" w:cs="Nirmala UI"/>
          <w:color w:val="000000" w:themeColor="text1"/>
        </w:rPr>
        <w:t xml:space="preserve"> or about the end of the school or fiscal year. Such reviews may be conducted more frequently for a newly created position or based on a recent promotion.</w:t>
      </w:r>
    </w:p>
    <w:p w14:paraId="28A791AE" w14:textId="77777777" w:rsidR="005F2C8E" w:rsidRPr="004530A3" w:rsidRDefault="005F2C8E" w:rsidP="004530A3">
      <w:pPr>
        <w:spacing w:after="0" w:line="240" w:lineRule="auto"/>
        <w:rPr>
          <w:rFonts w:ascii="Nirmala UI" w:hAnsi="Nirmala UI" w:cs="Nirmala UI"/>
          <w:color w:val="000000" w:themeColor="text1"/>
        </w:rPr>
      </w:pPr>
    </w:p>
    <w:p w14:paraId="2D551C98" w14:textId="1F35B98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Salary schedules for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s and instructional assistants are subject to change without notice but are available on request from employees.  </w:t>
      </w:r>
    </w:p>
    <w:p w14:paraId="0D5854EB" w14:textId="77777777" w:rsidR="005F2C8E" w:rsidRPr="004530A3" w:rsidRDefault="005F2C8E" w:rsidP="004530A3">
      <w:pPr>
        <w:spacing w:after="0" w:line="240" w:lineRule="auto"/>
        <w:rPr>
          <w:rFonts w:ascii="Nirmala UI" w:hAnsi="Nirmala UI" w:cs="Nirmala UI"/>
          <w:color w:val="000000" w:themeColor="text1"/>
        </w:rPr>
      </w:pPr>
    </w:p>
    <w:p w14:paraId="3536BA1A" w14:textId="10BE7BE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Every effort is made to avoid errors in your paycheck.  Employees who believe an error has been made should notify </w:t>
      </w:r>
      <w:proofErr w:type="gramStart"/>
      <w:r w:rsidRPr="004530A3">
        <w:rPr>
          <w:rFonts w:ascii="Nirmala UI" w:hAnsi="Nirmala UI" w:cs="Nirmala UI"/>
          <w:color w:val="000000" w:themeColor="text1"/>
        </w:rPr>
        <w:t>school</w:t>
      </w:r>
      <w:proofErr w:type="gramEnd"/>
      <w:r w:rsidRPr="004530A3">
        <w:rPr>
          <w:rFonts w:ascii="Nirmala UI" w:hAnsi="Nirmala UI" w:cs="Nirmala UI"/>
          <w:color w:val="000000" w:themeColor="text1"/>
        </w:rPr>
        <w:t xml:space="preserve"> leadership and the finance team immediately.  They will take steps to research the problem and endeavor to make any necessary corrections by the next regular pay day.  </w:t>
      </w:r>
    </w:p>
    <w:p w14:paraId="76A37600" w14:textId="77777777" w:rsidR="005F2C8E" w:rsidRPr="004530A3" w:rsidRDefault="005F2C8E" w:rsidP="004530A3">
      <w:pPr>
        <w:spacing w:after="0" w:line="240" w:lineRule="auto"/>
        <w:rPr>
          <w:rFonts w:ascii="Nirmala UI" w:hAnsi="Nirmala UI" w:cs="Nirmala UI"/>
          <w:color w:val="000000" w:themeColor="text1"/>
        </w:rPr>
      </w:pPr>
    </w:p>
    <w:p w14:paraId="0F8E4AD8"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46" w:name="3as4poj" w:colFirst="0" w:colLast="0"/>
      <w:bookmarkStart w:id="47" w:name="_Toc128429088"/>
      <w:bookmarkEnd w:id="46"/>
      <w:r w:rsidRPr="004530A3">
        <w:rPr>
          <w:rFonts w:ascii="Nirmala UI" w:hAnsi="Nirmala UI" w:cs="Nirmala UI"/>
          <w:b/>
          <w:bCs/>
          <w:color w:val="000000" w:themeColor="text1"/>
        </w:rPr>
        <w:t>Pay Days</w:t>
      </w:r>
      <w:bookmarkEnd w:id="47"/>
    </w:p>
    <w:p w14:paraId="313CD6AB" w14:textId="0FE141A6"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PCM’s pay frequency (pay period) is semi-monthly. If you are being paid on an hourly basis, your paycheck will reflect your salary assignment that will be annualized and paid in equal payments plus any adjustments needed based on your monthly timesheet.  </w:t>
      </w:r>
    </w:p>
    <w:p w14:paraId="4FA038E0" w14:textId="77777777" w:rsidR="00B946B5" w:rsidRPr="004530A3" w:rsidRDefault="00B946B5" w:rsidP="004530A3">
      <w:pPr>
        <w:spacing w:after="0" w:line="240" w:lineRule="auto"/>
        <w:rPr>
          <w:rFonts w:ascii="Nirmala UI" w:hAnsi="Nirmala UI" w:cs="Nirmala UI"/>
          <w:color w:val="000000" w:themeColor="text1"/>
        </w:rPr>
      </w:pPr>
    </w:p>
    <w:p w14:paraId="060422AF" w14:textId="7F8E077A"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Timesheets will include hours worked from the 1</w:t>
      </w:r>
      <w:r w:rsidRPr="004530A3">
        <w:rPr>
          <w:rFonts w:ascii="Nirmala UI" w:hAnsi="Nirmala UI" w:cs="Nirmala UI"/>
          <w:color w:val="000000" w:themeColor="text1"/>
          <w:vertAlign w:val="superscript"/>
        </w:rPr>
        <w:t>st</w:t>
      </w:r>
      <w:r w:rsidRPr="004530A3">
        <w:rPr>
          <w:rFonts w:ascii="Nirmala UI" w:hAnsi="Nirmala UI" w:cs="Nirmala UI"/>
          <w:color w:val="000000" w:themeColor="text1"/>
        </w:rPr>
        <w:t xml:space="preserve"> to the 15</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and 16</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to </w:t>
      </w:r>
      <w:proofErr w:type="gramStart"/>
      <w:r w:rsidRPr="004530A3">
        <w:rPr>
          <w:rFonts w:ascii="Nirmala UI" w:hAnsi="Nirmala UI" w:cs="Nirmala UI"/>
          <w:color w:val="000000" w:themeColor="text1"/>
        </w:rPr>
        <w:t>last</w:t>
      </w:r>
      <w:proofErr w:type="gramEnd"/>
      <w:r w:rsidRPr="004530A3">
        <w:rPr>
          <w:rFonts w:ascii="Nirmala UI" w:hAnsi="Nirmala UI" w:cs="Nirmala UI"/>
          <w:color w:val="000000" w:themeColor="text1"/>
        </w:rPr>
        <w:t xml:space="preserve"> day of the month.  Time sheets should be </w:t>
      </w:r>
      <w:r w:rsidR="00B946B5" w:rsidRPr="004530A3">
        <w:rPr>
          <w:rFonts w:ascii="Nirmala UI" w:hAnsi="Nirmala UI" w:cs="Nirmala UI"/>
          <w:color w:val="000000" w:themeColor="text1"/>
        </w:rPr>
        <w:t>signed by your</w:t>
      </w:r>
      <w:r w:rsidRPr="004530A3">
        <w:rPr>
          <w:rFonts w:ascii="Nirmala UI" w:hAnsi="Nirmala UI" w:cs="Nirmala UI"/>
          <w:color w:val="000000" w:themeColor="text1"/>
        </w:rPr>
        <w:t xml:space="preserve"> supervisor within 2 days of the end of the pay period and then turned into the Office Manager. If you are being paid on a salaried basis, your salary will be annualized and paid in equal payments each pay period.</w:t>
      </w:r>
      <w:r w:rsidR="00B946B5" w:rsidRPr="004530A3">
        <w:rPr>
          <w:rFonts w:ascii="Nirmala UI" w:hAnsi="Nirmala UI" w:cs="Nirmala UI"/>
          <w:color w:val="000000" w:themeColor="text1"/>
        </w:rPr>
        <w:t xml:space="preserve">  If you are being paid hourly your pay may be annualized as well and paid in equal payments each pay period.  Any overtime incurred will be paid out within the respective pay period it was accrued.</w:t>
      </w:r>
    </w:p>
    <w:p w14:paraId="67B34EC4" w14:textId="77777777" w:rsidR="00105722" w:rsidRPr="004530A3" w:rsidRDefault="00105722" w:rsidP="004530A3">
      <w:pPr>
        <w:spacing w:after="0" w:line="240" w:lineRule="auto"/>
        <w:rPr>
          <w:rFonts w:ascii="Nirmala UI" w:hAnsi="Nirmala UI" w:cs="Nirmala UI"/>
          <w:color w:val="000000" w:themeColor="text1"/>
        </w:rPr>
      </w:pPr>
    </w:p>
    <w:p w14:paraId="64E1A212" w14:textId="0AE23CDC"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workweek is from Monday to Friday. Paydays are the </w:t>
      </w:r>
      <w:r w:rsidR="004530A3">
        <w:rPr>
          <w:rFonts w:ascii="Nirmala UI" w:hAnsi="Nirmala UI" w:cs="Nirmala UI"/>
          <w:color w:val="000000" w:themeColor="text1"/>
        </w:rPr>
        <w:t>10</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day of the month (or closest business day) and </w:t>
      </w:r>
      <w:r w:rsidR="004530A3">
        <w:rPr>
          <w:rFonts w:ascii="Nirmala UI" w:hAnsi="Nirmala UI" w:cs="Nirmala UI"/>
          <w:color w:val="000000" w:themeColor="text1"/>
        </w:rPr>
        <w:t>the 25</w:t>
      </w:r>
      <w:r w:rsidR="004530A3" w:rsidRPr="004530A3">
        <w:rPr>
          <w:rFonts w:ascii="Nirmala UI" w:hAnsi="Nirmala UI" w:cs="Nirmala UI"/>
          <w:color w:val="000000" w:themeColor="text1"/>
          <w:vertAlign w:val="superscript"/>
        </w:rPr>
        <w:t>th</w:t>
      </w:r>
      <w:r w:rsidR="004530A3">
        <w:rPr>
          <w:rFonts w:ascii="Nirmala UI" w:hAnsi="Nirmala UI" w:cs="Nirmala UI"/>
          <w:color w:val="000000" w:themeColor="text1"/>
        </w:rPr>
        <w:t xml:space="preserve"> </w:t>
      </w:r>
      <w:r w:rsidR="004530A3" w:rsidRPr="004530A3">
        <w:rPr>
          <w:rFonts w:ascii="Nirmala UI" w:hAnsi="Nirmala UI" w:cs="Nirmala UI"/>
          <w:color w:val="000000" w:themeColor="text1"/>
        </w:rPr>
        <w:t>(or closest business day)</w:t>
      </w:r>
      <w:r w:rsidRPr="004530A3">
        <w:rPr>
          <w:rFonts w:ascii="Nirmala UI" w:hAnsi="Nirmala UI" w:cs="Nirmala UI"/>
          <w:color w:val="000000" w:themeColor="text1"/>
        </w:rPr>
        <w:t xml:space="preserve"> each month.  However, if the payday falls on a holiday, you will be paid on the last business day preceding the holiday.</w:t>
      </w:r>
    </w:p>
    <w:p w14:paraId="08BEDF08" w14:textId="77777777" w:rsidR="001C13E2" w:rsidRPr="004530A3" w:rsidRDefault="001C13E2" w:rsidP="004530A3">
      <w:pPr>
        <w:spacing w:after="0" w:line="240" w:lineRule="auto"/>
        <w:rPr>
          <w:rFonts w:ascii="Nirmala UI" w:hAnsi="Nirmala UI" w:cs="Nirmala UI"/>
          <w:b/>
          <w:bCs/>
          <w:color w:val="000000" w:themeColor="text1"/>
        </w:rPr>
      </w:pPr>
    </w:p>
    <w:p w14:paraId="760556BD" w14:textId="5B05CE0E" w:rsidR="001C13E2" w:rsidRPr="004530A3" w:rsidRDefault="001C13E2" w:rsidP="004530A3">
      <w:pPr>
        <w:spacing w:after="0" w:line="240" w:lineRule="auto"/>
        <w:rPr>
          <w:rFonts w:ascii="Nirmala UI" w:hAnsi="Nirmala UI" w:cs="Nirmala UI"/>
          <w:b/>
          <w:bCs/>
          <w:color w:val="000000" w:themeColor="text1"/>
        </w:rPr>
      </w:pPr>
      <w:r w:rsidRPr="004530A3">
        <w:rPr>
          <w:rFonts w:ascii="Nirmala UI" w:hAnsi="Nirmala UI" w:cs="Nirmala UI"/>
          <w:b/>
          <w:bCs/>
          <w:color w:val="000000" w:themeColor="text1"/>
        </w:rPr>
        <w:t>Time Sheets (hourly employees only)</w:t>
      </w:r>
    </w:p>
    <w:p w14:paraId="0B7332E8" w14:textId="7CFD8960" w:rsidR="006E6076" w:rsidRDefault="001C13E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hourly employees, time sheets are PCM’s way of keeping track of actual hours worked so that you will be paid correctly.  </w:t>
      </w:r>
    </w:p>
    <w:p w14:paraId="09C57D3A" w14:textId="77777777" w:rsidR="00DD6038" w:rsidRDefault="00DD6038" w:rsidP="004530A3">
      <w:pPr>
        <w:spacing w:after="0" w:line="240" w:lineRule="auto"/>
        <w:rPr>
          <w:rFonts w:ascii="Nirmala UI" w:hAnsi="Nirmala UI" w:cs="Nirmala UI"/>
          <w:color w:val="000000" w:themeColor="text1"/>
        </w:rPr>
      </w:pPr>
    </w:p>
    <w:p w14:paraId="5C84551B" w14:textId="77777777" w:rsidR="00DD6038" w:rsidRDefault="00DD6038" w:rsidP="004530A3">
      <w:pPr>
        <w:spacing w:after="0" w:line="240" w:lineRule="auto"/>
        <w:rPr>
          <w:rFonts w:ascii="Nirmala UI" w:hAnsi="Nirmala UI" w:cs="Nirmala UI"/>
          <w:color w:val="000000" w:themeColor="text1"/>
        </w:rPr>
      </w:pPr>
    </w:p>
    <w:p w14:paraId="5F5CF66A" w14:textId="77777777" w:rsidR="006E6076" w:rsidRDefault="006E6076" w:rsidP="004530A3">
      <w:pPr>
        <w:spacing w:after="0" w:line="240" w:lineRule="auto"/>
        <w:rPr>
          <w:rFonts w:ascii="Nirmala UI" w:hAnsi="Nirmala UI" w:cs="Nirmala UI"/>
          <w:color w:val="000000" w:themeColor="text1"/>
        </w:rPr>
      </w:pPr>
    </w:p>
    <w:p w14:paraId="7F32C2C8" w14:textId="5D74A7F9" w:rsidR="001C13E2" w:rsidRPr="004530A3" w:rsidRDefault="001C13E2" w:rsidP="004530A3">
      <w:pPr>
        <w:spacing w:after="0" w:line="240" w:lineRule="auto"/>
        <w:rPr>
          <w:rFonts w:ascii="Nirmala UI" w:hAnsi="Nirmala UI" w:cs="Nirmala UI"/>
          <w:color w:val="000000" w:themeColor="text1"/>
        </w:rPr>
      </w:pPr>
      <w:bookmarkStart w:id="48" w:name="_Hlk137203432"/>
      <w:r w:rsidRPr="004530A3">
        <w:rPr>
          <w:rFonts w:ascii="Nirmala UI" w:hAnsi="Nirmala UI" w:cs="Nirmala UI"/>
          <w:color w:val="000000" w:themeColor="text1"/>
        </w:rPr>
        <w:lastRenderedPageBreak/>
        <w:t xml:space="preserve">Your responsibility is to: </w:t>
      </w:r>
    </w:p>
    <w:bookmarkEnd w:id="48"/>
    <w:p w14:paraId="1FB2290D" w14:textId="77777777" w:rsidR="001C13E2" w:rsidRPr="004530A3" w:rsidRDefault="001C13E2" w:rsidP="004530A3">
      <w:pPr>
        <w:pStyle w:val="ListParagraph"/>
        <w:numPr>
          <w:ilvl w:val="0"/>
          <w:numId w:val="2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Fill out your timesheet, indicating hours </w:t>
      </w:r>
      <w:proofErr w:type="gramStart"/>
      <w:r w:rsidRPr="004530A3">
        <w:rPr>
          <w:rFonts w:ascii="Nirmala UI" w:hAnsi="Nirmala UI" w:cs="Nirmala UI"/>
          <w:color w:val="000000" w:themeColor="text1"/>
        </w:rPr>
        <w:t>worked</w:t>
      </w:r>
      <w:proofErr w:type="gramEnd"/>
      <w:r w:rsidRPr="004530A3">
        <w:rPr>
          <w:rFonts w:ascii="Nirmala UI" w:hAnsi="Nirmala UI" w:cs="Nirmala UI"/>
          <w:color w:val="000000" w:themeColor="text1"/>
        </w:rPr>
        <w:t xml:space="preserve">  </w:t>
      </w:r>
    </w:p>
    <w:p w14:paraId="524BF5E4" w14:textId="77777777" w:rsidR="001C13E2" w:rsidRPr="004530A3" w:rsidRDefault="001C13E2" w:rsidP="004530A3">
      <w:pPr>
        <w:pStyle w:val="ListParagraph"/>
        <w:numPr>
          <w:ilvl w:val="0"/>
          <w:numId w:val="2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Review your </w:t>
      </w:r>
      <w:proofErr w:type="gramStart"/>
      <w:r w:rsidRPr="004530A3">
        <w:rPr>
          <w:rFonts w:ascii="Nirmala UI" w:hAnsi="Nirmala UI" w:cs="Nirmala UI"/>
          <w:color w:val="000000" w:themeColor="text1"/>
        </w:rPr>
        <w:t>timesheet</w:t>
      </w:r>
      <w:proofErr w:type="gramEnd"/>
      <w:r w:rsidRPr="004530A3">
        <w:rPr>
          <w:rFonts w:ascii="Nirmala UI" w:hAnsi="Nirmala UI" w:cs="Nirmala UI"/>
          <w:color w:val="000000" w:themeColor="text1"/>
        </w:rPr>
        <w:t xml:space="preserve"> </w:t>
      </w:r>
    </w:p>
    <w:p w14:paraId="7C8DB022" w14:textId="77777777" w:rsidR="001C13E2" w:rsidRDefault="001C13E2" w:rsidP="004530A3">
      <w:pPr>
        <w:pStyle w:val="ListParagraph"/>
        <w:numPr>
          <w:ilvl w:val="0"/>
          <w:numId w:val="2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Obtain your supervisor's </w:t>
      </w:r>
      <w:proofErr w:type="gramStart"/>
      <w:r w:rsidRPr="004530A3">
        <w:rPr>
          <w:rFonts w:ascii="Nirmala UI" w:hAnsi="Nirmala UI" w:cs="Nirmala UI"/>
          <w:color w:val="000000" w:themeColor="text1"/>
        </w:rPr>
        <w:t>approval</w:t>
      </w:r>
      <w:proofErr w:type="gramEnd"/>
    </w:p>
    <w:p w14:paraId="2B6E3A85" w14:textId="772673EE" w:rsidR="00447B51" w:rsidRPr="004530A3" w:rsidRDefault="00447B51" w:rsidP="004530A3">
      <w:pPr>
        <w:pStyle w:val="ListParagraph"/>
        <w:numPr>
          <w:ilvl w:val="0"/>
          <w:numId w:val="23"/>
        </w:numPr>
        <w:spacing w:after="0" w:line="240" w:lineRule="auto"/>
        <w:rPr>
          <w:rFonts w:ascii="Nirmala UI" w:hAnsi="Nirmala UI" w:cs="Nirmala UI"/>
          <w:color w:val="000000" w:themeColor="text1"/>
        </w:rPr>
      </w:pPr>
      <w:bookmarkStart w:id="49" w:name="_Hlk137203442"/>
      <w:r>
        <w:rPr>
          <w:rFonts w:ascii="Nirmala UI" w:hAnsi="Nirmala UI" w:cs="Nirmala UI"/>
          <w:color w:val="000000" w:themeColor="text1"/>
        </w:rPr>
        <w:t>Fill in Holiday hours</w:t>
      </w:r>
      <w:r w:rsidR="00BD68F3">
        <w:rPr>
          <w:rFonts w:ascii="Nirmala UI" w:hAnsi="Nirmala UI" w:cs="Nirmala UI"/>
          <w:color w:val="000000" w:themeColor="text1"/>
        </w:rPr>
        <w:t>*</w:t>
      </w:r>
    </w:p>
    <w:bookmarkEnd w:id="49"/>
    <w:p w14:paraId="5DFD379F" w14:textId="1FE641E3" w:rsidR="001C13E2" w:rsidRDefault="001C13E2" w:rsidP="004530A3">
      <w:pPr>
        <w:pStyle w:val="ListParagraph"/>
        <w:numPr>
          <w:ilvl w:val="0"/>
          <w:numId w:val="23"/>
        </w:numPr>
        <w:spacing w:after="0" w:line="240" w:lineRule="auto"/>
        <w:rPr>
          <w:rFonts w:ascii="Nirmala UI" w:hAnsi="Nirmala UI" w:cs="Nirmala UI"/>
          <w:color w:val="000000" w:themeColor="text1"/>
        </w:rPr>
      </w:pPr>
      <w:r w:rsidRPr="004530A3">
        <w:rPr>
          <w:rFonts w:ascii="Nirmala UI" w:hAnsi="Nirmala UI" w:cs="Nirmala UI"/>
          <w:color w:val="000000" w:themeColor="text1"/>
        </w:rPr>
        <w:t>Return it to the office manager no later than the 5</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of each month for the first pay period and 20</w:t>
      </w:r>
      <w:r w:rsidRPr="004530A3">
        <w:rPr>
          <w:rFonts w:ascii="Nirmala UI" w:hAnsi="Nirmala UI" w:cs="Nirmala UI"/>
          <w:color w:val="000000" w:themeColor="text1"/>
          <w:vertAlign w:val="superscript"/>
        </w:rPr>
        <w:t>th</w:t>
      </w:r>
      <w:r w:rsidRPr="004530A3">
        <w:rPr>
          <w:rFonts w:ascii="Nirmala UI" w:hAnsi="Nirmala UI" w:cs="Nirmala UI"/>
          <w:color w:val="000000" w:themeColor="text1"/>
        </w:rPr>
        <w:t xml:space="preserve"> of the month for the second pay period.</w:t>
      </w:r>
    </w:p>
    <w:p w14:paraId="70418E6F" w14:textId="77777777" w:rsidR="00BD68F3" w:rsidRDefault="00BD68F3" w:rsidP="00BD68F3">
      <w:pPr>
        <w:spacing w:after="0" w:line="240" w:lineRule="auto"/>
        <w:rPr>
          <w:rFonts w:ascii="Nirmala UI" w:hAnsi="Nirmala UI" w:cs="Nirmala UI"/>
          <w:color w:val="000000" w:themeColor="text1"/>
        </w:rPr>
      </w:pPr>
    </w:p>
    <w:p w14:paraId="739F25CC" w14:textId="4EA4323D" w:rsidR="00DD6038" w:rsidRDefault="00BD68F3" w:rsidP="00DD6038">
      <w:pPr>
        <w:spacing w:after="0" w:line="240" w:lineRule="auto"/>
        <w:ind w:left="420"/>
        <w:rPr>
          <w:rFonts w:ascii="Nirmala UI" w:hAnsi="Nirmala UI" w:cs="Nirmala UI"/>
          <w:color w:val="000000" w:themeColor="text1"/>
        </w:rPr>
      </w:pPr>
      <w:bookmarkStart w:id="50" w:name="_Hlk137203407"/>
      <w:bookmarkStart w:id="51" w:name="_Hlk138239108"/>
      <w:r>
        <w:rPr>
          <w:rFonts w:ascii="Nirmala UI" w:hAnsi="Nirmala UI" w:cs="Nirmala UI"/>
          <w:color w:val="000000" w:themeColor="text1"/>
        </w:rPr>
        <w:t>*Hourly employees are entitled to get paid for hours on Federal holidays</w:t>
      </w:r>
      <w:r w:rsidR="00DD6038">
        <w:rPr>
          <w:rFonts w:ascii="Nirmala UI" w:hAnsi="Nirmala UI" w:cs="Nirmala UI"/>
          <w:color w:val="000000" w:themeColor="text1"/>
        </w:rPr>
        <w:t xml:space="preserve"> (listed below)</w:t>
      </w:r>
      <w:r>
        <w:rPr>
          <w:rFonts w:ascii="Nirmala UI" w:hAnsi="Nirmala UI" w:cs="Nirmala UI"/>
          <w:color w:val="000000" w:themeColor="text1"/>
        </w:rPr>
        <w:t xml:space="preserve"> that fall on workdays</w:t>
      </w:r>
      <w:r w:rsidR="00DD6038">
        <w:rPr>
          <w:rFonts w:ascii="Nirmala UI" w:hAnsi="Nirmala UI" w:cs="Nirmala UI"/>
          <w:color w:val="000000" w:themeColor="text1"/>
        </w:rPr>
        <w:t xml:space="preserve"> and long-term school breaks </w:t>
      </w:r>
      <w:r w:rsidR="00DD6038" w:rsidRPr="00DD6038">
        <w:rPr>
          <w:rFonts w:ascii="Nirmala UI" w:hAnsi="Nirmala UI" w:cs="Nirmala UI"/>
          <w:color w:val="000000" w:themeColor="text1"/>
        </w:rPr>
        <w:t>will only get paid according to their full-time equivalent based on an 8-hour workday. For example, a 0.5 FTE employee would get paid 4 hours</w:t>
      </w:r>
      <w:r w:rsidR="00DD6038">
        <w:rPr>
          <w:rFonts w:ascii="Nirmala UI" w:hAnsi="Nirmala UI" w:cs="Nirmala UI"/>
          <w:color w:val="000000" w:themeColor="text1"/>
        </w:rPr>
        <w:t>.</w:t>
      </w:r>
    </w:p>
    <w:p w14:paraId="01F4E6BE" w14:textId="77777777" w:rsidR="00DD6038" w:rsidRPr="00DD6038" w:rsidRDefault="00DD6038" w:rsidP="00DD6038">
      <w:pPr>
        <w:pStyle w:val="ListParagraph"/>
        <w:numPr>
          <w:ilvl w:val="0"/>
          <w:numId w:val="51"/>
        </w:numPr>
        <w:spacing w:after="0" w:line="240" w:lineRule="auto"/>
        <w:rPr>
          <w:rFonts w:ascii="Nirmala UI" w:hAnsi="Nirmala UI" w:cs="Nirmala UI"/>
          <w:color w:val="000000" w:themeColor="text1"/>
        </w:rPr>
      </w:pPr>
      <w:r>
        <w:rPr>
          <w:rFonts w:ascii="Nirmala UI" w:hAnsi="Nirmala UI" w:cs="Nirmala UI"/>
          <w:color w:val="000000"/>
        </w:rPr>
        <w:t>Labor Day</w:t>
      </w:r>
    </w:p>
    <w:p w14:paraId="07CD4581" w14:textId="77777777" w:rsidR="00DD6038" w:rsidRPr="00DD6038" w:rsidRDefault="00327B3B" w:rsidP="00DD6038">
      <w:pPr>
        <w:pStyle w:val="ListParagraph"/>
        <w:numPr>
          <w:ilvl w:val="0"/>
          <w:numId w:val="51"/>
        </w:numPr>
        <w:spacing w:after="0" w:line="240" w:lineRule="auto"/>
        <w:rPr>
          <w:rFonts w:ascii="Nirmala UI" w:hAnsi="Nirmala UI" w:cs="Nirmala UI"/>
          <w:color w:val="000000" w:themeColor="text1"/>
        </w:rPr>
      </w:pPr>
      <w:r w:rsidRPr="00DD6038">
        <w:rPr>
          <w:rFonts w:ascii="Nirmala UI" w:hAnsi="Nirmala UI" w:cs="Nirmala UI"/>
          <w:color w:val="000000"/>
        </w:rPr>
        <w:t>Indigenous People’s Day</w:t>
      </w:r>
    </w:p>
    <w:p w14:paraId="6D9DF2C5" w14:textId="77777777" w:rsidR="00DD6038" w:rsidRPr="00DD6038" w:rsidRDefault="00DD6038" w:rsidP="00DD6038">
      <w:pPr>
        <w:pStyle w:val="ListParagraph"/>
        <w:numPr>
          <w:ilvl w:val="0"/>
          <w:numId w:val="51"/>
        </w:numPr>
        <w:spacing w:after="0" w:line="240" w:lineRule="auto"/>
        <w:rPr>
          <w:rFonts w:ascii="Nirmala UI" w:hAnsi="Nirmala UI" w:cs="Nirmala UI"/>
          <w:color w:val="000000" w:themeColor="text1"/>
        </w:rPr>
      </w:pPr>
      <w:r>
        <w:rPr>
          <w:rFonts w:ascii="Nirmala UI" w:hAnsi="Nirmala UI" w:cs="Nirmala UI"/>
          <w:color w:val="000000"/>
        </w:rPr>
        <w:t>Veterans Day</w:t>
      </w:r>
    </w:p>
    <w:p w14:paraId="3190CE0F" w14:textId="77777777" w:rsidR="00DD6038" w:rsidRPr="00DD6038" w:rsidRDefault="00DD6038" w:rsidP="00DD6038">
      <w:pPr>
        <w:pStyle w:val="ListParagraph"/>
        <w:numPr>
          <w:ilvl w:val="0"/>
          <w:numId w:val="51"/>
        </w:numPr>
        <w:spacing w:after="0" w:line="240" w:lineRule="auto"/>
        <w:rPr>
          <w:rFonts w:ascii="Nirmala UI" w:hAnsi="Nirmala UI" w:cs="Nirmala UI"/>
          <w:color w:val="000000" w:themeColor="text1"/>
        </w:rPr>
      </w:pPr>
      <w:r>
        <w:rPr>
          <w:rFonts w:ascii="Nirmala UI" w:hAnsi="Nirmala UI" w:cs="Nirmala UI"/>
          <w:color w:val="000000"/>
        </w:rPr>
        <w:t>Thanksgiving Day</w:t>
      </w:r>
    </w:p>
    <w:p w14:paraId="37854515" w14:textId="77777777" w:rsidR="00DD6038" w:rsidRPr="00DD6038" w:rsidRDefault="00DD6038" w:rsidP="00DD6038">
      <w:pPr>
        <w:pStyle w:val="ListParagraph"/>
        <w:numPr>
          <w:ilvl w:val="0"/>
          <w:numId w:val="51"/>
        </w:numPr>
        <w:spacing w:after="0" w:line="240" w:lineRule="auto"/>
        <w:rPr>
          <w:rFonts w:ascii="Nirmala UI" w:hAnsi="Nirmala UI" w:cs="Nirmala UI"/>
          <w:color w:val="000000" w:themeColor="text1"/>
        </w:rPr>
      </w:pPr>
      <w:r>
        <w:rPr>
          <w:rFonts w:ascii="Nirmala UI" w:hAnsi="Nirmala UI" w:cs="Nirmala UI"/>
          <w:color w:val="000000"/>
        </w:rPr>
        <w:t>Christmas Day</w:t>
      </w:r>
    </w:p>
    <w:p w14:paraId="1E245D1D" w14:textId="77777777" w:rsidR="00DD6038" w:rsidRPr="00DD6038" w:rsidRDefault="00DD6038" w:rsidP="00DD6038">
      <w:pPr>
        <w:pStyle w:val="ListParagraph"/>
        <w:numPr>
          <w:ilvl w:val="0"/>
          <w:numId w:val="51"/>
        </w:numPr>
        <w:spacing w:after="0" w:line="240" w:lineRule="auto"/>
        <w:rPr>
          <w:rFonts w:ascii="Nirmala UI" w:hAnsi="Nirmala UI" w:cs="Nirmala UI"/>
          <w:color w:val="000000" w:themeColor="text1"/>
        </w:rPr>
      </w:pPr>
      <w:r>
        <w:rPr>
          <w:rFonts w:ascii="Nirmala UI" w:hAnsi="Nirmala UI" w:cs="Nirmala UI"/>
          <w:color w:val="000000"/>
        </w:rPr>
        <w:t>New Years Day</w:t>
      </w:r>
    </w:p>
    <w:p w14:paraId="0C30BAE2" w14:textId="77777777" w:rsidR="00DD6038" w:rsidRPr="00DD6038" w:rsidRDefault="00DD6038" w:rsidP="00DD6038">
      <w:pPr>
        <w:pStyle w:val="ListParagraph"/>
        <w:numPr>
          <w:ilvl w:val="0"/>
          <w:numId w:val="51"/>
        </w:numPr>
        <w:rPr>
          <w:rFonts w:ascii="Nirmala UI" w:hAnsi="Nirmala UI" w:cs="Nirmala UI"/>
          <w:color w:val="000000" w:themeColor="text1"/>
        </w:rPr>
      </w:pPr>
      <w:r w:rsidRPr="00DD6038">
        <w:rPr>
          <w:rFonts w:ascii="Nirmala UI" w:hAnsi="Nirmala UI" w:cs="Nirmala UI"/>
          <w:color w:val="000000" w:themeColor="text1"/>
        </w:rPr>
        <w:t>Martin Luther King Jr Day</w:t>
      </w:r>
    </w:p>
    <w:p w14:paraId="18F5105F" w14:textId="77777777" w:rsidR="00DD6038" w:rsidRDefault="00DD6038" w:rsidP="00DD6038">
      <w:pPr>
        <w:pStyle w:val="ListParagraph"/>
        <w:numPr>
          <w:ilvl w:val="0"/>
          <w:numId w:val="51"/>
        </w:numPr>
        <w:spacing w:after="0" w:line="240" w:lineRule="auto"/>
        <w:rPr>
          <w:rFonts w:ascii="Nirmala UI" w:hAnsi="Nirmala UI" w:cs="Nirmala UI"/>
          <w:color w:val="000000" w:themeColor="text1"/>
        </w:rPr>
      </w:pPr>
      <w:r w:rsidRPr="00DD6038">
        <w:rPr>
          <w:rFonts w:ascii="Nirmala UI" w:hAnsi="Nirmala UI" w:cs="Nirmala UI"/>
          <w:color w:val="000000" w:themeColor="text1"/>
        </w:rPr>
        <w:t>President’s Day</w:t>
      </w:r>
    </w:p>
    <w:p w14:paraId="18DBCB0A" w14:textId="77777777" w:rsidR="00DD6038" w:rsidRDefault="00DD6038" w:rsidP="00DD6038">
      <w:pPr>
        <w:pStyle w:val="ListParagraph"/>
        <w:numPr>
          <w:ilvl w:val="0"/>
          <w:numId w:val="51"/>
        </w:numPr>
        <w:spacing w:after="0" w:line="240" w:lineRule="auto"/>
        <w:rPr>
          <w:rFonts w:ascii="Nirmala UI" w:hAnsi="Nirmala UI" w:cs="Nirmala UI"/>
          <w:color w:val="000000" w:themeColor="text1"/>
        </w:rPr>
      </w:pPr>
      <w:r w:rsidRPr="00DD6038">
        <w:rPr>
          <w:rFonts w:ascii="Nirmala UI" w:hAnsi="Nirmala UI" w:cs="Nirmala UI"/>
          <w:color w:val="000000" w:themeColor="text1"/>
        </w:rPr>
        <w:t>Memorial Day</w:t>
      </w:r>
    </w:p>
    <w:p w14:paraId="159057BB" w14:textId="7232E9A6" w:rsidR="00DD6038" w:rsidRDefault="00DD6038" w:rsidP="00DD6038">
      <w:pPr>
        <w:pStyle w:val="ListParagraph"/>
        <w:numPr>
          <w:ilvl w:val="0"/>
          <w:numId w:val="51"/>
        </w:numPr>
        <w:spacing w:after="0" w:line="240" w:lineRule="auto"/>
        <w:rPr>
          <w:rFonts w:ascii="Nirmala UI" w:hAnsi="Nirmala UI" w:cs="Nirmala UI"/>
          <w:color w:val="000000" w:themeColor="text1"/>
        </w:rPr>
      </w:pPr>
      <w:r>
        <w:rPr>
          <w:rFonts w:ascii="Nirmala UI" w:hAnsi="Nirmala UI" w:cs="Nirmala UI"/>
          <w:color w:val="000000" w:themeColor="text1"/>
        </w:rPr>
        <w:t>Juneteenth</w:t>
      </w:r>
    </w:p>
    <w:p w14:paraId="44C77D65" w14:textId="77777777" w:rsidR="00DD6038" w:rsidRPr="00DD6038" w:rsidRDefault="00BD68F3" w:rsidP="00DD6038">
      <w:pPr>
        <w:pStyle w:val="ListParagraph"/>
        <w:numPr>
          <w:ilvl w:val="0"/>
          <w:numId w:val="51"/>
        </w:numPr>
        <w:spacing w:after="0" w:line="240" w:lineRule="auto"/>
        <w:rPr>
          <w:rFonts w:ascii="Nirmala UI" w:hAnsi="Nirmala UI" w:cs="Nirmala UI"/>
          <w:color w:val="000000" w:themeColor="text1"/>
        </w:rPr>
      </w:pPr>
      <w:r w:rsidRPr="00DD6038">
        <w:rPr>
          <w:rFonts w:ascii="Nirmala UI" w:hAnsi="Nirmala UI" w:cs="Nirmala UI"/>
          <w:color w:val="000000" w:themeColor="text1"/>
        </w:rPr>
        <w:t>July 4</w:t>
      </w:r>
      <w:r w:rsidRPr="00DD6038">
        <w:rPr>
          <w:rFonts w:ascii="Nirmala UI" w:hAnsi="Nirmala UI" w:cs="Nirmala UI"/>
          <w:color w:val="000000" w:themeColor="text1"/>
          <w:vertAlign w:val="superscript"/>
        </w:rPr>
        <w:t>th</w:t>
      </w:r>
    </w:p>
    <w:bookmarkEnd w:id="51"/>
    <w:p w14:paraId="009CD7F2" w14:textId="77777777" w:rsidR="00DD6038" w:rsidRDefault="00DD6038" w:rsidP="00DD6038">
      <w:pPr>
        <w:pStyle w:val="ListParagraph"/>
        <w:spacing w:after="0" w:line="240" w:lineRule="auto"/>
        <w:ind w:left="780"/>
        <w:rPr>
          <w:rFonts w:ascii="Nirmala UI" w:hAnsi="Nirmala UI" w:cs="Nirmala UI"/>
          <w:color w:val="000000" w:themeColor="text1"/>
        </w:rPr>
      </w:pPr>
    </w:p>
    <w:p w14:paraId="6E0EAB2D" w14:textId="31746DEA" w:rsidR="00AF6C01" w:rsidRDefault="00AF6C01" w:rsidP="00BD68F3">
      <w:pPr>
        <w:spacing w:after="0" w:line="240" w:lineRule="auto"/>
        <w:rPr>
          <w:rFonts w:ascii="Nirmala UI" w:hAnsi="Nirmala UI" w:cs="Nirmala UI"/>
          <w:b/>
          <w:bCs/>
          <w:color w:val="000000" w:themeColor="text1"/>
        </w:rPr>
      </w:pPr>
      <w:bookmarkStart w:id="52" w:name="_Hlk137203738"/>
      <w:r>
        <w:rPr>
          <w:rFonts w:ascii="Nirmala UI" w:hAnsi="Nirmala UI" w:cs="Nirmala UI"/>
          <w:b/>
          <w:bCs/>
          <w:color w:val="000000" w:themeColor="text1"/>
        </w:rPr>
        <w:t>School Breaks</w:t>
      </w:r>
      <w:r w:rsidR="00145F4F">
        <w:rPr>
          <w:rFonts w:ascii="Nirmala UI" w:hAnsi="Nirmala UI" w:cs="Nirmala UI"/>
          <w:b/>
          <w:bCs/>
          <w:color w:val="000000" w:themeColor="text1"/>
        </w:rPr>
        <w:t xml:space="preserve"> (hourly employees only)</w:t>
      </w:r>
    </w:p>
    <w:p w14:paraId="394609CC" w14:textId="7C1267C3" w:rsidR="00AF6C01" w:rsidRPr="00AF6C01" w:rsidRDefault="00AF6C01" w:rsidP="00BD68F3">
      <w:pPr>
        <w:spacing w:after="0" w:line="240" w:lineRule="auto"/>
        <w:rPr>
          <w:rFonts w:ascii="Nirmala UI" w:hAnsi="Nirmala UI" w:cs="Nirmala UI"/>
          <w:color w:val="000000" w:themeColor="text1"/>
        </w:rPr>
      </w:pPr>
      <w:r>
        <w:rPr>
          <w:rFonts w:ascii="Nirmala UI" w:hAnsi="Nirmala UI" w:cs="Nirmala UI"/>
          <w:color w:val="000000" w:themeColor="text1"/>
        </w:rPr>
        <w:t>During long term school breaks (spring and winter breaks), hourly employees are not entitled to any pay unless the employee is asked to come in and work during the break. If this occurs, all typical timesheet practices must be followed.</w:t>
      </w:r>
    </w:p>
    <w:bookmarkEnd w:id="50"/>
    <w:bookmarkEnd w:id="52"/>
    <w:p w14:paraId="7FF03E89" w14:textId="77777777" w:rsidR="005F2C8E" w:rsidRPr="004530A3" w:rsidRDefault="005F2C8E" w:rsidP="004530A3">
      <w:pPr>
        <w:spacing w:after="0" w:line="240" w:lineRule="auto"/>
        <w:rPr>
          <w:rFonts w:ascii="Nirmala UI" w:hAnsi="Nirmala UI" w:cs="Nirmala UI"/>
          <w:color w:val="000000" w:themeColor="text1"/>
        </w:rPr>
      </w:pPr>
    </w:p>
    <w:p w14:paraId="10C73481" w14:textId="1C400815" w:rsidR="008E38AB" w:rsidRPr="004530A3" w:rsidRDefault="00B2069B" w:rsidP="004530A3">
      <w:pPr>
        <w:pStyle w:val="Heading2"/>
        <w:spacing w:after="0" w:line="240" w:lineRule="auto"/>
        <w:rPr>
          <w:rFonts w:ascii="Nirmala UI" w:hAnsi="Nirmala UI" w:cs="Nirmala UI"/>
          <w:b/>
          <w:bCs/>
          <w:color w:val="000000" w:themeColor="text1"/>
        </w:rPr>
      </w:pPr>
      <w:bookmarkStart w:id="53" w:name="1pxezwc" w:colFirst="0" w:colLast="0"/>
      <w:bookmarkStart w:id="54" w:name="_Toc128429089"/>
      <w:bookmarkEnd w:id="53"/>
      <w:r w:rsidRPr="004530A3">
        <w:rPr>
          <w:rFonts w:ascii="Nirmala UI" w:hAnsi="Nirmala UI" w:cs="Nirmala UI"/>
          <w:b/>
          <w:bCs/>
          <w:color w:val="000000" w:themeColor="text1"/>
        </w:rPr>
        <w:t>Payroll Deductions</w:t>
      </w:r>
      <w:bookmarkEnd w:id="54"/>
    </w:p>
    <w:p w14:paraId="4535E2E6"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Two kinds of deductions are made from your earnings:</w:t>
      </w:r>
    </w:p>
    <w:p w14:paraId="3F4E6793" w14:textId="2059B4E2"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Those required by law, including federal and, where applicable, state withholding taxes, Social Security/Medicare taxes (an amount determined each year and matched equally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 and, by court order, garnishments/wage levies as required in the settlement of certain legal matters.</w:t>
      </w:r>
    </w:p>
    <w:p w14:paraId="3DE839F6" w14:textId="61247CF3"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Those authorized by you, such as contributory benefit plans, insurance, charitable donations, etc.    </w:t>
      </w:r>
    </w:p>
    <w:p w14:paraId="4FDA61B9" w14:textId="77777777" w:rsidR="005F2C8E" w:rsidRPr="004530A3" w:rsidRDefault="005F2C8E" w:rsidP="004530A3">
      <w:pPr>
        <w:spacing w:after="0" w:line="240" w:lineRule="auto"/>
        <w:ind w:left="720"/>
        <w:rPr>
          <w:rFonts w:ascii="Nirmala UI" w:hAnsi="Nirmala UI" w:cs="Nirmala UI"/>
          <w:color w:val="000000" w:themeColor="text1"/>
        </w:rPr>
      </w:pPr>
    </w:p>
    <w:p w14:paraId="110457C1"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55" w:name="2p2csry" w:colFirst="0" w:colLast="0"/>
      <w:bookmarkStart w:id="56" w:name="_Toc128429090"/>
      <w:bookmarkEnd w:id="55"/>
      <w:r w:rsidRPr="004530A3">
        <w:rPr>
          <w:rFonts w:ascii="Nirmala UI" w:hAnsi="Nirmala UI" w:cs="Nirmala UI"/>
          <w:b/>
          <w:bCs/>
          <w:color w:val="000000" w:themeColor="text1"/>
        </w:rPr>
        <w:t>Automatic Payroll Deposit</w:t>
      </w:r>
      <w:bookmarkEnd w:id="56"/>
    </w:p>
    <w:p w14:paraId="6EA7423B" w14:textId="464147F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As a service to you, we have implemented a system whereby payroll checks may be automatically deposited into your bank account(s). You may have all or part of your check directly deposited into your bank account(s). A paycheck stub will still be prepared for you, indicating the amount of the deposit(s</w:t>
      </w:r>
      <w:proofErr w:type="gramStart"/>
      <w:r w:rsidRPr="004530A3">
        <w:rPr>
          <w:rFonts w:ascii="Nirmala UI" w:hAnsi="Nirmala UI" w:cs="Nirmala UI"/>
          <w:color w:val="000000" w:themeColor="text1"/>
        </w:rPr>
        <w:t>)</w:t>
      </w:r>
      <w:proofErr w:type="gramEnd"/>
      <w:r w:rsidRPr="004530A3">
        <w:rPr>
          <w:rFonts w:ascii="Nirmala UI" w:hAnsi="Nirmala UI" w:cs="Nirmala UI"/>
          <w:color w:val="000000" w:themeColor="text1"/>
        </w:rPr>
        <w:t xml:space="preserve"> and will be accessed online.  You will not receive a paper </w:t>
      </w:r>
      <w:r w:rsidRPr="004530A3">
        <w:rPr>
          <w:rFonts w:ascii="Nirmala UI" w:hAnsi="Nirmala UI" w:cs="Nirmala UI"/>
          <w:color w:val="000000" w:themeColor="text1"/>
        </w:rPr>
        <w:lastRenderedPageBreak/>
        <w:t xml:space="preserve">copy of your paycheck stub unless requested. The direct deposit service can be arranged through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payroll process. Please contact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if you have additional questions.</w:t>
      </w:r>
    </w:p>
    <w:p w14:paraId="21A4B757" w14:textId="77777777" w:rsidR="008E38AB" w:rsidRPr="004530A3" w:rsidRDefault="008E38AB" w:rsidP="004530A3">
      <w:pPr>
        <w:spacing w:after="0" w:line="240" w:lineRule="auto"/>
        <w:rPr>
          <w:rFonts w:ascii="Nirmala UI" w:hAnsi="Nirmala UI" w:cs="Nirmala UI"/>
          <w:color w:val="000000" w:themeColor="text1"/>
        </w:rPr>
      </w:pPr>
    </w:p>
    <w:p w14:paraId="471A3948"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57" w:name="3o7alnk" w:colFirst="0" w:colLast="0"/>
      <w:bookmarkStart w:id="58" w:name="_Toc128429091"/>
      <w:bookmarkEnd w:id="57"/>
      <w:r w:rsidRPr="004530A3">
        <w:rPr>
          <w:rFonts w:ascii="Nirmala UI" w:hAnsi="Nirmala UI" w:cs="Nirmala UI"/>
          <w:b/>
          <w:bCs/>
          <w:color w:val="000000" w:themeColor="text1"/>
        </w:rPr>
        <w:t>Overtime Pay</w:t>
      </w:r>
      <w:bookmarkEnd w:id="58"/>
    </w:p>
    <w:p w14:paraId="54144D3B" w14:textId="236BBDD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Fluctuations in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’s work schedule may require your supervisor to ask you to work overtime for after school tutoring, </w:t>
      </w:r>
      <w:r w:rsidR="00BE5511" w:rsidRPr="004530A3">
        <w:rPr>
          <w:rFonts w:ascii="Nirmala UI" w:hAnsi="Nirmala UI" w:cs="Nirmala UI"/>
          <w:color w:val="000000" w:themeColor="text1"/>
        </w:rPr>
        <w:t>Montessori Feast</w:t>
      </w:r>
      <w:r w:rsidRPr="004530A3">
        <w:rPr>
          <w:rFonts w:ascii="Nirmala UI" w:hAnsi="Nirmala UI" w:cs="Nirmala UI"/>
          <w:color w:val="000000" w:themeColor="text1"/>
        </w:rPr>
        <w:t xml:space="preserve">, </w:t>
      </w:r>
      <w:r w:rsidR="00BE5511" w:rsidRPr="004530A3">
        <w:rPr>
          <w:rFonts w:ascii="Nirmala UI" w:hAnsi="Nirmala UI" w:cs="Nirmala UI"/>
          <w:color w:val="000000" w:themeColor="text1"/>
        </w:rPr>
        <w:t>Curriculum Night</w:t>
      </w:r>
      <w:r w:rsidRPr="004530A3">
        <w:rPr>
          <w:rFonts w:ascii="Nirmala UI" w:hAnsi="Nirmala UI" w:cs="Nirmala UI"/>
          <w:color w:val="000000" w:themeColor="text1"/>
        </w:rPr>
        <w:t>,</w:t>
      </w:r>
      <w:r w:rsidR="00BE5511" w:rsidRPr="004530A3">
        <w:rPr>
          <w:rFonts w:ascii="Nirmala UI" w:hAnsi="Nirmala UI" w:cs="Nirmala UI"/>
          <w:color w:val="000000" w:themeColor="text1"/>
        </w:rPr>
        <w:t xml:space="preserve"> International Feast,</w:t>
      </w:r>
      <w:r w:rsidRPr="004530A3">
        <w:rPr>
          <w:rFonts w:ascii="Nirmala UI" w:hAnsi="Nirmala UI" w:cs="Nirmala UI"/>
          <w:color w:val="000000" w:themeColor="text1"/>
        </w:rPr>
        <w:t xml:space="preserve"> and other school events.     </w:t>
      </w:r>
    </w:p>
    <w:p w14:paraId="29E3B49D" w14:textId="77777777" w:rsidR="008E38AB" w:rsidRPr="004530A3" w:rsidRDefault="00B2069B" w:rsidP="004530A3">
      <w:pPr>
        <w:numPr>
          <w:ilvl w:val="0"/>
          <w:numId w:val="12"/>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 xml:space="preserve">Nonexempt Employees: </w:t>
      </w:r>
      <w:r w:rsidRPr="004530A3">
        <w:rPr>
          <w:rFonts w:ascii="Nirmala UI" w:hAnsi="Nirmala UI" w:cs="Nirmala UI"/>
          <w:color w:val="000000" w:themeColor="text1"/>
        </w:rPr>
        <w:t xml:space="preserve">Nonexempt employees who are eligible for overtime pay, according to the Fair Labor Standards Act (FLSA) or their state's law, will be paid at one and one-half times their regular hourly rate for hours worked </w:t>
      </w:r>
      <w:proofErr w:type="gramStart"/>
      <w:r w:rsidRPr="004530A3">
        <w:rPr>
          <w:rFonts w:ascii="Nirmala UI" w:hAnsi="Nirmala UI" w:cs="Nirmala UI"/>
          <w:color w:val="000000" w:themeColor="text1"/>
        </w:rPr>
        <w:t>in excess of</w:t>
      </w:r>
      <w:proofErr w:type="gramEnd"/>
      <w:r w:rsidRPr="004530A3">
        <w:rPr>
          <w:rFonts w:ascii="Nirmala UI" w:hAnsi="Nirmala UI" w:cs="Nirmala UI"/>
          <w:color w:val="000000" w:themeColor="text1"/>
        </w:rPr>
        <w:t xml:space="preserve"> 40 in a defined work week. Holiday and vacation hours will not be considered time worked for purposes of calculating overtime pay. In all cases, prior supervisor approval is required to work overtime. </w:t>
      </w:r>
    </w:p>
    <w:p w14:paraId="1F94BF42" w14:textId="77777777" w:rsidR="008E38AB" w:rsidRPr="004530A3" w:rsidRDefault="00B2069B" w:rsidP="004530A3">
      <w:pPr>
        <w:numPr>
          <w:ilvl w:val="0"/>
          <w:numId w:val="12"/>
        </w:numPr>
        <w:spacing w:after="0" w:line="240" w:lineRule="auto"/>
        <w:ind w:hanging="360"/>
        <w:rPr>
          <w:rFonts w:ascii="Nirmala UI" w:hAnsi="Nirmala UI" w:cs="Nirmala UI"/>
          <w:color w:val="000000" w:themeColor="text1"/>
        </w:rPr>
      </w:pPr>
      <w:r w:rsidRPr="004530A3">
        <w:rPr>
          <w:rFonts w:ascii="Nirmala UI" w:hAnsi="Nirmala UI" w:cs="Nirmala UI"/>
          <w:b/>
          <w:color w:val="000000" w:themeColor="text1"/>
        </w:rPr>
        <w:t xml:space="preserve">Exempt Employees: </w:t>
      </w:r>
      <w:r w:rsidRPr="004530A3">
        <w:rPr>
          <w:rFonts w:ascii="Nirmala UI" w:hAnsi="Nirmala UI" w:cs="Nirmala UI"/>
          <w:color w:val="000000" w:themeColor="text1"/>
        </w:rPr>
        <w:t xml:space="preserve">Exempt employees are generally professional </w:t>
      </w:r>
      <w:proofErr w:type="gramStart"/>
      <w:r w:rsidRPr="004530A3">
        <w:rPr>
          <w:rFonts w:ascii="Nirmala UI" w:hAnsi="Nirmala UI" w:cs="Nirmala UI"/>
          <w:color w:val="000000" w:themeColor="text1"/>
        </w:rPr>
        <w:t>positions</w:t>
      </w:r>
      <w:proofErr w:type="gramEnd"/>
      <w:r w:rsidRPr="004530A3">
        <w:rPr>
          <w:rFonts w:ascii="Nirmala UI" w:hAnsi="Nirmala UI" w:cs="Nirmala UI"/>
          <w:color w:val="000000" w:themeColor="text1"/>
        </w:rPr>
        <w:t xml:space="preserve"> and such roles often require employees to work more than 40 hours in a given week. Compensation for this expectation is included in an exempt employee’s salary rate and such employees are not eligible for overtime by law and will not be paid for overtime. Exempt employees are expected to work the hours necessary to perform their job duties.</w:t>
      </w:r>
    </w:p>
    <w:p w14:paraId="287A00BF" w14:textId="77777777" w:rsidR="008E38AB" w:rsidRPr="004530A3" w:rsidRDefault="008E38AB" w:rsidP="004530A3">
      <w:pPr>
        <w:spacing w:after="0" w:line="240" w:lineRule="auto"/>
        <w:ind w:left="720"/>
        <w:rPr>
          <w:rFonts w:ascii="Nirmala UI" w:hAnsi="Nirmala UI" w:cs="Nirmala UI"/>
          <w:color w:val="000000" w:themeColor="text1"/>
        </w:rPr>
      </w:pPr>
    </w:p>
    <w:p w14:paraId="6F2F3757" w14:textId="0C661D1F" w:rsidR="00862CB4"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Your cooperation in adjusting to changes in your work hours due to fluctuating work requirements is appreciated. Any request you may have for an adjustment to your regular or overtime work schedule should be discussed with your supervisor. We reserve the right to establish different workweeks in different work groups.</w:t>
      </w:r>
      <w:bookmarkStart w:id="59" w:name="4h3vfii3firv" w:colFirst="0" w:colLast="0"/>
      <w:bookmarkEnd w:id="59"/>
    </w:p>
    <w:p w14:paraId="4477F538" w14:textId="77777777" w:rsidR="006E6076" w:rsidRPr="004530A3" w:rsidRDefault="006E6076" w:rsidP="004530A3">
      <w:pPr>
        <w:spacing w:after="0" w:line="240" w:lineRule="auto"/>
        <w:rPr>
          <w:rFonts w:ascii="Nirmala UI" w:hAnsi="Nirmala UI" w:cs="Nirmala UI"/>
          <w:color w:val="000000" w:themeColor="text1"/>
        </w:rPr>
      </w:pPr>
    </w:p>
    <w:p w14:paraId="7B2894C4" w14:textId="62298DBB" w:rsidR="008E38AB" w:rsidRPr="004530A3" w:rsidRDefault="00B2069B" w:rsidP="004530A3">
      <w:pPr>
        <w:pStyle w:val="Heading2"/>
        <w:spacing w:after="0" w:line="240" w:lineRule="auto"/>
        <w:rPr>
          <w:rFonts w:ascii="Nirmala UI" w:hAnsi="Nirmala UI" w:cs="Nirmala UI"/>
          <w:b/>
          <w:bCs/>
          <w:color w:val="000000" w:themeColor="text1"/>
        </w:rPr>
      </w:pPr>
      <w:bookmarkStart w:id="60" w:name="_Toc128429092"/>
      <w:r w:rsidRPr="004530A3">
        <w:rPr>
          <w:rFonts w:ascii="Nirmala UI" w:hAnsi="Nirmala UI" w:cs="Nirmala UI"/>
          <w:b/>
          <w:bCs/>
          <w:color w:val="000000" w:themeColor="text1"/>
        </w:rPr>
        <w:t>Additional Compensation</w:t>
      </w:r>
      <w:bookmarkEnd w:id="60"/>
    </w:p>
    <w:p w14:paraId="5EE010F9" w14:textId="53AD94A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Employees may be eligible from time to time to receive additional compensation for additional work. This may come in the form of stipend contracts for leading clubs, extended travel with students, or teaching summer school. The amount paid on a stipend contract will be based on an hourly rate for the work being asked to do and established on a separate stipend schedule. All employees working a supplemental contract will receive their contract at the beginning of the activity and will be paid on the first check following the end of the activity.</w:t>
      </w:r>
    </w:p>
    <w:p w14:paraId="452DF084" w14:textId="77777777" w:rsidR="00592FB4" w:rsidRPr="004530A3" w:rsidRDefault="00592FB4" w:rsidP="004530A3">
      <w:pPr>
        <w:spacing w:after="0" w:line="240" w:lineRule="auto"/>
        <w:rPr>
          <w:rFonts w:ascii="Nirmala UI" w:hAnsi="Nirmala UI" w:cs="Nirmala UI"/>
          <w:color w:val="000000" w:themeColor="text1"/>
        </w:rPr>
      </w:pPr>
    </w:p>
    <w:p w14:paraId="54F7FE57"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61" w:name="23ckvvd" w:colFirst="0" w:colLast="0"/>
      <w:bookmarkStart w:id="62" w:name="_Toc128429093"/>
      <w:bookmarkEnd w:id="61"/>
      <w:r w:rsidRPr="004530A3">
        <w:rPr>
          <w:rFonts w:ascii="Nirmala UI" w:hAnsi="Nirmala UI" w:cs="Nirmala UI"/>
          <w:b/>
          <w:bCs/>
          <w:color w:val="000000" w:themeColor="text1"/>
        </w:rPr>
        <w:t>Inclement Weather and Natural Disasters</w:t>
      </w:r>
      <w:bookmarkEnd w:id="62"/>
    </w:p>
    <w:p w14:paraId="48E5404C" w14:textId="07BDD61B"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coincide with </w:t>
      </w:r>
      <w:proofErr w:type="gramStart"/>
      <w:r w:rsidR="00B2069B" w:rsidRPr="004530A3">
        <w:rPr>
          <w:rFonts w:ascii="Nirmala UI" w:hAnsi="Nirmala UI" w:cs="Nirmala UI"/>
          <w:color w:val="000000" w:themeColor="text1"/>
        </w:rPr>
        <w:t>decision</w:t>
      </w:r>
      <w:proofErr w:type="gramEnd"/>
      <w:r w:rsidR="00B2069B" w:rsidRPr="004530A3">
        <w:rPr>
          <w:rFonts w:ascii="Nirmala UI" w:hAnsi="Nirmala UI" w:cs="Nirmala UI"/>
          <w:color w:val="000000" w:themeColor="text1"/>
        </w:rPr>
        <w:t xml:space="preserve"> of </w:t>
      </w:r>
      <w:r w:rsidR="006A6746" w:rsidRPr="004530A3">
        <w:rPr>
          <w:rFonts w:ascii="Nirmala UI" w:hAnsi="Nirmala UI" w:cs="Nirmala UI"/>
          <w:color w:val="000000" w:themeColor="text1"/>
        </w:rPr>
        <w:t xml:space="preserve">Pullman School District </w:t>
      </w:r>
      <w:r w:rsidR="00B2069B" w:rsidRPr="004530A3">
        <w:rPr>
          <w:rFonts w:ascii="Nirmala UI" w:hAnsi="Nirmala UI" w:cs="Nirmala UI"/>
          <w:color w:val="000000" w:themeColor="text1"/>
        </w:rPr>
        <w:t>regarding the closure of school for inclement weather. If there is a question about whether the facility will remain open, you should call the Head of School in advance of your starting time.</w:t>
      </w:r>
    </w:p>
    <w:p w14:paraId="3BB323A5" w14:textId="77777777" w:rsidR="005F2C8E" w:rsidRPr="004530A3" w:rsidRDefault="005F2C8E" w:rsidP="004530A3">
      <w:pPr>
        <w:spacing w:after="0" w:line="240" w:lineRule="auto"/>
        <w:rPr>
          <w:rFonts w:ascii="Nirmala UI" w:hAnsi="Nirmala UI" w:cs="Nirmala UI"/>
          <w:color w:val="000000" w:themeColor="text1"/>
        </w:rPr>
      </w:pPr>
    </w:p>
    <w:p w14:paraId="1DE084A5" w14:textId="7F26310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 are reluctant to drive in threatening weather, you are encouraged to carpool with others whose vehicles might be better equipped to handle the conditions, or to use public transportation. You are encouraged to make every effort to arrive at work on time whenever the facility is open. Employees who do not report to work when the facility is open must use paid vacation time or take an unpaid day. That said,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strongly values employee personal safety and concerns should be discussed with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w:t>
      </w:r>
    </w:p>
    <w:p w14:paraId="00608B8C" w14:textId="77777777" w:rsidR="005F2C8E" w:rsidRPr="004530A3" w:rsidRDefault="005F2C8E" w:rsidP="004530A3">
      <w:pPr>
        <w:spacing w:after="0" w:line="240" w:lineRule="auto"/>
        <w:rPr>
          <w:rFonts w:ascii="Nirmala UI" w:hAnsi="Nirmala UI" w:cs="Nirmala UI"/>
          <w:color w:val="000000" w:themeColor="text1"/>
        </w:rPr>
      </w:pPr>
    </w:p>
    <w:p w14:paraId="494D6A09" w14:textId="529461D4"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utilize </w:t>
      </w:r>
      <w:r w:rsidR="005F4F27" w:rsidRPr="004530A3">
        <w:rPr>
          <w:rFonts w:ascii="Nirmala UI" w:hAnsi="Nirmala UI" w:cs="Nirmala UI"/>
          <w:color w:val="000000" w:themeColor="text1"/>
        </w:rPr>
        <w:t>email to text</w:t>
      </w:r>
      <w:r w:rsidR="00B2069B" w:rsidRPr="004530A3">
        <w:rPr>
          <w:rFonts w:ascii="Nirmala UI" w:hAnsi="Nirmala UI" w:cs="Nirmala UI"/>
          <w:color w:val="000000" w:themeColor="text1"/>
        </w:rPr>
        <w:t xml:space="preserve"> emergency notificatio</w:t>
      </w:r>
      <w:r w:rsidR="005F4F27" w:rsidRPr="004530A3">
        <w:rPr>
          <w:rFonts w:ascii="Nirmala UI" w:hAnsi="Nirmala UI" w:cs="Nirmala UI"/>
          <w:color w:val="000000" w:themeColor="text1"/>
        </w:rPr>
        <w:t>n, school email</w:t>
      </w:r>
      <w:r w:rsidR="00B2069B" w:rsidRPr="004530A3">
        <w:rPr>
          <w:rFonts w:ascii="Nirmala UI" w:hAnsi="Nirmala UI" w:cs="Nirmala UI"/>
          <w:color w:val="000000" w:themeColor="text1"/>
        </w:rPr>
        <w:t>, local news and radio stations and social media accounts to notify parents, students, and staff of any closures.</w:t>
      </w:r>
    </w:p>
    <w:p w14:paraId="4C839BB9" w14:textId="77777777" w:rsidR="005F2C8E" w:rsidRPr="004530A3" w:rsidRDefault="005F2C8E" w:rsidP="004530A3">
      <w:pPr>
        <w:spacing w:after="0" w:line="240" w:lineRule="auto"/>
        <w:rPr>
          <w:rFonts w:ascii="Nirmala UI" w:hAnsi="Nirmala UI" w:cs="Nirmala UI"/>
          <w:color w:val="000000" w:themeColor="text1"/>
        </w:rPr>
      </w:pPr>
    </w:p>
    <w:p w14:paraId="39E9A8AC"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63" w:name="ihv636" w:colFirst="0" w:colLast="0"/>
      <w:bookmarkStart w:id="64" w:name="_Toc128429094"/>
      <w:bookmarkEnd w:id="63"/>
      <w:r w:rsidRPr="004530A3">
        <w:rPr>
          <w:rFonts w:ascii="Nirmala UI" w:hAnsi="Nirmala UI" w:cs="Nirmala UI"/>
          <w:b/>
          <w:bCs/>
          <w:color w:val="000000" w:themeColor="text1"/>
        </w:rPr>
        <w:t>Travel Time (hourly employees only)</w:t>
      </w:r>
      <w:bookmarkEnd w:id="64"/>
      <w:r w:rsidRPr="004530A3">
        <w:rPr>
          <w:rFonts w:ascii="Nirmala UI" w:hAnsi="Nirmala UI" w:cs="Nirmala UI"/>
          <w:b/>
          <w:bCs/>
          <w:color w:val="000000" w:themeColor="text1"/>
        </w:rPr>
        <w:t xml:space="preserve"> </w:t>
      </w:r>
    </w:p>
    <w:p w14:paraId="53F89A50" w14:textId="39B07634"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compensates nonexempt employees for business travel. The following are some of the criteria that establish what is - and what is not - business travel. Check with your supervisor if you have any questions regarding travel time.</w:t>
      </w:r>
    </w:p>
    <w:p w14:paraId="0344C20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Time spent </w:t>
      </w:r>
      <w:proofErr w:type="gramStart"/>
      <w:r w:rsidRPr="004530A3">
        <w:rPr>
          <w:rFonts w:ascii="Nirmala UI" w:hAnsi="Nirmala UI" w:cs="Nirmala UI"/>
          <w:color w:val="000000" w:themeColor="text1"/>
        </w:rPr>
        <w:t>in</w:t>
      </w:r>
      <w:proofErr w:type="gramEnd"/>
      <w:r w:rsidRPr="004530A3">
        <w:rPr>
          <w:rFonts w:ascii="Nirmala UI" w:hAnsi="Nirmala UI" w:cs="Nirmala UI"/>
          <w:color w:val="000000" w:themeColor="text1"/>
        </w:rPr>
        <w:t xml:space="preserve"> ordinary travel to and from work is not considered hours worked and is not paid.</w:t>
      </w:r>
    </w:p>
    <w:p w14:paraId="7FD3A37C" w14:textId="56CF2A9E"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When travel to a temporary job site is required, such time may be paid if you are a nonexempt employee who is</w:t>
      </w:r>
      <w:r w:rsidR="004C7C22" w:rsidRPr="004530A3">
        <w:rPr>
          <w:rFonts w:ascii="Nirmala UI" w:hAnsi="Nirmala UI" w:cs="Nirmala UI"/>
          <w:color w:val="000000" w:themeColor="text1"/>
        </w:rPr>
        <w:t>: (</w:t>
      </w:r>
      <w:r w:rsidRPr="004530A3">
        <w:rPr>
          <w:rFonts w:ascii="Nirmala UI" w:hAnsi="Nirmala UI" w:cs="Nirmala UI"/>
          <w:color w:val="000000" w:themeColor="text1"/>
        </w:rPr>
        <w:t xml:space="preserve">1) required to report to your regular office at the beginning or end of the day; (2) required to perform work for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while traveling; or (3) required to drive an organization vehicle or transport other workers to a temporary job site.</w:t>
      </w:r>
    </w:p>
    <w:p w14:paraId="7533C74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Exempt employees are not eligible for additional compensation for travel time.</w:t>
      </w:r>
      <w:r w:rsidRPr="004530A3">
        <w:rPr>
          <w:rFonts w:ascii="Nirmala UI" w:eastAsia="Arial" w:hAnsi="Nirmala UI" w:cs="Nirmala UI"/>
          <w:color w:val="000000" w:themeColor="text1"/>
        </w:rPr>
        <w:t xml:space="preserve"> </w:t>
      </w:r>
    </w:p>
    <w:p w14:paraId="5E71E475" w14:textId="77777777" w:rsidR="008E38AB" w:rsidRPr="004530A3" w:rsidRDefault="008E38AB" w:rsidP="004530A3">
      <w:pPr>
        <w:spacing w:after="0" w:line="240" w:lineRule="auto"/>
        <w:rPr>
          <w:rFonts w:ascii="Nirmala UI" w:hAnsi="Nirmala UI" w:cs="Nirmala UI"/>
          <w:color w:val="000000" w:themeColor="text1"/>
        </w:rPr>
      </w:pPr>
    </w:p>
    <w:p w14:paraId="525656B6" w14:textId="16F7545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All employees who operate vehicles in connection with their employment with us must possess valid driver's licenses and may be asked to sign forms authorizing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to examine their driving records. </w:t>
      </w:r>
    </w:p>
    <w:p w14:paraId="623EE290" w14:textId="77777777" w:rsidR="005F2C8E" w:rsidRPr="004530A3" w:rsidRDefault="005F2C8E" w:rsidP="004530A3">
      <w:pPr>
        <w:spacing w:after="0" w:line="240" w:lineRule="auto"/>
        <w:rPr>
          <w:rFonts w:ascii="Nirmala UI" w:hAnsi="Nirmala UI" w:cs="Nirmala UI"/>
          <w:color w:val="000000" w:themeColor="text1"/>
        </w:rPr>
      </w:pPr>
    </w:p>
    <w:p w14:paraId="4E88DD08" w14:textId="77777777" w:rsidR="00105722" w:rsidRPr="004530A3" w:rsidRDefault="00105722" w:rsidP="004530A3">
      <w:pPr>
        <w:pStyle w:val="Heading2"/>
        <w:spacing w:after="0" w:line="240" w:lineRule="auto"/>
        <w:rPr>
          <w:rFonts w:ascii="Nirmala UI" w:hAnsi="Nirmala UI" w:cs="Nirmala UI"/>
          <w:b/>
          <w:bCs/>
          <w:color w:val="000000" w:themeColor="text1"/>
        </w:rPr>
      </w:pPr>
      <w:bookmarkStart w:id="65" w:name="32hioqz" w:colFirst="0" w:colLast="0"/>
      <w:bookmarkStart w:id="66" w:name="_Toc71668801"/>
      <w:bookmarkStart w:id="67" w:name="_Toc128429095"/>
      <w:bookmarkEnd w:id="65"/>
      <w:r w:rsidRPr="004530A3">
        <w:rPr>
          <w:rFonts w:ascii="Nirmala UI" w:hAnsi="Nirmala UI" w:cs="Nirmala UI"/>
          <w:b/>
          <w:bCs/>
          <w:color w:val="000000" w:themeColor="text1"/>
        </w:rPr>
        <w:t>Performance Evaluations</w:t>
      </w:r>
      <w:bookmarkEnd w:id="66"/>
      <w:bookmarkEnd w:id="67"/>
    </w:p>
    <w:p w14:paraId="7BE9714A" w14:textId="357B5384" w:rsidR="005C42A2" w:rsidRPr="004530A3" w:rsidRDefault="001C187D"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 founders believe to build and maintain a culture that supports our mission, vision, and core values and that acknowledges the Montessori Developmental Core, we must be constantly intentional about constructing and tending to our team. </w:t>
      </w:r>
      <w:r w:rsidR="005C42A2" w:rsidRPr="004530A3">
        <w:rPr>
          <w:rFonts w:ascii="Nirmala UI" w:hAnsi="Nirmala UI" w:cs="Nirmala UI"/>
          <w:color w:val="000000" w:themeColor="text1"/>
        </w:rPr>
        <w:t xml:space="preserve">The founders are not only committed to serving all students and helping them to develop to their full </w:t>
      </w:r>
      <w:r w:rsidR="006A6746" w:rsidRPr="004530A3">
        <w:rPr>
          <w:rFonts w:ascii="Nirmala UI" w:hAnsi="Nirmala UI" w:cs="Nirmala UI"/>
          <w:color w:val="000000" w:themeColor="text1"/>
        </w:rPr>
        <w:t>potential but</w:t>
      </w:r>
      <w:r w:rsidR="005C42A2" w:rsidRPr="004530A3">
        <w:rPr>
          <w:rFonts w:ascii="Nirmala UI" w:hAnsi="Nirmala UI" w:cs="Nirmala UI"/>
          <w:color w:val="000000" w:themeColor="text1"/>
        </w:rPr>
        <w:t xml:space="preserve"> are equally committed to the same endeavor for PCM staff. With this goal in mind and the recognition that high quality </w:t>
      </w:r>
      <w:r w:rsidR="00C32562" w:rsidRPr="004530A3">
        <w:rPr>
          <w:rFonts w:ascii="Nirmala UI" w:hAnsi="Nirmala UI" w:cs="Nirmala UI"/>
          <w:color w:val="000000" w:themeColor="text1"/>
        </w:rPr>
        <w:t>guide</w:t>
      </w:r>
      <w:r w:rsidR="005C42A2" w:rsidRPr="004530A3">
        <w:rPr>
          <w:rFonts w:ascii="Nirmala UI" w:hAnsi="Nirmala UI" w:cs="Nirmala UI"/>
          <w:color w:val="000000" w:themeColor="text1"/>
        </w:rPr>
        <w:t xml:space="preserve">s are another foundational component to a successful school, PCM will employ practices and tools from National Center </w:t>
      </w:r>
      <w:r w:rsidR="006A6746" w:rsidRPr="004530A3">
        <w:rPr>
          <w:rFonts w:ascii="Nirmala UI" w:hAnsi="Nirmala UI" w:cs="Nirmala UI"/>
          <w:color w:val="000000" w:themeColor="text1"/>
        </w:rPr>
        <w:t>for</w:t>
      </w:r>
      <w:r w:rsidR="005C42A2" w:rsidRPr="004530A3">
        <w:rPr>
          <w:rFonts w:ascii="Nirmala UI" w:hAnsi="Nirmala UI" w:cs="Nirmala UI"/>
          <w:color w:val="000000" w:themeColor="text1"/>
        </w:rPr>
        <w:t xml:space="preserve"> Montessori in the Public Sectors</w:t>
      </w:r>
      <w:r w:rsidR="006A6746" w:rsidRPr="004530A3">
        <w:rPr>
          <w:rFonts w:ascii="Nirmala UI" w:hAnsi="Nirmala UI" w:cs="Nirmala UI"/>
          <w:color w:val="000000" w:themeColor="text1"/>
        </w:rPr>
        <w:t xml:space="preserve"> (NCMPS)</w:t>
      </w:r>
      <w:r w:rsidR="005C42A2" w:rsidRPr="004530A3">
        <w:rPr>
          <w:rFonts w:ascii="Nirmala UI" w:hAnsi="Nirmala UI" w:cs="Nirmala UI"/>
          <w:color w:val="000000" w:themeColor="text1"/>
        </w:rPr>
        <w:t xml:space="preserve"> Montessori Assessment Playbook.  The Playbook tools are specific to developmental models and are tailored to requirements for operation of a high-quality public Montessori program. All personnel will be trained in </w:t>
      </w:r>
      <w:proofErr w:type="gramStart"/>
      <w:r w:rsidR="005C42A2" w:rsidRPr="004530A3">
        <w:rPr>
          <w:rFonts w:ascii="Nirmala UI" w:hAnsi="Nirmala UI" w:cs="Nirmala UI"/>
          <w:color w:val="000000" w:themeColor="text1"/>
        </w:rPr>
        <w:t>use</w:t>
      </w:r>
      <w:proofErr w:type="gramEnd"/>
      <w:r w:rsidR="005C42A2" w:rsidRPr="004530A3">
        <w:rPr>
          <w:rFonts w:ascii="Nirmala UI" w:hAnsi="Nirmala UI" w:cs="Nirmala UI"/>
          <w:color w:val="000000" w:themeColor="text1"/>
        </w:rPr>
        <w:t xml:space="preserve"> of these tools, not only to understand how they are administered but also to obtain a broader picture of how their role fits in and supports other roles within the PCM program.</w:t>
      </w:r>
    </w:p>
    <w:p w14:paraId="76BD9F80" w14:textId="77777777" w:rsidR="005C42A2" w:rsidRPr="004530A3" w:rsidRDefault="005C42A2" w:rsidP="004530A3">
      <w:pPr>
        <w:spacing w:after="0" w:line="240" w:lineRule="auto"/>
        <w:rPr>
          <w:rFonts w:ascii="Nirmala UI" w:hAnsi="Nirmala UI" w:cs="Nirmala UI"/>
          <w:color w:val="000000" w:themeColor="text1"/>
        </w:rPr>
      </w:pPr>
    </w:p>
    <w:p w14:paraId="1D14AD47" w14:textId="792B16AC" w:rsidR="00105722" w:rsidRPr="004530A3" w:rsidRDefault="0010572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 is committed to maintaining productive working relationships with all employees through frequent feedback on a formal and informal basis. Feedback includes knowing what is expected and how current performance is meeting the standards, goals, and expectations set. </w:t>
      </w:r>
      <w:r w:rsidR="00FC4A08" w:rsidRPr="004530A3">
        <w:rPr>
          <w:rFonts w:ascii="Nirmala UI" w:hAnsi="Nirmala UI" w:cs="Nirmala UI"/>
          <w:color w:val="000000" w:themeColor="text1"/>
        </w:rPr>
        <w:t xml:space="preserve">To establish a clear path for continuous cycle of improvement PCM employees will work with their supervisor to establish and Annual Growth Portfolio where they will establish and track goals, keep appraisal instruments and resources, coaching notes, and evidence of progress toward goals. </w:t>
      </w:r>
    </w:p>
    <w:p w14:paraId="60143230" w14:textId="77777777" w:rsidR="00FC4A08" w:rsidRPr="004530A3" w:rsidRDefault="00FC4A08" w:rsidP="004530A3">
      <w:pPr>
        <w:spacing w:after="0" w:line="240" w:lineRule="auto"/>
        <w:rPr>
          <w:rFonts w:ascii="Nirmala UI" w:hAnsi="Nirmala UI" w:cs="Nirmala UI"/>
          <w:color w:val="000000" w:themeColor="text1"/>
        </w:rPr>
      </w:pPr>
    </w:p>
    <w:p w14:paraId="0E20466B" w14:textId="79B1F0FB" w:rsidR="00FC4A08" w:rsidRPr="004530A3" w:rsidRDefault="00FC4A08"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PCM’s evaluation system will not be punitive or perfunctory in nature, but rather will be used as a tool for holding high expectations, making those expectations transparent to all, and </w:t>
      </w:r>
      <w:r w:rsidRPr="004530A3">
        <w:rPr>
          <w:rFonts w:ascii="Nirmala UI" w:hAnsi="Nirmala UI" w:cs="Nirmala UI"/>
          <w:color w:val="000000" w:themeColor="text1"/>
        </w:rPr>
        <w:lastRenderedPageBreak/>
        <w:t xml:space="preserve">constructing a staff culture of excellence and collaboration with a unified vision of quality. PCM founders believe that for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s to feel truly valued, they must be treated as the professionals they are.  To this end our leadership model includes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s as part of our leadership team. Our leadership team collaborates weekly to discuss students, examine available data, identify </w:t>
      </w:r>
      <w:proofErr w:type="gramStart"/>
      <w:r w:rsidRPr="004530A3">
        <w:rPr>
          <w:rFonts w:ascii="Nirmala UI" w:hAnsi="Nirmala UI" w:cs="Nirmala UI"/>
          <w:color w:val="000000" w:themeColor="text1"/>
        </w:rPr>
        <w:t>student</w:t>
      </w:r>
      <w:proofErr w:type="gramEnd"/>
      <w:r w:rsidRPr="004530A3">
        <w:rPr>
          <w:rFonts w:ascii="Nirmala UI" w:hAnsi="Nirmala UI" w:cs="Nirmala UI"/>
          <w:color w:val="000000" w:themeColor="text1"/>
        </w:rPr>
        <w:t xml:space="preserve"> and program needs, plan interventions, and ensure we are all working cohesively to create a consistent high-quality experience for all PCM students and families.</w:t>
      </w:r>
    </w:p>
    <w:p w14:paraId="5FF19B84" w14:textId="68F107DA" w:rsidR="005C42A2" w:rsidRPr="004530A3" w:rsidRDefault="005C42A2" w:rsidP="004530A3">
      <w:pPr>
        <w:spacing w:after="0" w:line="240" w:lineRule="auto"/>
        <w:rPr>
          <w:rFonts w:ascii="Nirmala UI" w:hAnsi="Nirmala UI" w:cs="Nirmala UI"/>
          <w:color w:val="000000" w:themeColor="text1"/>
        </w:rPr>
      </w:pPr>
    </w:p>
    <w:p w14:paraId="0DD3B32E" w14:textId="311CE32B" w:rsidR="00105722" w:rsidRPr="004530A3" w:rsidRDefault="005C42A2"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Formal opportunities to review</w:t>
      </w:r>
      <w:r w:rsidR="006A6746" w:rsidRPr="004530A3">
        <w:rPr>
          <w:rFonts w:ascii="Nirmala UI" w:hAnsi="Nirmala UI" w:cs="Nirmala UI"/>
          <w:color w:val="000000" w:themeColor="text1"/>
        </w:rPr>
        <w:t xml:space="preserve"> and reflect on</w:t>
      </w:r>
      <w:r w:rsidRPr="004530A3">
        <w:rPr>
          <w:rFonts w:ascii="Nirmala UI" w:hAnsi="Nirmala UI" w:cs="Nirmala UI"/>
          <w:color w:val="000000" w:themeColor="text1"/>
        </w:rPr>
        <w:t xml:space="preserve"> AGP’s will occur </w:t>
      </w:r>
      <w:r w:rsidR="006A6746" w:rsidRPr="004530A3">
        <w:rPr>
          <w:rFonts w:ascii="Nirmala UI" w:hAnsi="Nirmala UI" w:cs="Nirmala UI"/>
          <w:color w:val="000000" w:themeColor="text1"/>
        </w:rPr>
        <w:t>each trimester</w:t>
      </w:r>
      <w:r w:rsidRPr="004530A3">
        <w:rPr>
          <w:rFonts w:ascii="Nirmala UI" w:hAnsi="Nirmala UI" w:cs="Nirmala UI"/>
          <w:color w:val="000000" w:themeColor="text1"/>
        </w:rPr>
        <w:t xml:space="preserve"> and each employee will engage in a mid-year and end of year evaluation meeting with their supervisor.  </w:t>
      </w:r>
      <w:r w:rsidR="00105722" w:rsidRPr="004530A3">
        <w:rPr>
          <w:rFonts w:ascii="Nirmala UI" w:hAnsi="Nirmala UI" w:cs="Nirmala UI"/>
          <w:color w:val="000000" w:themeColor="text1"/>
        </w:rPr>
        <w:t>PCM evaluations may also include confidential feedback from managers and other employees. The results of these evaluations will include both a celebration of an employee’s strengths, i</w:t>
      </w:r>
      <w:r w:rsidR="006A6746" w:rsidRPr="004530A3">
        <w:rPr>
          <w:rFonts w:ascii="Nirmala UI" w:hAnsi="Nirmala UI" w:cs="Nirmala UI"/>
          <w:color w:val="000000" w:themeColor="text1"/>
        </w:rPr>
        <w:t>dentification of growth areas</w:t>
      </w:r>
      <w:r w:rsidR="00105722" w:rsidRPr="004530A3">
        <w:rPr>
          <w:rFonts w:ascii="Nirmala UI" w:hAnsi="Nirmala UI" w:cs="Nirmala UI"/>
          <w:color w:val="000000" w:themeColor="text1"/>
        </w:rPr>
        <w:t xml:space="preserve">, and </w:t>
      </w:r>
      <w:r w:rsidR="006A6746" w:rsidRPr="004530A3">
        <w:rPr>
          <w:rFonts w:ascii="Nirmala UI" w:hAnsi="Nirmala UI" w:cs="Nirmala UI"/>
          <w:color w:val="000000" w:themeColor="text1"/>
        </w:rPr>
        <w:t xml:space="preserve">reflection on </w:t>
      </w:r>
      <w:r w:rsidR="00105722" w:rsidRPr="004530A3">
        <w:rPr>
          <w:rFonts w:ascii="Nirmala UI" w:hAnsi="Nirmala UI" w:cs="Nirmala UI"/>
          <w:color w:val="000000" w:themeColor="text1"/>
        </w:rPr>
        <w:t>goals</w:t>
      </w:r>
      <w:r w:rsidR="006A6746" w:rsidRPr="004530A3">
        <w:rPr>
          <w:rFonts w:ascii="Nirmala UI" w:hAnsi="Nirmala UI" w:cs="Nirmala UI"/>
          <w:color w:val="000000" w:themeColor="text1"/>
        </w:rPr>
        <w:t xml:space="preserve"> and establishment of new goals when appropriate</w:t>
      </w:r>
      <w:r w:rsidR="00105722" w:rsidRPr="004530A3">
        <w:rPr>
          <w:rFonts w:ascii="Nirmala UI" w:hAnsi="Nirmala UI" w:cs="Nirmala UI"/>
          <w:color w:val="000000" w:themeColor="text1"/>
        </w:rPr>
        <w:t xml:space="preserve">. </w:t>
      </w:r>
    </w:p>
    <w:p w14:paraId="445B8DA0" w14:textId="77777777" w:rsidR="005F2C8E" w:rsidRPr="004530A3" w:rsidRDefault="005F2C8E" w:rsidP="004530A3">
      <w:pPr>
        <w:spacing w:after="0" w:line="240" w:lineRule="auto"/>
        <w:rPr>
          <w:rFonts w:ascii="Nirmala UI" w:hAnsi="Nirmala UI" w:cs="Nirmala UI"/>
          <w:color w:val="000000" w:themeColor="text1"/>
        </w:rPr>
      </w:pPr>
    </w:p>
    <w:p w14:paraId="5B75CC0E"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Employees’ Responsibility</w:t>
      </w:r>
    </w:p>
    <w:p w14:paraId="512219B7" w14:textId="534D25B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Your career development depends on effective performance in your current job and taking the initiative to continue your growth.</w:t>
      </w:r>
    </w:p>
    <w:p w14:paraId="51AE049A" w14:textId="77777777" w:rsidR="009F72CE" w:rsidRPr="004530A3" w:rsidRDefault="009F72CE" w:rsidP="004530A3">
      <w:pPr>
        <w:spacing w:after="0" w:line="240" w:lineRule="auto"/>
        <w:rPr>
          <w:rFonts w:ascii="Nirmala UI" w:hAnsi="Nirmala UI" w:cs="Nirmala UI"/>
          <w:color w:val="000000" w:themeColor="text1"/>
        </w:rPr>
      </w:pPr>
    </w:p>
    <w:p w14:paraId="24415926" w14:textId="114D2C6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 performance evaluation provides an opportunity for frank discussion about your job performance and goals. The value of the evaluation is directly related to a mutual understanding between you and your supervisor about your job. If you do not understand what is expected of you, be sure to ask questions until you do.  Your annual goals and evaluations should reinforce your job description. At times, your job description may need </w:t>
      </w:r>
      <w:r w:rsidR="005C42A2" w:rsidRPr="004530A3">
        <w:rPr>
          <w:rFonts w:ascii="Nirmala UI" w:hAnsi="Nirmala UI" w:cs="Nirmala UI"/>
          <w:color w:val="000000" w:themeColor="text1"/>
        </w:rPr>
        <w:t>alteration,</w:t>
      </w:r>
      <w:r w:rsidRPr="004530A3">
        <w:rPr>
          <w:rFonts w:ascii="Nirmala UI" w:hAnsi="Nirmala UI" w:cs="Nirmala UI"/>
          <w:color w:val="000000" w:themeColor="text1"/>
        </w:rPr>
        <w:t xml:space="preserve"> and this should be discussed with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5C42A2" w:rsidRPr="004530A3">
        <w:rPr>
          <w:rFonts w:ascii="Nirmala UI" w:hAnsi="Nirmala UI" w:cs="Nirmala UI"/>
          <w:color w:val="000000" w:themeColor="text1"/>
        </w:rPr>
        <w:t>Administrative</w:t>
      </w:r>
      <w:r w:rsidRPr="004530A3">
        <w:rPr>
          <w:rFonts w:ascii="Nirmala UI" w:hAnsi="Nirmala UI" w:cs="Nirmala UI"/>
          <w:color w:val="000000" w:themeColor="text1"/>
        </w:rPr>
        <w:t xml:space="preserve"> team.</w:t>
      </w:r>
    </w:p>
    <w:p w14:paraId="6165DFED" w14:textId="77777777" w:rsidR="009F72CE" w:rsidRPr="004530A3" w:rsidRDefault="009F72CE" w:rsidP="004530A3">
      <w:pPr>
        <w:spacing w:after="0" w:line="240" w:lineRule="auto"/>
        <w:rPr>
          <w:rFonts w:ascii="Nirmala UI" w:hAnsi="Nirmala UI" w:cs="Nirmala UI"/>
          <w:color w:val="000000" w:themeColor="text1"/>
        </w:rPr>
      </w:pPr>
    </w:p>
    <w:p w14:paraId="7A05CE35" w14:textId="1C4C661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The performance review process requires employee participation. You may be asked to submit a self-evaluation of your performance to your supervisor. This will help to ensure that you have input into the performance evaluation process as you highlight your perception of your accomplishments and desires for future development. Performance evaluation is a cooperative process.</w:t>
      </w:r>
    </w:p>
    <w:p w14:paraId="39F5FFF0" w14:textId="77777777" w:rsidR="009F72CE" w:rsidRPr="004530A3" w:rsidRDefault="009F72CE" w:rsidP="004530A3">
      <w:pPr>
        <w:spacing w:after="0" w:line="240" w:lineRule="auto"/>
        <w:rPr>
          <w:rFonts w:ascii="Nirmala UI" w:hAnsi="Nirmala UI" w:cs="Nirmala UI"/>
          <w:color w:val="000000" w:themeColor="text1"/>
        </w:rPr>
      </w:pPr>
    </w:p>
    <w:p w14:paraId="4BC4CB6D"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Management's Responsibility</w:t>
      </w:r>
    </w:p>
    <w:p w14:paraId="3FF597B9" w14:textId="77777777" w:rsidR="00702735"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Supervisors share the responsibility for staff development by setting expectations for performance and monitoring employee progress. Supervisors </w:t>
      </w:r>
      <w:r w:rsidR="005C42A2" w:rsidRPr="004530A3">
        <w:rPr>
          <w:rFonts w:ascii="Nirmala UI" w:hAnsi="Nirmala UI" w:cs="Nirmala UI"/>
          <w:color w:val="000000" w:themeColor="text1"/>
        </w:rPr>
        <w:t>will support and guide employees to create and maintain their Annual Growth Portfolio, something each supervisor engages in as well.</w:t>
      </w:r>
      <w:r w:rsidRPr="004530A3">
        <w:rPr>
          <w:rFonts w:ascii="Nirmala UI" w:hAnsi="Nirmala UI" w:cs="Nirmala UI"/>
          <w:color w:val="000000" w:themeColor="text1"/>
        </w:rPr>
        <w:t xml:space="preserve"> Supervisors will arrange an initial meeting to reach a mutual understanding of the responsibilities, duties, goals, and behaviors upon which your performance will be evaluated. </w:t>
      </w:r>
    </w:p>
    <w:p w14:paraId="3073ADF4" w14:textId="77777777" w:rsidR="00702735" w:rsidRDefault="00702735" w:rsidP="004530A3">
      <w:pPr>
        <w:spacing w:after="0" w:line="240" w:lineRule="auto"/>
        <w:rPr>
          <w:rFonts w:ascii="Nirmala UI" w:hAnsi="Nirmala UI" w:cs="Nirmala UI"/>
          <w:color w:val="000000" w:themeColor="text1"/>
        </w:rPr>
      </w:pPr>
    </w:p>
    <w:p w14:paraId="57BCFE52" w14:textId="4BCA719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The purpose of the formal evaluation is to review progress toward previously established goals, develop and discuss new goals, and determine individual career development. Frequent, ongoing feedback throughout the year is important for improved performance and growth.</w:t>
      </w:r>
    </w:p>
    <w:p w14:paraId="32F66AD5" w14:textId="77777777" w:rsidR="009F72CE" w:rsidRPr="004530A3" w:rsidRDefault="009F72CE" w:rsidP="004530A3">
      <w:pPr>
        <w:spacing w:after="0" w:line="240" w:lineRule="auto"/>
        <w:rPr>
          <w:rFonts w:ascii="Nirmala UI" w:hAnsi="Nirmala UI" w:cs="Nirmala UI"/>
          <w:color w:val="000000" w:themeColor="text1"/>
        </w:rPr>
      </w:pPr>
    </w:p>
    <w:p w14:paraId="087574F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 will be asked to sign the review form verifying that you participated in the evaluation and discussion. You will be encouraged to submit comments about the appraisal, which will become </w:t>
      </w:r>
      <w:r w:rsidRPr="004530A3">
        <w:rPr>
          <w:rFonts w:ascii="Nirmala UI" w:hAnsi="Nirmala UI" w:cs="Nirmala UI"/>
          <w:color w:val="000000" w:themeColor="text1"/>
        </w:rPr>
        <w:lastRenderedPageBreak/>
        <w:t xml:space="preserve">part of the record. If you disagree with the performance review, you may discuss the differences with your supervisor </w:t>
      </w:r>
      <w:proofErr w:type="gramStart"/>
      <w:r w:rsidRPr="004530A3">
        <w:rPr>
          <w:rFonts w:ascii="Nirmala UI" w:hAnsi="Nirmala UI" w:cs="Nirmala UI"/>
          <w:color w:val="000000" w:themeColor="text1"/>
        </w:rPr>
        <w:t>in an effort to</w:t>
      </w:r>
      <w:proofErr w:type="gramEnd"/>
      <w:r w:rsidRPr="004530A3">
        <w:rPr>
          <w:rFonts w:ascii="Nirmala UI" w:hAnsi="Nirmala UI" w:cs="Nirmala UI"/>
          <w:color w:val="000000" w:themeColor="text1"/>
        </w:rPr>
        <w:t xml:space="preserve"> reach a mutually satisfactory resolution.</w:t>
      </w:r>
    </w:p>
    <w:p w14:paraId="1D1423A2" w14:textId="77777777" w:rsidR="008E38AB" w:rsidRPr="004530A3" w:rsidRDefault="008E38AB" w:rsidP="004530A3">
      <w:pPr>
        <w:spacing w:after="0" w:line="240" w:lineRule="auto"/>
        <w:rPr>
          <w:rFonts w:ascii="Nirmala UI" w:hAnsi="Nirmala UI" w:cs="Nirmala UI"/>
          <w:color w:val="000000" w:themeColor="text1"/>
        </w:rPr>
      </w:pPr>
    </w:p>
    <w:p w14:paraId="28A7CEC7"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68" w:name="1hmsyys" w:colFirst="0" w:colLast="0"/>
      <w:bookmarkStart w:id="69" w:name="_Toc128429096"/>
      <w:bookmarkEnd w:id="68"/>
      <w:r w:rsidRPr="004530A3">
        <w:rPr>
          <w:rFonts w:ascii="Nirmala UI" w:hAnsi="Nirmala UI" w:cs="Nirmala UI"/>
          <w:b/>
          <w:bCs/>
          <w:color w:val="000000" w:themeColor="text1"/>
        </w:rPr>
        <w:t>Reimbursed Expenses</w:t>
      </w:r>
      <w:bookmarkEnd w:id="69"/>
    </w:p>
    <w:p w14:paraId="48B4625D" w14:textId="6E84F3C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are reimbursed monthly for authorized school business related expenses. </w:t>
      </w:r>
      <w:r w:rsidRPr="004530A3">
        <w:rPr>
          <w:rFonts w:ascii="Nirmala UI" w:hAnsi="Nirmala UI" w:cs="Nirmala UI"/>
          <w:b/>
          <w:color w:val="000000" w:themeColor="text1"/>
        </w:rPr>
        <w:t>All expenses</w:t>
      </w:r>
      <w:r w:rsidRPr="004530A3">
        <w:rPr>
          <w:rFonts w:ascii="Nirmala UI" w:hAnsi="Nirmala UI" w:cs="Nirmala UI"/>
          <w:color w:val="000000" w:themeColor="text1"/>
        </w:rPr>
        <w:t xml:space="preserve"> </w:t>
      </w:r>
      <w:r w:rsidRPr="004530A3">
        <w:rPr>
          <w:rFonts w:ascii="Nirmala UI" w:hAnsi="Nirmala UI" w:cs="Nirmala UI"/>
          <w:b/>
          <w:color w:val="000000" w:themeColor="text1"/>
        </w:rPr>
        <w:t xml:space="preserve">must be supported with receipts or approved documentation and the </w:t>
      </w:r>
      <w:r w:rsidR="00925923" w:rsidRPr="004530A3">
        <w:rPr>
          <w:rFonts w:ascii="Nirmala UI" w:hAnsi="Nirmala UI" w:cs="Nirmala UI"/>
          <w:b/>
          <w:color w:val="000000" w:themeColor="text1"/>
        </w:rPr>
        <w:t>PCM</w:t>
      </w:r>
      <w:r w:rsidRPr="004530A3">
        <w:rPr>
          <w:rFonts w:ascii="Nirmala UI" w:hAnsi="Nirmala UI" w:cs="Nirmala UI"/>
          <w:b/>
          <w:color w:val="000000" w:themeColor="text1"/>
        </w:rPr>
        <w:t xml:space="preserve"> Reimbursement Form.  </w:t>
      </w:r>
      <w:r w:rsidRPr="004530A3">
        <w:rPr>
          <w:rFonts w:ascii="Nirmala UI" w:hAnsi="Nirmala UI" w:cs="Nirmala UI"/>
          <w:color w:val="000000" w:themeColor="text1"/>
        </w:rPr>
        <w:t xml:space="preserve">Business expense forms can be obtained in the school office and should be returned to the </w:t>
      </w:r>
      <w:r w:rsidR="009F72CE" w:rsidRPr="004530A3">
        <w:rPr>
          <w:rFonts w:ascii="Nirmala UI" w:hAnsi="Nirmala UI" w:cs="Nirmala UI"/>
          <w:color w:val="000000" w:themeColor="text1"/>
        </w:rPr>
        <w:t>Office Manager</w:t>
      </w:r>
      <w:r w:rsidRPr="004530A3">
        <w:rPr>
          <w:rFonts w:ascii="Nirmala UI" w:hAnsi="Nirmala UI" w:cs="Nirmala UI"/>
          <w:color w:val="000000" w:themeColor="text1"/>
        </w:rPr>
        <w:t>.</w:t>
      </w:r>
    </w:p>
    <w:p w14:paraId="72926592" w14:textId="77777777" w:rsidR="009F72CE" w:rsidRPr="004530A3" w:rsidRDefault="009F72CE" w:rsidP="004530A3">
      <w:pPr>
        <w:spacing w:after="0" w:line="240" w:lineRule="auto"/>
        <w:rPr>
          <w:rFonts w:ascii="Nirmala UI" w:hAnsi="Nirmala UI" w:cs="Nirmala UI"/>
          <w:color w:val="000000" w:themeColor="text1"/>
        </w:rPr>
      </w:pPr>
    </w:p>
    <w:p w14:paraId="56017B5D" w14:textId="77777777" w:rsidR="00702735"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recognizes that employees may be required to travel or incur other expenses from time to time to conduct business and to further the mission of this non-profit organization. </w:t>
      </w:r>
    </w:p>
    <w:p w14:paraId="5382EEB7" w14:textId="77777777" w:rsidR="00702735" w:rsidRDefault="00702735" w:rsidP="004530A3">
      <w:pPr>
        <w:spacing w:after="0" w:line="240" w:lineRule="auto"/>
        <w:rPr>
          <w:rFonts w:ascii="Nirmala UI" w:hAnsi="Nirmala UI" w:cs="Nirmala UI"/>
          <w:color w:val="000000" w:themeColor="text1"/>
        </w:rPr>
      </w:pPr>
    </w:p>
    <w:p w14:paraId="4B2E5ADB" w14:textId="11E684D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The purpose of this Policy is to ensure that:</w:t>
      </w:r>
    </w:p>
    <w:p w14:paraId="4C6071ED" w14:textId="77777777" w:rsidR="008E38AB" w:rsidRPr="004530A3" w:rsidRDefault="00B2069B" w:rsidP="004530A3">
      <w:pPr>
        <w:numPr>
          <w:ilvl w:val="0"/>
          <w:numId w:val="8"/>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adequate cost controls are in </w:t>
      </w:r>
      <w:proofErr w:type="gramStart"/>
      <w:r w:rsidRPr="004530A3">
        <w:rPr>
          <w:rFonts w:ascii="Nirmala UI" w:hAnsi="Nirmala UI" w:cs="Nirmala UI"/>
          <w:color w:val="000000" w:themeColor="text1"/>
        </w:rPr>
        <w:t>place</w:t>
      </w:r>
      <w:proofErr w:type="gramEnd"/>
    </w:p>
    <w:p w14:paraId="2AFF804B" w14:textId="77777777" w:rsidR="008E38AB" w:rsidRPr="004530A3" w:rsidRDefault="00B2069B" w:rsidP="004530A3">
      <w:pPr>
        <w:numPr>
          <w:ilvl w:val="0"/>
          <w:numId w:val="8"/>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travel and other expenditures are </w:t>
      </w:r>
      <w:proofErr w:type="gramStart"/>
      <w:r w:rsidRPr="004530A3">
        <w:rPr>
          <w:rFonts w:ascii="Nirmala UI" w:hAnsi="Nirmala UI" w:cs="Nirmala UI"/>
          <w:color w:val="000000" w:themeColor="text1"/>
        </w:rPr>
        <w:t>appropriate</w:t>
      </w:r>
      <w:proofErr w:type="gramEnd"/>
    </w:p>
    <w:p w14:paraId="26E98601" w14:textId="0AA32566" w:rsidR="008E38AB" w:rsidRPr="004530A3" w:rsidRDefault="00B2069B" w:rsidP="004530A3">
      <w:pPr>
        <w:numPr>
          <w:ilvl w:val="0"/>
          <w:numId w:val="11"/>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 uniform and consistent approach for the timely reimbursement of authorized expenses incurred by </w:t>
      </w:r>
      <w:proofErr w:type="gramStart"/>
      <w:r w:rsidRPr="004530A3">
        <w:rPr>
          <w:rFonts w:ascii="Nirmala UI" w:hAnsi="Nirmala UI" w:cs="Nirmala UI"/>
          <w:color w:val="000000" w:themeColor="text1"/>
        </w:rPr>
        <w:t>employees</w:t>
      </w:r>
      <w:proofErr w:type="gramEnd"/>
    </w:p>
    <w:p w14:paraId="2FDE70D4" w14:textId="77777777" w:rsidR="009F72CE" w:rsidRPr="004530A3" w:rsidRDefault="009F72CE" w:rsidP="004530A3">
      <w:pPr>
        <w:spacing w:after="0" w:line="240" w:lineRule="auto"/>
        <w:ind w:left="720"/>
        <w:rPr>
          <w:rFonts w:ascii="Nirmala UI" w:hAnsi="Nirmala UI" w:cs="Nirmala UI"/>
          <w:color w:val="000000" w:themeColor="text1"/>
        </w:rPr>
      </w:pPr>
    </w:p>
    <w:p w14:paraId="67C69626" w14:textId="246994D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the policy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to reimburse only reasonable and necessary expenses actually incurred by employees. </w:t>
      </w:r>
    </w:p>
    <w:p w14:paraId="06E1D3C3" w14:textId="77777777" w:rsidR="006A6746" w:rsidRPr="004530A3" w:rsidRDefault="006A6746" w:rsidP="004530A3">
      <w:pPr>
        <w:spacing w:after="0" w:line="240" w:lineRule="auto"/>
        <w:rPr>
          <w:rFonts w:ascii="Nirmala UI" w:hAnsi="Nirmala UI" w:cs="Nirmala UI"/>
          <w:b/>
          <w:color w:val="000000" w:themeColor="text1"/>
        </w:rPr>
      </w:pPr>
    </w:p>
    <w:p w14:paraId="487B1C13" w14:textId="7D88DF0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Qualification of Expenses: </w:t>
      </w:r>
      <w:r w:rsidRPr="004530A3">
        <w:rPr>
          <w:rFonts w:ascii="Nirmala UI" w:hAnsi="Nirmala UI" w:cs="Nirmala UI"/>
          <w:color w:val="000000" w:themeColor="text1"/>
        </w:rPr>
        <w:t xml:space="preserve">When accruing business expenses,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expects employees to: </w:t>
      </w:r>
    </w:p>
    <w:p w14:paraId="35F0F0CD" w14:textId="77777777" w:rsidR="008E38AB" w:rsidRPr="004530A3" w:rsidRDefault="00B2069B" w:rsidP="004530A3">
      <w:pPr>
        <w:pStyle w:val="ListParagraph"/>
        <w:numPr>
          <w:ilvl w:val="0"/>
          <w:numId w:val="24"/>
        </w:numPr>
        <w:spacing w:after="0" w:line="240" w:lineRule="auto"/>
        <w:rPr>
          <w:rFonts w:ascii="Nirmala UI" w:hAnsi="Nirmala UI" w:cs="Nirmala UI"/>
          <w:color w:val="000000" w:themeColor="text1"/>
        </w:rPr>
      </w:pPr>
      <w:r w:rsidRPr="004530A3">
        <w:rPr>
          <w:rFonts w:ascii="Nirmala UI" w:hAnsi="Nirmala UI" w:cs="Nirmala UI"/>
          <w:color w:val="000000" w:themeColor="text1"/>
        </w:rPr>
        <w:t>Exercise discretion and good business judgment with respect to those expenses</w:t>
      </w:r>
    </w:p>
    <w:p w14:paraId="7752B186" w14:textId="1E42FBEA" w:rsidR="008E38AB" w:rsidRPr="004530A3" w:rsidRDefault="00B2069B" w:rsidP="004530A3">
      <w:pPr>
        <w:pStyle w:val="ListParagraph"/>
        <w:numPr>
          <w:ilvl w:val="0"/>
          <w:numId w:val="24"/>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Be cost conscious and spend </w:t>
      </w:r>
      <w:r w:rsidR="00925923" w:rsidRPr="004530A3">
        <w:rPr>
          <w:rFonts w:ascii="Nirmala UI" w:hAnsi="Nirmala UI" w:cs="Nirmala UI"/>
          <w:color w:val="000000" w:themeColor="text1"/>
        </w:rPr>
        <w:t>PCM</w:t>
      </w:r>
      <w:r w:rsidRPr="004530A3">
        <w:rPr>
          <w:rFonts w:ascii="Nirmala UI" w:hAnsi="Nirmala UI" w:cs="Nirmala UI"/>
          <w:color w:val="000000" w:themeColor="text1"/>
        </w:rPr>
        <w:t>’s money as carefully and judiciously as the individual would spend his or her own funds.</w:t>
      </w:r>
    </w:p>
    <w:p w14:paraId="3A7165B4" w14:textId="77777777" w:rsidR="008E38AB" w:rsidRPr="004530A3" w:rsidRDefault="00B2069B" w:rsidP="004530A3">
      <w:pPr>
        <w:pStyle w:val="ListParagraph"/>
        <w:numPr>
          <w:ilvl w:val="0"/>
          <w:numId w:val="24"/>
        </w:numPr>
        <w:spacing w:after="0" w:line="240" w:lineRule="auto"/>
        <w:rPr>
          <w:rFonts w:ascii="Nirmala UI" w:hAnsi="Nirmala UI" w:cs="Nirmala UI"/>
          <w:color w:val="000000" w:themeColor="text1"/>
        </w:rPr>
      </w:pPr>
      <w:r w:rsidRPr="004530A3">
        <w:rPr>
          <w:rFonts w:ascii="Nirmala UI" w:hAnsi="Nirmala UI" w:cs="Nirmala UI"/>
          <w:color w:val="000000" w:themeColor="text1"/>
        </w:rPr>
        <w:t>Report expenses with supporting documentation</w:t>
      </w:r>
    </w:p>
    <w:p w14:paraId="2B578654" w14:textId="77777777" w:rsidR="008E38AB" w:rsidRPr="004530A3" w:rsidRDefault="008E38AB" w:rsidP="004530A3">
      <w:pPr>
        <w:spacing w:after="0" w:line="240" w:lineRule="auto"/>
        <w:ind w:left="1440"/>
        <w:rPr>
          <w:rFonts w:ascii="Nirmala UI" w:hAnsi="Nirmala UI" w:cs="Nirmala UI"/>
          <w:color w:val="000000" w:themeColor="text1"/>
        </w:rPr>
      </w:pPr>
    </w:p>
    <w:p w14:paraId="57C9197C"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Expenses must be submitted within 30 days of the qualifying expense </w:t>
      </w:r>
      <w:proofErr w:type="gramStart"/>
      <w:r w:rsidRPr="004530A3">
        <w:rPr>
          <w:rFonts w:ascii="Nirmala UI" w:hAnsi="Nirmala UI" w:cs="Nirmala UI"/>
          <w:b/>
          <w:color w:val="000000" w:themeColor="text1"/>
        </w:rPr>
        <w:t>in order for</w:t>
      </w:r>
      <w:proofErr w:type="gramEnd"/>
      <w:r w:rsidRPr="004530A3">
        <w:rPr>
          <w:rFonts w:ascii="Nirmala UI" w:hAnsi="Nirmala UI" w:cs="Nirmala UI"/>
          <w:b/>
          <w:color w:val="000000" w:themeColor="text1"/>
        </w:rPr>
        <w:t xml:space="preserve"> the employee to receive reimbursement and will be paid at the end of that month.</w:t>
      </w:r>
    </w:p>
    <w:p w14:paraId="58E38323" w14:textId="1273B62B"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Submission requirements are applicable to both employees seeking reimbursement for their expenditures, as well as those who have access to a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credit card.  Paying for expenses on a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credit card shall not be used to circumvent these requirements. </w:t>
      </w:r>
    </w:p>
    <w:p w14:paraId="76E827D7" w14:textId="77777777" w:rsidR="009F72CE" w:rsidRPr="004530A3" w:rsidRDefault="009F72CE" w:rsidP="004530A3">
      <w:pPr>
        <w:spacing w:after="0" w:line="240" w:lineRule="auto"/>
        <w:rPr>
          <w:rFonts w:ascii="Nirmala UI" w:hAnsi="Nirmala UI" w:cs="Nirmala UI"/>
          <w:color w:val="000000" w:themeColor="text1"/>
        </w:rPr>
      </w:pPr>
    </w:p>
    <w:p w14:paraId="2B2AAE6E"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Local Travel</w:t>
      </w:r>
    </w:p>
    <w:p w14:paraId="1F728E33" w14:textId="649BF5A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the purpose of this Policy, local travel shall be considered any travel within the </w:t>
      </w:r>
      <w:r w:rsidR="00E92CD7" w:rsidRPr="004530A3">
        <w:rPr>
          <w:rFonts w:ascii="Nirmala UI" w:hAnsi="Nirmala UI" w:cs="Nirmala UI"/>
          <w:color w:val="000000" w:themeColor="text1"/>
        </w:rPr>
        <w:t xml:space="preserve">Pullman </w:t>
      </w:r>
      <w:r w:rsidRPr="004530A3">
        <w:rPr>
          <w:rFonts w:ascii="Nirmala UI" w:hAnsi="Nirmala UI" w:cs="Nirmala UI"/>
          <w:color w:val="000000" w:themeColor="text1"/>
        </w:rPr>
        <w:t>region (</w:t>
      </w:r>
      <w:proofErr w:type="gramStart"/>
      <w:r w:rsidRPr="004530A3">
        <w:rPr>
          <w:rFonts w:ascii="Nirmala UI" w:hAnsi="Nirmala UI" w:cs="Nirmala UI"/>
          <w:color w:val="000000" w:themeColor="text1"/>
        </w:rPr>
        <w:t>i.e.</w:t>
      </w:r>
      <w:proofErr w:type="gramEnd"/>
      <w:r w:rsidRPr="004530A3">
        <w:rPr>
          <w:rFonts w:ascii="Nirmala UI" w:hAnsi="Nirmala UI" w:cs="Nirmala UI"/>
          <w:color w:val="000000" w:themeColor="text1"/>
        </w:rPr>
        <w:t xml:space="preserve"> close enough that an overnight stay is not included).  In these instances,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reimburse employees for reasonable parking expenses incurred.  Parking/speeding tickets will not be reimbursed.</w:t>
      </w:r>
    </w:p>
    <w:p w14:paraId="4D31AA00" w14:textId="77777777" w:rsidR="009F72CE" w:rsidRPr="004530A3" w:rsidRDefault="009F72CE" w:rsidP="004530A3">
      <w:pPr>
        <w:spacing w:after="0" w:line="240" w:lineRule="auto"/>
        <w:rPr>
          <w:rFonts w:ascii="Nirmala UI" w:hAnsi="Nirmala UI" w:cs="Nirmala UI"/>
          <w:color w:val="000000" w:themeColor="text1"/>
        </w:rPr>
      </w:pPr>
    </w:p>
    <w:p w14:paraId="08C60502" w14:textId="0553982C" w:rsidR="008E38AB" w:rsidRPr="004530A3" w:rsidRDefault="00B2069B" w:rsidP="004530A3">
      <w:pPr>
        <w:spacing w:after="0" w:line="240" w:lineRule="auto"/>
        <w:rPr>
          <w:rFonts w:ascii="Nirmala UI" w:hAnsi="Nirmala UI" w:cs="Nirmala UI"/>
          <w:i/>
          <w:color w:val="000000" w:themeColor="text1"/>
        </w:rPr>
      </w:pPr>
      <w:r w:rsidRPr="004530A3">
        <w:rPr>
          <w:rFonts w:ascii="Nirmala UI" w:hAnsi="Nirmala UI" w:cs="Nirmala UI"/>
          <w:i/>
          <w:color w:val="000000" w:themeColor="text1"/>
        </w:rPr>
        <w:t xml:space="preserve">Note:  Miles travelled </w:t>
      </w:r>
      <w:proofErr w:type="gramStart"/>
      <w:r w:rsidRPr="004530A3">
        <w:rPr>
          <w:rFonts w:ascii="Nirmala UI" w:hAnsi="Nirmala UI" w:cs="Nirmala UI"/>
          <w:i/>
          <w:color w:val="000000" w:themeColor="text1"/>
        </w:rPr>
        <w:t>in excess of</w:t>
      </w:r>
      <w:proofErr w:type="gramEnd"/>
      <w:r w:rsidRPr="004530A3">
        <w:rPr>
          <w:rFonts w:ascii="Nirmala UI" w:hAnsi="Nirmala UI" w:cs="Nirmala UI"/>
          <w:i/>
          <w:color w:val="000000" w:themeColor="text1"/>
        </w:rPr>
        <w:t xml:space="preserve"> one’s normal daily commute are tax deductible to the employee at rates determined by the IRS to the extent that they have not been reimbursed by the employer.  Please keep note of all such miles travelled and be sure to include on your itemized personal income tax deductions!</w:t>
      </w:r>
    </w:p>
    <w:p w14:paraId="73017F1D" w14:textId="77777777" w:rsidR="009F72CE" w:rsidRPr="004530A3" w:rsidRDefault="009F72CE" w:rsidP="004530A3">
      <w:pPr>
        <w:spacing w:after="0" w:line="240" w:lineRule="auto"/>
        <w:rPr>
          <w:rFonts w:ascii="Nirmala UI" w:hAnsi="Nirmala UI" w:cs="Nirmala UI"/>
          <w:color w:val="000000" w:themeColor="text1"/>
        </w:rPr>
      </w:pPr>
    </w:p>
    <w:p w14:paraId="2FBAE655"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 xml:space="preserve">Employees using their own vehicle for organization business must agree to maintain, </w:t>
      </w:r>
      <w:proofErr w:type="gramStart"/>
      <w:r w:rsidRPr="004530A3">
        <w:rPr>
          <w:rFonts w:ascii="Nirmala UI" w:hAnsi="Nirmala UI" w:cs="Nirmala UI"/>
          <w:color w:val="000000" w:themeColor="text1"/>
        </w:rPr>
        <w:t>at all times</w:t>
      </w:r>
      <w:proofErr w:type="gramEnd"/>
      <w:r w:rsidRPr="004530A3">
        <w:rPr>
          <w:rFonts w:ascii="Nirmala UI" w:hAnsi="Nirmala UI" w:cs="Nirmala UI"/>
          <w:color w:val="000000" w:themeColor="text1"/>
        </w:rPr>
        <w:t xml:space="preserve">, automobile liability and property damage insurance covering the employee's own car and any other car that may be used in the conduct of his or her business. The Organization requires that third-party liability coverage should be a minimum of $1,000,000, property damage coverage be a minimum of $100,000, and reserves the right to see proof of such insurance. </w:t>
      </w:r>
    </w:p>
    <w:p w14:paraId="30232518"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r>
      <w:r w:rsidRPr="004530A3">
        <w:rPr>
          <w:rFonts w:ascii="Nirmala UI" w:hAnsi="Nirmala UI" w:cs="Nirmala UI"/>
          <w:b/>
          <w:color w:val="000000" w:themeColor="text1"/>
        </w:rPr>
        <w:t>Overnight Travel – Airfare/Transportation</w:t>
      </w:r>
    </w:p>
    <w:p w14:paraId="136335D0" w14:textId="6DC938C8" w:rsidR="009F72CE" w:rsidRPr="00702735" w:rsidRDefault="00B2069B" w:rsidP="004530A3">
      <w:pPr>
        <w:pStyle w:val="ListParagraph"/>
        <w:numPr>
          <w:ilvl w:val="0"/>
          <w:numId w:val="48"/>
        </w:num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Fares and hotels should be booked as soon as is reasonable after travel dates are confirmed.  </w:t>
      </w:r>
    </w:p>
    <w:p w14:paraId="2728E4DE" w14:textId="2DD3FB04" w:rsidR="009F72CE" w:rsidRPr="00702735" w:rsidRDefault="00925923" w:rsidP="004530A3">
      <w:pPr>
        <w:pStyle w:val="ListParagraph"/>
        <w:numPr>
          <w:ilvl w:val="0"/>
          <w:numId w:val="48"/>
        </w:num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will pay for Coach-class tickets; any upgrades can be purchased by employees personally.  Extraordinary ticket prices will be reviewed and may not be reimbursable.</w:t>
      </w:r>
    </w:p>
    <w:p w14:paraId="01E3F15E" w14:textId="6BD98932" w:rsidR="009F72CE" w:rsidRPr="00702735" w:rsidRDefault="00B2069B" w:rsidP="004530A3">
      <w:pPr>
        <w:pStyle w:val="ListParagraph"/>
        <w:numPr>
          <w:ilvl w:val="0"/>
          <w:numId w:val="48"/>
        </w:numPr>
        <w:spacing w:after="0" w:line="240" w:lineRule="auto"/>
        <w:rPr>
          <w:rFonts w:ascii="Nirmala UI" w:hAnsi="Nirmala UI" w:cs="Nirmala UI"/>
          <w:color w:val="000000" w:themeColor="text1"/>
        </w:rPr>
      </w:pPr>
      <w:r w:rsidRPr="00702735">
        <w:rPr>
          <w:rFonts w:ascii="Nirmala UI" w:hAnsi="Nirmala UI" w:cs="Nirmala UI"/>
          <w:color w:val="000000" w:themeColor="text1"/>
        </w:rPr>
        <w:t>Other methods of travel (rail, personal vehicle mileage) will be 100% reimbursable to the degree they are cheaper than airfare to the same destination.</w:t>
      </w:r>
    </w:p>
    <w:p w14:paraId="7E790DE1" w14:textId="147EED79" w:rsidR="009F72CE" w:rsidRPr="00702735" w:rsidRDefault="00925923" w:rsidP="00702735">
      <w:pPr>
        <w:pStyle w:val="ListParagraph"/>
        <w:numPr>
          <w:ilvl w:val="0"/>
          <w:numId w:val="48"/>
        </w:num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will reimburse employees for up to $40 per day for meals.  </w:t>
      </w:r>
    </w:p>
    <w:p w14:paraId="466DFC86" w14:textId="77777777" w:rsidR="009F72CE" w:rsidRPr="004530A3" w:rsidRDefault="009F72CE" w:rsidP="004530A3">
      <w:pPr>
        <w:spacing w:after="0" w:line="240" w:lineRule="auto"/>
        <w:rPr>
          <w:rFonts w:ascii="Nirmala UI" w:hAnsi="Nirmala UI" w:cs="Nirmala UI"/>
          <w:color w:val="000000" w:themeColor="text1"/>
        </w:rPr>
      </w:pPr>
    </w:p>
    <w:p w14:paraId="5F64545F" w14:textId="77777777" w:rsidR="009F72CE"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Itemized receipts are required for all meals included in the reimbursement request</w:t>
      </w:r>
      <w:r w:rsidRPr="004530A3">
        <w:rPr>
          <w:rFonts w:ascii="Nirmala UI" w:hAnsi="Nirmala UI" w:cs="Nirmala UI"/>
          <w:color w:val="000000" w:themeColor="text1"/>
        </w:rPr>
        <w:t xml:space="preserve">.  </w:t>
      </w:r>
    </w:p>
    <w:p w14:paraId="2FB24436" w14:textId="3CEF93EC"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Whenever group meals are covered by a single individual, this individual should submit an itemized receipt listing all others included in the meal and the amount of their daily allowance to be allocated from each.  </w:t>
      </w:r>
      <w:r w:rsidRPr="004530A3">
        <w:rPr>
          <w:rFonts w:ascii="Nirmala UI" w:hAnsi="Nirmala UI" w:cs="Nirmala UI"/>
          <w:color w:val="000000" w:themeColor="text1"/>
        </w:rPr>
        <w:br/>
      </w:r>
    </w:p>
    <w:p w14:paraId="4E0A9BA7" w14:textId="0802241F" w:rsidR="00702735" w:rsidRDefault="00702735" w:rsidP="004530A3">
      <w:pPr>
        <w:spacing w:after="0" w:line="240" w:lineRule="auto"/>
        <w:rPr>
          <w:rFonts w:ascii="Nirmala UI" w:hAnsi="Nirmala UI" w:cs="Nirmala UI"/>
          <w:color w:val="000000" w:themeColor="text1"/>
        </w:rPr>
      </w:pPr>
    </w:p>
    <w:p w14:paraId="5530738E" w14:textId="77777777" w:rsidR="00702735" w:rsidRPr="004530A3" w:rsidRDefault="00702735" w:rsidP="004530A3">
      <w:pPr>
        <w:spacing w:after="0" w:line="240" w:lineRule="auto"/>
        <w:rPr>
          <w:rFonts w:ascii="Nirmala UI" w:hAnsi="Nirmala UI" w:cs="Nirmala UI"/>
          <w:color w:val="000000" w:themeColor="text1"/>
        </w:rPr>
      </w:pPr>
    </w:p>
    <w:p w14:paraId="64EF85C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Additional Reminder</w:t>
      </w:r>
    </w:p>
    <w:p w14:paraId="53EB61E1" w14:textId="2A0E38CC" w:rsidR="008E38AB" w:rsidRPr="00F93E15"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maintains a strict policy that expenses in any category that could be perceived as lavish or </w:t>
      </w:r>
      <w:r w:rsidR="00B2069B" w:rsidRPr="00F93E15">
        <w:rPr>
          <w:rFonts w:ascii="Nirmala UI" w:hAnsi="Nirmala UI" w:cs="Nirmala UI"/>
          <w:color w:val="000000" w:themeColor="text1"/>
        </w:rPr>
        <w:t xml:space="preserve">excessive will not be reimbursed, as such expenses are inappropriate for reimbursement by a nonprofit, charitable organization. Expenses that are not reimbursable include, but are not limited to: </w:t>
      </w:r>
    </w:p>
    <w:p w14:paraId="0816DEFE" w14:textId="77777777" w:rsidR="008E38AB" w:rsidRPr="00F93E15" w:rsidRDefault="00B2069B" w:rsidP="004530A3">
      <w:pPr>
        <w:numPr>
          <w:ilvl w:val="0"/>
          <w:numId w:val="5"/>
        </w:numPr>
        <w:spacing w:after="0" w:line="240" w:lineRule="auto"/>
        <w:rPr>
          <w:rFonts w:ascii="Nirmala UI" w:hAnsi="Nirmala UI" w:cs="Nirmala UI"/>
          <w:color w:val="000000" w:themeColor="text1"/>
        </w:rPr>
      </w:pPr>
      <w:r w:rsidRPr="00F93E15">
        <w:rPr>
          <w:rFonts w:ascii="Nirmala UI" w:hAnsi="Nirmala UI" w:cs="Nirmala UI"/>
          <w:color w:val="000000" w:themeColor="text1"/>
        </w:rPr>
        <w:t xml:space="preserve">First class tickets, </w:t>
      </w:r>
      <w:proofErr w:type="gramStart"/>
      <w:r w:rsidRPr="00F93E15">
        <w:rPr>
          <w:rFonts w:ascii="Nirmala UI" w:hAnsi="Nirmala UI" w:cs="Nirmala UI"/>
          <w:color w:val="000000" w:themeColor="text1"/>
        </w:rPr>
        <w:t>upgrades</w:t>
      </w:r>
      <w:proofErr w:type="gramEnd"/>
      <w:r w:rsidRPr="00F93E15">
        <w:rPr>
          <w:rFonts w:ascii="Nirmala UI" w:hAnsi="Nirmala UI" w:cs="Nirmala UI"/>
          <w:color w:val="000000" w:themeColor="text1"/>
        </w:rPr>
        <w:t xml:space="preserve"> or excessive baggage fees</w:t>
      </w:r>
    </w:p>
    <w:p w14:paraId="7075591D" w14:textId="77777777" w:rsidR="008E38AB" w:rsidRPr="00F93E15" w:rsidRDefault="00B2069B" w:rsidP="004530A3">
      <w:pPr>
        <w:numPr>
          <w:ilvl w:val="0"/>
          <w:numId w:val="5"/>
        </w:numPr>
        <w:spacing w:after="0" w:line="240" w:lineRule="auto"/>
        <w:rPr>
          <w:rFonts w:ascii="Nirmala UI" w:hAnsi="Nirmala UI" w:cs="Nirmala UI"/>
          <w:color w:val="000000" w:themeColor="text1"/>
        </w:rPr>
      </w:pPr>
      <w:r w:rsidRPr="00F93E15">
        <w:rPr>
          <w:rFonts w:ascii="Nirmala UI" w:hAnsi="Nirmala UI" w:cs="Nirmala UI"/>
          <w:color w:val="000000" w:themeColor="text1"/>
        </w:rPr>
        <w:t>Travel insurance</w:t>
      </w:r>
    </w:p>
    <w:p w14:paraId="60E89921" w14:textId="77777777" w:rsidR="008E38AB" w:rsidRPr="00F93E15" w:rsidRDefault="00B2069B" w:rsidP="004530A3">
      <w:pPr>
        <w:numPr>
          <w:ilvl w:val="0"/>
          <w:numId w:val="5"/>
        </w:numPr>
        <w:spacing w:after="0" w:line="240" w:lineRule="auto"/>
        <w:rPr>
          <w:rFonts w:ascii="Nirmala UI" w:hAnsi="Nirmala UI" w:cs="Nirmala UI"/>
          <w:color w:val="000000" w:themeColor="text1"/>
        </w:rPr>
      </w:pPr>
      <w:r w:rsidRPr="00F93E15">
        <w:rPr>
          <w:rFonts w:ascii="Nirmala UI" w:hAnsi="Nirmala UI" w:cs="Nirmala UI"/>
          <w:color w:val="000000" w:themeColor="text1"/>
        </w:rPr>
        <w:t>Movies, entertainment, or liquor</w:t>
      </w:r>
    </w:p>
    <w:p w14:paraId="564780E5" w14:textId="77777777" w:rsidR="008E38AB" w:rsidRPr="00F93E15" w:rsidRDefault="00B2069B" w:rsidP="004530A3">
      <w:pPr>
        <w:numPr>
          <w:ilvl w:val="0"/>
          <w:numId w:val="5"/>
        </w:numPr>
        <w:spacing w:after="0" w:line="240" w:lineRule="auto"/>
        <w:rPr>
          <w:rFonts w:ascii="Nirmala UI" w:hAnsi="Nirmala UI" w:cs="Nirmala UI"/>
          <w:color w:val="000000" w:themeColor="text1"/>
        </w:rPr>
      </w:pPr>
      <w:r w:rsidRPr="00F93E15">
        <w:rPr>
          <w:rFonts w:ascii="Nirmala UI" w:hAnsi="Nirmala UI" w:cs="Nirmala UI"/>
          <w:color w:val="000000" w:themeColor="text1"/>
        </w:rPr>
        <w:t>Overnight travel without prior approval</w:t>
      </w:r>
    </w:p>
    <w:p w14:paraId="06412089" w14:textId="77777777" w:rsidR="008E38AB" w:rsidRPr="00F93E15" w:rsidRDefault="008E38AB" w:rsidP="004530A3">
      <w:pPr>
        <w:spacing w:after="0" w:line="240" w:lineRule="auto"/>
        <w:ind w:left="720"/>
        <w:rPr>
          <w:rFonts w:ascii="Nirmala UI" w:hAnsi="Nirmala UI" w:cs="Nirmala UI"/>
          <w:color w:val="000000" w:themeColor="text1"/>
        </w:rPr>
      </w:pPr>
    </w:p>
    <w:p w14:paraId="5140BF27" w14:textId="5A3F42B6" w:rsidR="00F93E15" w:rsidRPr="00F93E15" w:rsidRDefault="00F93E15" w:rsidP="00F93E15">
      <w:pPr>
        <w:widowControl w:val="0"/>
        <w:spacing w:after="0" w:line="240" w:lineRule="auto"/>
        <w:rPr>
          <w:rFonts w:ascii="Nirmala UI" w:eastAsia="Trebuchet MS" w:hAnsi="Nirmala UI" w:cs="Nirmala UI"/>
          <w:b/>
          <w:bCs/>
          <w:color w:val="000000" w:themeColor="text1"/>
        </w:rPr>
      </w:pPr>
      <w:bookmarkStart w:id="70" w:name="weaeidmw0d1b" w:colFirst="0" w:colLast="0"/>
      <w:bookmarkEnd w:id="70"/>
      <w:r w:rsidRPr="00F93E15">
        <w:rPr>
          <w:rFonts w:ascii="Nirmala UI" w:eastAsia="Trebuchet MS" w:hAnsi="Nirmala UI" w:cs="Nirmala UI"/>
          <w:b/>
          <w:bCs/>
          <w:color w:val="000000" w:themeColor="text1"/>
        </w:rPr>
        <w:t>Certificated Staff Compensation</w:t>
      </w:r>
    </w:p>
    <w:p w14:paraId="47EF2CB0" w14:textId="77777777" w:rsidR="00F93E15" w:rsidRPr="00F93E15" w:rsidRDefault="00F93E15" w:rsidP="00F93E15">
      <w:pPr>
        <w:widowControl w:val="0"/>
        <w:spacing w:after="0" w:line="240" w:lineRule="auto"/>
        <w:rPr>
          <w:rFonts w:ascii="Nirmala UI" w:eastAsia="Trebuchet MS" w:hAnsi="Nirmala UI" w:cs="Nirmala UI"/>
          <w:b/>
          <w:bCs/>
          <w:color w:val="000000" w:themeColor="text1"/>
        </w:rPr>
      </w:pPr>
    </w:p>
    <w:p w14:paraId="0B89D687" w14:textId="18640C83" w:rsidR="008E38AB" w:rsidRPr="00F93E15" w:rsidRDefault="00B2069B" w:rsidP="004530A3">
      <w:pPr>
        <w:widowControl w:val="0"/>
        <w:spacing w:after="0" w:line="240" w:lineRule="auto"/>
        <w:jc w:val="center"/>
        <w:rPr>
          <w:rFonts w:ascii="Nirmala UI" w:hAnsi="Nirmala UI" w:cs="Nirmala UI"/>
          <w:b/>
          <w:bCs/>
          <w:color w:val="000000" w:themeColor="text1"/>
        </w:rPr>
      </w:pPr>
      <w:r w:rsidRPr="00F93E15">
        <w:rPr>
          <w:rFonts w:ascii="Nirmala UI" w:eastAsia="Trebuchet MS" w:hAnsi="Nirmala UI" w:cs="Nirmala UI"/>
          <w:b/>
          <w:bCs/>
          <w:color w:val="000000" w:themeColor="text1"/>
        </w:rPr>
        <w:t>202</w:t>
      </w:r>
      <w:r w:rsidR="00751EB4" w:rsidRPr="00F93E15">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sidR="00751EB4" w:rsidRPr="00F93E15">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sidR="00C32562" w:rsidRPr="00F93E15">
        <w:rPr>
          <w:rFonts w:ascii="Nirmala UI" w:eastAsia="Trebuchet MS" w:hAnsi="Nirmala UI" w:cs="Nirmala UI"/>
          <w:b/>
          <w:bCs/>
          <w:color w:val="000000" w:themeColor="text1"/>
        </w:rPr>
        <w:t>Guide</w:t>
      </w:r>
      <w:r w:rsidR="006E6EB0" w:rsidRPr="00F93E15">
        <w:rPr>
          <w:rFonts w:ascii="Nirmala UI" w:eastAsia="Trebuchet MS" w:hAnsi="Nirmala UI" w:cs="Nirmala UI"/>
          <w:b/>
          <w:bCs/>
          <w:color w:val="000000" w:themeColor="text1"/>
        </w:rPr>
        <w:t xml:space="preserve"> Annual</w:t>
      </w:r>
      <w:r w:rsidRPr="00F93E15">
        <w:rPr>
          <w:rFonts w:ascii="Nirmala UI" w:eastAsia="Trebuchet MS" w:hAnsi="Nirmala UI" w:cs="Nirmala UI"/>
          <w:b/>
          <w:bCs/>
          <w:color w:val="000000" w:themeColor="text1"/>
        </w:rPr>
        <w:t xml:space="preserve"> Salary Schedule</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36"/>
        <w:gridCol w:w="1336"/>
        <w:gridCol w:w="1336"/>
        <w:gridCol w:w="1336"/>
        <w:gridCol w:w="1336"/>
        <w:gridCol w:w="1335"/>
        <w:gridCol w:w="1335"/>
      </w:tblGrid>
      <w:tr w:rsidR="00CF216A" w:rsidRPr="00F93E15" w14:paraId="200C57AB" w14:textId="77777777" w:rsidTr="00CF216A">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7B9B5" w14:textId="77777777" w:rsidR="00CF216A" w:rsidRPr="00F93E15" w:rsidRDefault="00CF216A" w:rsidP="004530A3">
            <w:pPr>
              <w:spacing w:after="0" w:line="240" w:lineRule="auto"/>
              <w:jc w:val="center"/>
              <w:rPr>
                <w:rFonts w:ascii="Nirmala UI" w:eastAsia="Times New Roman" w:hAnsi="Nirmala UI" w:cs="Nirmala UI"/>
                <w:color w:val="000000" w:themeColor="text1"/>
              </w:rPr>
            </w:pPr>
            <w:commentRangeStart w:id="71"/>
            <w:r w:rsidRPr="00F93E15">
              <w:rPr>
                <w:rFonts w:ascii="Nirmala UI" w:eastAsia="Trebuchet MS" w:hAnsi="Nirmala UI" w:cs="Nirmala UI"/>
                <w:b/>
                <w:color w:val="000000" w:themeColor="text1"/>
              </w:rPr>
              <w:t>Years Exp.</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9C253A" w14:textId="51860D7A" w:rsidR="00CF216A" w:rsidRPr="00F93E15" w:rsidRDefault="00CF216A" w:rsidP="004530A3">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BA</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Pr>
          <w:p w14:paraId="052A0C7F" w14:textId="08519328"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BA+45</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4CFF0F" w14:textId="36D78585"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BA+90</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E1A5E2" w14:textId="77777777"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MA</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Pr>
          <w:p w14:paraId="6B4C6726" w14:textId="3B35D37B"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MA+</w:t>
            </w:r>
            <w:r w:rsidR="00680069">
              <w:rPr>
                <w:rFonts w:ascii="Nirmala UI" w:eastAsia="Trebuchet MS" w:hAnsi="Nirmala UI" w:cs="Nirmala UI"/>
                <w:b/>
                <w:color w:val="000000" w:themeColor="text1"/>
              </w:rPr>
              <w:t>45</w:t>
            </w:r>
          </w:p>
        </w:tc>
        <w:tc>
          <w:tcPr>
            <w:tcW w:w="71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A5BB38" w14:textId="504B1408" w:rsidR="00CF216A" w:rsidRPr="00F93E15" w:rsidRDefault="00CF216A"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MA+90</w:t>
            </w:r>
          </w:p>
        </w:tc>
      </w:tr>
      <w:tr w:rsidR="00CF216A" w:rsidRPr="00F93E15" w14:paraId="4AE6BF3A"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148C0C92" w14:textId="4288F3E7"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0</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BCB0186" w14:textId="256CAA5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46,630</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Pr>
          <w:p w14:paraId="38D0EDC2" w14:textId="54CEA9D6"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49,129</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6064C45" w14:textId="646FA08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51,627</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AA8BDB3" w14:textId="0EE235A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52,482</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Pr>
          <w:p w14:paraId="321BA339" w14:textId="173237B8"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55,722</w:t>
            </w:r>
          </w:p>
        </w:tc>
        <w:tc>
          <w:tcPr>
            <w:tcW w:w="714" w:type="pct"/>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6822C36" w14:textId="4668A9FA"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58,962</w:t>
            </w:r>
          </w:p>
        </w:tc>
      </w:tr>
      <w:tr w:rsidR="00CF216A" w:rsidRPr="00F93E15" w14:paraId="121AE91E"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42E2F9" w14:textId="25B73220"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0A2833" w14:textId="180568A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47,259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60A3C2FE" w14:textId="228CADC1"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49,815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4F9C7" w14:textId="38EBC94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52,349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DF2B8D" w14:textId="3E3112A9"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53,065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79A3E8B8" w14:textId="7BA5B8CE"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56,501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967532" w14:textId="30C366C3"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59,568</w:t>
            </w:r>
          </w:p>
        </w:tc>
      </w:tr>
      <w:tr w:rsidR="00CF216A" w:rsidRPr="00F93E15" w14:paraId="28B56AA1"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6DD13B" w14:textId="5854BD7A"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009A26" w14:textId="5E501F52"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47,856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275230D" w14:textId="42CE74CA"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50,460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7269C37" w14:textId="4CC32B9E"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53,026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43BFD8" w14:textId="577FDFE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53,653</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A46B0BB" w14:textId="5FBC995F"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57,232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23C7D0" w14:textId="0A9CF21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60,172</w:t>
            </w:r>
          </w:p>
        </w:tc>
      </w:tr>
      <w:tr w:rsidR="00CF216A" w:rsidRPr="00F93E15" w14:paraId="734A1C25"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C863D3" w14:textId="43BA667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3</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A7E7A" w14:textId="0DC6FF2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48,471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3452A2C0" w14:textId="2636EC09"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51,071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2EC94" w14:textId="282D44A0"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53,669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FAD716" w14:textId="21B9DF5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54,210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26D3870D" w14:textId="72BAF814"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57,925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1A415A" w14:textId="76793F3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60,780</w:t>
            </w:r>
          </w:p>
        </w:tc>
      </w:tr>
      <w:tr w:rsidR="00CF216A" w:rsidRPr="00F93E15" w14:paraId="1E5A5ED2"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269A6B" w14:textId="0D54858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FEF920" w14:textId="381E834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49,078</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7A2D235" w14:textId="059EDB04"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51,742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CA81D02" w14:textId="7F51442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54,374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86DD482" w14:textId="649A624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54,795</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7D041519" w14:textId="11B8EBE1"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58,686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87E3F96" w14:textId="21D724E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61,409</w:t>
            </w:r>
          </w:p>
        </w:tc>
      </w:tr>
      <w:tr w:rsidR="00CF216A" w:rsidRPr="00F93E15" w14:paraId="5B4496D5"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F4658D" w14:textId="64B3DB9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lastRenderedPageBreak/>
              <w:t>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E87BBC" w14:textId="674A585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49,701</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766530A2" w14:textId="2A2B9683"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52,385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DFA6E7" w14:textId="7A4877F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55,050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2A9F5" w14:textId="38A7594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55,386</w:t>
            </w:r>
          </w:p>
        </w:tc>
        <w:tc>
          <w:tcPr>
            <w:tcW w:w="714" w:type="pct"/>
            <w:tcBorders>
              <w:top w:val="single" w:sz="4" w:space="0" w:color="000000"/>
              <w:left w:val="single" w:sz="4" w:space="0" w:color="000000"/>
              <w:bottom w:val="single" w:sz="4" w:space="0" w:color="000000"/>
              <w:right w:val="single" w:sz="4" w:space="0" w:color="000000"/>
            </w:tcBorders>
          </w:tcPr>
          <w:p w14:paraId="44D7AFD9" w14:textId="0719639F"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59,416</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F0522" w14:textId="12EBEA8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62,040</w:t>
            </w:r>
          </w:p>
        </w:tc>
      </w:tr>
      <w:tr w:rsidR="00CF216A" w:rsidRPr="00F93E15" w14:paraId="023FFA08"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15B4D08" w14:textId="6823EEAC"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A729B6" w14:textId="575355F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50,342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79992ABE" w14:textId="3315A518"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53,033</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F8040E" w14:textId="130254A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55,730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6C07E3A" w14:textId="12639870"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55,995</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1112C5CE" w14:textId="11DBBDFB"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60,150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1B75B8C" w14:textId="3AB63387"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62,643</w:t>
            </w:r>
          </w:p>
        </w:tc>
      </w:tr>
      <w:tr w:rsidR="00CF216A" w:rsidRPr="00F93E15" w14:paraId="77BC9113"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67B528" w14:textId="0D8A9D6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7</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9DBED7" w14:textId="08BD8054"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51,470</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05D34110" w14:textId="68F0D4C7"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54,222</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AEF986" w14:textId="32213B8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56,979</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A76517" w14:textId="776A6E1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57,135</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Pr>
          <w:p w14:paraId="32CBC2F2" w14:textId="490D8992"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61,498</w:t>
            </w:r>
          </w:p>
        </w:tc>
        <w:tc>
          <w:tcPr>
            <w:tcW w:w="714"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E1446" w14:textId="307B1D69"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63,916</w:t>
            </w:r>
          </w:p>
        </w:tc>
      </w:tr>
      <w:tr w:rsidR="00CF216A" w:rsidRPr="00F93E15" w14:paraId="6C7DBB95"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168954" w14:textId="1602290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color w:val="000000" w:themeColor="text1"/>
              </w:rPr>
              <w:t>8</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9F2612" w14:textId="480DDA84"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6E59DE4" w14:textId="5684D331"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55,991</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B84501C" w14:textId="5DBD6722"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58,838</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E023EA1" w14:textId="65D52979"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58,926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550BB2B5" w14:textId="3DA504B0"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63,505</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7297516" w14:textId="0033CAA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65,863</w:t>
            </w:r>
          </w:p>
        </w:tc>
      </w:tr>
      <w:tr w:rsidR="00CF216A" w:rsidRPr="00F93E15" w14:paraId="78632532"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92473B" w14:textId="50354E6C"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9</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C35EE7" w14:textId="50D4E2F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tcPr>
          <w:p w14:paraId="36D098A2" w14:textId="12152070"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57,815</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1C8DCC" w14:textId="02F98B5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60,755</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78A8B3" w14:textId="6BC256D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60,736</w:t>
            </w:r>
          </w:p>
        </w:tc>
        <w:tc>
          <w:tcPr>
            <w:tcW w:w="714" w:type="pct"/>
            <w:tcBorders>
              <w:top w:val="single" w:sz="4" w:space="0" w:color="000000"/>
              <w:left w:val="single" w:sz="4" w:space="0" w:color="000000"/>
              <w:bottom w:val="single" w:sz="4" w:space="0" w:color="000000"/>
              <w:right w:val="single" w:sz="4" w:space="0" w:color="000000"/>
            </w:tcBorders>
          </w:tcPr>
          <w:p w14:paraId="1DDEB3E7" w14:textId="198AF17E"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65,574</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C897B" w14:textId="1907A80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67,869</w:t>
            </w:r>
          </w:p>
        </w:tc>
      </w:tr>
      <w:tr w:rsidR="00CF216A" w:rsidRPr="00F93E15" w14:paraId="31F919E1"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96F67D" w14:textId="6D1016E5"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7ACEAF" w14:textId="1D8C280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6969923E" w14:textId="24E879FF"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59,690</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257EF09" w14:textId="7391AEDE"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62,726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79EF7B" w14:textId="772240F9"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62,644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6E287748" w14:textId="78238019"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67,701</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E518E7" w14:textId="73E13C8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69,926</w:t>
            </w:r>
          </w:p>
        </w:tc>
      </w:tr>
      <w:tr w:rsidR="00CF216A" w:rsidRPr="00F93E15" w14:paraId="08152518"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629CE9" w14:textId="54A3F8A8"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11</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A7E1F" w14:textId="02368593"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tcPr>
          <w:p w14:paraId="60CC1931" w14:textId="00AEF9D3"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61,654</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353F2F" w14:textId="0C9F64E2"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64,790</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C5B256" w14:textId="1A0E0817"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64,604</w:t>
            </w:r>
          </w:p>
        </w:tc>
        <w:tc>
          <w:tcPr>
            <w:tcW w:w="714" w:type="pct"/>
            <w:tcBorders>
              <w:top w:val="single" w:sz="4" w:space="0" w:color="000000"/>
              <w:left w:val="single" w:sz="4" w:space="0" w:color="000000"/>
              <w:bottom w:val="single" w:sz="4" w:space="0" w:color="000000"/>
              <w:right w:val="single" w:sz="4" w:space="0" w:color="000000"/>
            </w:tcBorders>
          </w:tcPr>
          <w:p w14:paraId="1E5BEEA0" w14:textId="27591FF7"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69,928</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5752ED" w14:textId="3371C3A7"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72,042</w:t>
            </w:r>
          </w:p>
        </w:tc>
      </w:tr>
      <w:tr w:rsidR="00CF216A" w:rsidRPr="00F93E15" w14:paraId="60F268D0"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3CB8C6" w14:textId="10FED05F"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896077" w14:textId="75C4E3E3"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4B5B1ADD" w14:textId="1D676E8F"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63,671</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3469B95" w14:textId="0BD4824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66,909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CB819D" w14:textId="0F7ED8BB"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66,645</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3E29042" w14:textId="104D49B0"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72,216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8383FC0" w14:textId="1B5FE1E5"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74,246</w:t>
            </w:r>
          </w:p>
        </w:tc>
      </w:tr>
      <w:tr w:rsidR="00CF216A" w:rsidRPr="00F93E15" w14:paraId="763023BA"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ABD904" w14:textId="645E0D67"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13</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1460C" w14:textId="1B6B859D"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tcPr>
          <w:p w14:paraId="212E5536" w14:textId="06F1A55D"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65,738</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8FACB" w14:textId="601C8202"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69,081</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1A460B" w14:textId="6350E7B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68,753</w:t>
            </w:r>
          </w:p>
        </w:tc>
        <w:tc>
          <w:tcPr>
            <w:tcW w:w="714" w:type="pct"/>
            <w:tcBorders>
              <w:top w:val="single" w:sz="4" w:space="0" w:color="000000"/>
              <w:left w:val="single" w:sz="4" w:space="0" w:color="000000"/>
              <w:bottom w:val="single" w:sz="4" w:space="0" w:color="000000"/>
              <w:right w:val="single" w:sz="4" w:space="0" w:color="000000"/>
            </w:tcBorders>
          </w:tcPr>
          <w:p w14:paraId="4481B328" w14:textId="31D54FC9"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74,560</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DD710" w14:textId="67AFC55C"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76,499</w:t>
            </w:r>
          </w:p>
        </w:tc>
      </w:tr>
      <w:tr w:rsidR="00CF216A" w:rsidRPr="00F93E15" w14:paraId="492D38B5"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FD78923" w14:textId="75166FB5"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B4D336" w14:textId="12264BF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862C98B" w14:textId="623D2988"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67,812</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617B41C" w14:textId="466B5497"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71,261</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654274" w14:textId="70A8EABA"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70,926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55D7A77C" w14:textId="1B41D6FC"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76,913</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5B34365" w14:textId="295F4EF4"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78,841</w:t>
            </w:r>
          </w:p>
        </w:tc>
      </w:tr>
      <w:tr w:rsidR="00CF216A" w:rsidRPr="00F93E15" w14:paraId="4BC1F93B"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E54860" w14:textId="4920D8C0"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15</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1675CD" w14:textId="5787766A"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tcPr>
          <w:p w14:paraId="20489597" w14:textId="02D69628"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69,578</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B1F4AA" w14:textId="464747E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73,117</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040AA1" w14:textId="29857BFE"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72,769</w:t>
            </w:r>
          </w:p>
        </w:tc>
        <w:tc>
          <w:tcPr>
            <w:tcW w:w="714" w:type="pct"/>
            <w:tcBorders>
              <w:top w:val="single" w:sz="4" w:space="0" w:color="000000"/>
              <w:left w:val="single" w:sz="4" w:space="0" w:color="000000"/>
              <w:bottom w:val="single" w:sz="4" w:space="0" w:color="000000"/>
              <w:right w:val="single" w:sz="4" w:space="0" w:color="000000"/>
            </w:tcBorders>
          </w:tcPr>
          <w:p w14:paraId="55264FAA" w14:textId="00F28F14"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78,915</w:t>
            </w:r>
          </w:p>
        </w:tc>
        <w:tc>
          <w:tcPr>
            <w:tcW w:w="71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189967" w14:textId="4420C04C"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80,890</w:t>
            </w:r>
          </w:p>
        </w:tc>
      </w:tr>
      <w:tr w:rsidR="00CF216A" w:rsidRPr="00F93E15" w14:paraId="0ACE779C" w14:textId="77777777" w:rsidTr="008C7804">
        <w:trPr>
          <w:trHeight w:val="293"/>
        </w:trPr>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832D2A" w14:textId="1B94B4EF" w:rsidR="00CF216A" w:rsidRPr="00F93E15" w:rsidRDefault="00CF216A" w:rsidP="00CF216A">
            <w:pPr>
              <w:spacing w:after="0" w:line="240" w:lineRule="auto"/>
              <w:jc w:val="center"/>
              <w:rPr>
                <w:rFonts w:ascii="Nirmala UI" w:eastAsia="Trebuchet MS" w:hAnsi="Nirmala UI" w:cs="Nirmala UI"/>
                <w:color w:val="000000" w:themeColor="text1"/>
              </w:rPr>
            </w:pPr>
            <w:r w:rsidRPr="00F93E15">
              <w:rPr>
                <w:rFonts w:ascii="Nirmala UI" w:hAnsi="Nirmala UI" w:cs="Nirmala UI"/>
                <w:color w:val="000000" w:themeColor="text1"/>
              </w:rPr>
              <w:t>16+</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2689135" w14:textId="75AACAE1"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53,119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4FDDCA1E" w14:textId="34361871"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70,969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9755EE" w14:textId="37C77228"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74,579</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8C83D5C" w14:textId="524AF046"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74,223</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Pr>
          <w:p w14:paraId="3B561DF0" w14:textId="1FF0925C" w:rsidR="00CF216A" w:rsidRPr="00F93E15" w:rsidRDefault="00CF216A" w:rsidP="00CF216A">
            <w:pPr>
              <w:spacing w:after="0" w:line="240" w:lineRule="auto"/>
              <w:jc w:val="center"/>
              <w:rPr>
                <w:rFonts w:ascii="Nirmala UI" w:hAnsi="Nirmala UI" w:cs="Nirmala UI"/>
                <w:color w:val="000000" w:themeColor="text1"/>
              </w:rPr>
            </w:pPr>
            <w:r w:rsidRPr="00F93E15">
              <w:rPr>
                <w:rFonts w:ascii="Nirmala UI" w:hAnsi="Nirmala UI" w:cs="Nirmala UI"/>
              </w:rPr>
              <w:t>80,494</w:t>
            </w:r>
          </w:p>
        </w:tc>
        <w:tc>
          <w:tcPr>
            <w:tcW w:w="714"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E6F193" w14:textId="03BCEADF" w:rsidR="00CF216A" w:rsidRPr="00F93E15" w:rsidRDefault="00CF216A" w:rsidP="00CF216A">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82,508</w:t>
            </w:r>
            <w:commentRangeEnd w:id="71"/>
            <w:r w:rsidRPr="00F93E15">
              <w:rPr>
                <w:rStyle w:val="CommentReference"/>
                <w:rFonts w:ascii="Nirmala UI" w:hAnsi="Nirmala UI" w:cs="Nirmala UI"/>
                <w:sz w:val="22"/>
                <w:szCs w:val="22"/>
              </w:rPr>
              <w:commentReference w:id="71"/>
            </w:r>
          </w:p>
        </w:tc>
      </w:tr>
    </w:tbl>
    <w:p w14:paraId="2DCF6208" w14:textId="55C71723" w:rsidR="008E38AB" w:rsidRPr="00F93E15" w:rsidRDefault="00B2069B" w:rsidP="004530A3">
      <w:pPr>
        <w:widowControl w:val="0"/>
        <w:spacing w:after="0" w:line="240" w:lineRule="auto"/>
        <w:rPr>
          <w:rFonts w:ascii="Nirmala UI" w:hAnsi="Nirmala UI" w:cs="Nirmala UI"/>
          <w:i/>
          <w:iCs/>
          <w:color w:val="000000" w:themeColor="text1"/>
        </w:rPr>
      </w:pPr>
      <w:r w:rsidRPr="00F93E15">
        <w:rPr>
          <w:rFonts w:ascii="Nirmala UI" w:hAnsi="Nirmala UI" w:cs="Nirmala UI"/>
          <w:i/>
          <w:iCs/>
          <w:color w:val="000000" w:themeColor="text1"/>
        </w:rPr>
        <w:t>*Employees who have maxed out the salary schedule will be allocated the state implicit price deflator (IPD) on top of this step in on the scale.</w:t>
      </w:r>
    </w:p>
    <w:p w14:paraId="4A3C9A34" w14:textId="77777777" w:rsidR="00143560" w:rsidRPr="00F93E15" w:rsidRDefault="00143560" w:rsidP="004530A3">
      <w:pPr>
        <w:spacing w:after="0" w:line="240" w:lineRule="auto"/>
        <w:rPr>
          <w:rFonts w:ascii="Nirmala UI" w:hAnsi="Nirmala UI" w:cs="Nirmala UI"/>
          <w:b/>
          <w:bCs/>
          <w:color w:val="000000" w:themeColor="text1"/>
        </w:rPr>
      </w:pPr>
    </w:p>
    <w:p w14:paraId="5010A9A7" w14:textId="494F5867" w:rsidR="00CB3401" w:rsidRPr="00F93E15" w:rsidRDefault="00A60BC0" w:rsidP="00CB3401">
      <w:pPr>
        <w:spacing w:after="0" w:line="240" w:lineRule="auto"/>
        <w:rPr>
          <w:rFonts w:ascii="Nirmala UI" w:hAnsi="Nirmala UI" w:cs="Nirmala UI"/>
          <w:color w:val="000000" w:themeColor="text1"/>
        </w:rPr>
      </w:pPr>
      <w:r w:rsidRPr="00F93E15">
        <w:rPr>
          <w:rFonts w:ascii="Nirmala UI" w:hAnsi="Nirmala UI" w:cs="Nirmala UI"/>
          <w:b/>
          <w:bCs/>
          <w:color w:val="000000" w:themeColor="text1"/>
        </w:rPr>
        <w:t>Private Montessori School experience will be counted under the following conditions at the following rate:</w:t>
      </w:r>
      <w:r w:rsidRPr="00F93E15">
        <w:rPr>
          <w:rFonts w:ascii="Nirmala UI" w:hAnsi="Nirmala UI" w:cs="Nirmala UI"/>
          <w:color w:val="000000" w:themeColor="text1"/>
        </w:rPr>
        <w:t xml:space="preserve"> 4 </w:t>
      </w:r>
      <w:r w:rsidR="00862CB4" w:rsidRPr="00F93E15">
        <w:rPr>
          <w:rFonts w:ascii="Nirmala UI" w:hAnsi="Nirmala UI" w:cs="Nirmala UI"/>
          <w:color w:val="000000" w:themeColor="text1"/>
        </w:rPr>
        <w:t>years’ service</w:t>
      </w:r>
      <w:r w:rsidRPr="00F93E15">
        <w:rPr>
          <w:rFonts w:ascii="Nirmala UI" w:hAnsi="Nirmala UI" w:cs="Nirmala UI"/>
          <w:color w:val="000000" w:themeColor="text1"/>
        </w:rPr>
        <w:t xml:space="preserve"> as a qualified lead guide with MACTE accredited training at a Montessori private school will be considered as equivalent to 1 year of service on the schedule above.</w:t>
      </w:r>
      <w:r w:rsidR="00CB3401" w:rsidRPr="00F93E15">
        <w:rPr>
          <w:rFonts w:ascii="Nirmala UI" w:hAnsi="Nirmala UI" w:cs="Nirmala UI"/>
          <w:color w:val="000000" w:themeColor="text1"/>
        </w:rPr>
        <w:t xml:space="preserve"> Partial progress towards experience (</w:t>
      </w:r>
      <w:proofErr w:type="gramStart"/>
      <w:r w:rsidR="00CB3401" w:rsidRPr="00F93E15">
        <w:rPr>
          <w:rFonts w:ascii="Nirmala UI" w:hAnsi="Nirmala UI" w:cs="Nirmala UI"/>
          <w:color w:val="000000" w:themeColor="text1"/>
        </w:rPr>
        <w:t>example</w:t>
      </w:r>
      <w:proofErr w:type="gramEnd"/>
      <w:r w:rsidR="00CB3401" w:rsidRPr="00F93E15">
        <w:rPr>
          <w:rFonts w:ascii="Nirmala UI" w:hAnsi="Nirmala UI" w:cs="Nirmala UI"/>
          <w:color w:val="000000" w:themeColor="text1"/>
        </w:rPr>
        <w:t xml:space="preserve"> 6 months) will not be used in salary calculations.  Exact thresholds must be met or exceeded for the employee to be placed at that level.</w:t>
      </w:r>
    </w:p>
    <w:p w14:paraId="6ADF12EA" w14:textId="77777777" w:rsidR="00A60BC0" w:rsidRPr="00F93E15" w:rsidRDefault="00A60BC0" w:rsidP="004530A3">
      <w:pPr>
        <w:spacing w:after="0" w:line="240" w:lineRule="auto"/>
        <w:rPr>
          <w:rFonts w:ascii="Nirmala UI" w:hAnsi="Nirmala UI" w:cs="Nirmala UI"/>
          <w:color w:val="000000" w:themeColor="text1"/>
        </w:rPr>
      </w:pPr>
    </w:p>
    <w:p w14:paraId="0AE589FB" w14:textId="77777777" w:rsidR="00A60BC0" w:rsidRPr="00F93E15" w:rsidRDefault="00A60BC0" w:rsidP="004530A3">
      <w:pPr>
        <w:spacing w:after="0" w:line="240" w:lineRule="auto"/>
        <w:rPr>
          <w:rFonts w:ascii="Nirmala UI" w:hAnsi="Nirmala UI" w:cs="Nirmala UI"/>
          <w:b/>
          <w:color w:val="000000" w:themeColor="text1"/>
        </w:rPr>
      </w:pPr>
      <w:proofErr w:type="gramStart"/>
      <w:r w:rsidRPr="00F93E15">
        <w:rPr>
          <w:rFonts w:ascii="Nirmala UI" w:hAnsi="Nirmala UI" w:cs="Nirmala UI"/>
          <w:b/>
          <w:color w:val="000000" w:themeColor="text1"/>
        </w:rPr>
        <w:t>Masters</w:t>
      </w:r>
      <w:proofErr w:type="gramEnd"/>
      <w:r w:rsidRPr="00F93E15">
        <w:rPr>
          <w:rFonts w:ascii="Nirmala UI" w:hAnsi="Nirmala UI" w:cs="Nirmala UI"/>
          <w:b/>
          <w:color w:val="000000" w:themeColor="text1"/>
        </w:rPr>
        <w:t xml:space="preserve"> Degrees</w:t>
      </w:r>
    </w:p>
    <w:p w14:paraId="22EB161C" w14:textId="114677E6" w:rsidR="00A60BC0" w:rsidRPr="00F93E15" w:rsidRDefault="00A60BC0" w:rsidP="004530A3">
      <w:pPr>
        <w:spacing w:after="0" w:line="240" w:lineRule="auto"/>
        <w:rPr>
          <w:rFonts w:ascii="Nirmala UI" w:hAnsi="Nirmala UI" w:cs="Nirmala UI"/>
          <w:color w:val="000000" w:themeColor="text1"/>
        </w:rPr>
      </w:pPr>
      <w:r w:rsidRPr="00F93E15">
        <w:rPr>
          <w:rFonts w:ascii="Nirmala UI" w:hAnsi="Nirmala UI" w:cs="Nirmala UI"/>
          <w:color w:val="000000" w:themeColor="text1"/>
        </w:rPr>
        <w:t>In order to qualify for an increase in pay for a Bachelor</w:t>
      </w:r>
      <w:r w:rsidR="00E3441B">
        <w:rPr>
          <w:rFonts w:ascii="Nirmala UI" w:hAnsi="Nirmala UI" w:cs="Nirmala UI"/>
          <w:color w:val="000000" w:themeColor="text1"/>
        </w:rPr>
        <w:t>’</w:t>
      </w:r>
      <w:r w:rsidRPr="00F93E15">
        <w:rPr>
          <w:rFonts w:ascii="Nirmala UI" w:hAnsi="Nirmala UI" w:cs="Nirmala UI"/>
          <w:color w:val="000000" w:themeColor="text1"/>
        </w:rPr>
        <w:t>s or Master</w:t>
      </w:r>
      <w:r w:rsidR="00E3441B">
        <w:rPr>
          <w:rFonts w:ascii="Nirmala UI" w:hAnsi="Nirmala UI" w:cs="Nirmala UI"/>
          <w:color w:val="000000" w:themeColor="text1"/>
        </w:rPr>
        <w:t>’</w:t>
      </w:r>
      <w:r w:rsidRPr="00F93E15">
        <w:rPr>
          <w:rFonts w:ascii="Nirmala UI" w:hAnsi="Nirmala UI" w:cs="Nirmala UI"/>
          <w:color w:val="000000" w:themeColor="text1"/>
        </w:rPr>
        <w:t>s degree, the degree must come from an accredited institution recognized by the state of Washington (</w:t>
      </w:r>
      <w:hyperlink r:id="rId30">
        <w:r w:rsidRPr="00F93E15">
          <w:rPr>
            <w:rFonts w:ascii="Nirmala UI" w:hAnsi="Nirmala UI" w:cs="Nirmala UI"/>
            <w:color w:val="000000" w:themeColor="text1"/>
            <w:u w:val="single"/>
          </w:rPr>
          <w:t>http://www.k12.wa.us/certification/colleges/default.aspx</w:t>
        </w:r>
      </w:hyperlink>
      <w:r w:rsidR="00862CB4" w:rsidRPr="00F93E15">
        <w:rPr>
          <w:rFonts w:ascii="Nirmala UI" w:hAnsi="Nirmala UI" w:cs="Nirmala UI"/>
          <w:color w:val="000000" w:themeColor="text1"/>
        </w:rPr>
        <w:t xml:space="preserve">).  Partial progress towards credit hours earned (+83 credit hours earned) will not be used in salary calculations.  Exact thresholds must be met or exceeded for the employee to be placed at </w:t>
      </w:r>
      <w:r w:rsidR="00862CB4" w:rsidRPr="00E424FD">
        <w:rPr>
          <w:rFonts w:ascii="Nirmala UI" w:hAnsi="Nirmala UI" w:cs="Nirmala UI"/>
        </w:rPr>
        <w:t>that level.</w:t>
      </w:r>
      <w:r w:rsidR="00CB3401" w:rsidRPr="00E424FD">
        <w:rPr>
          <w:rFonts w:ascii="Nirmala UI" w:hAnsi="Nirmala UI" w:cs="Nirmala UI"/>
        </w:rPr>
        <w:t xml:space="preserve">  </w:t>
      </w:r>
      <w:commentRangeStart w:id="72"/>
      <w:r w:rsidR="00CB3401" w:rsidRPr="00E424FD">
        <w:rPr>
          <w:rFonts w:ascii="Nirmala UI" w:hAnsi="Nirmala UI" w:cs="Nirmala UI"/>
        </w:rPr>
        <w:t xml:space="preserve">For credits </w:t>
      </w:r>
      <w:commentRangeEnd w:id="72"/>
      <w:r w:rsidR="006E6EB0" w:rsidRPr="00E424FD">
        <w:rPr>
          <w:rStyle w:val="CommentReference"/>
          <w:rFonts w:ascii="Nirmala UI" w:hAnsi="Nirmala UI" w:cs="Nirmala UI"/>
          <w:sz w:val="22"/>
          <w:szCs w:val="22"/>
        </w:rPr>
        <w:commentReference w:id="72"/>
      </w:r>
      <w:r w:rsidR="00CB3401" w:rsidRPr="00E424FD">
        <w:rPr>
          <w:rFonts w:ascii="Nirmala UI" w:hAnsi="Nirmala UI" w:cs="Nirmala UI"/>
        </w:rPr>
        <w:t>to be counted</w:t>
      </w:r>
      <w:r w:rsidR="00E424FD" w:rsidRPr="00E424FD">
        <w:rPr>
          <w:rFonts w:ascii="Nirmala UI" w:hAnsi="Nirmala UI" w:cs="Nirmala UI"/>
        </w:rPr>
        <w:t xml:space="preserve"> they must be earned from an accredited institution.  Clock hours may be translated to credit if they are WA accredited cock hours or equivalent.  Clock hours convert at a rate of 1 </w:t>
      </w:r>
      <w:proofErr w:type="spellStart"/>
      <w:r w:rsidR="00E424FD" w:rsidRPr="00E424FD">
        <w:rPr>
          <w:rFonts w:ascii="Nirmala UI" w:hAnsi="Nirmala UI" w:cs="Nirmala UI"/>
        </w:rPr>
        <w:t>hr</w:t>
      </w:r>
      <w:proofErr w:type="spellEnd"/>
      <w:r w:rsidR="00E424FD" w:rsidRPr="00E424FD">
        <w:rPr>
          <w:rFonts w:ascii="Nirmala UI" w:hAnsi="Nirmala UI" w:cs="Nirmala UI"/>
        </w:rPr>
        <w:t xml:space="preserve"> = 0.</w:t>
      </w:r>
      <w:r w:rsidR="00E424FD">
        <w:rPr>
          <w:rFonts w:ascii="Nirmala UI" w:hAnsi="Nirmala UI" w:cs="Nirmala UI"/>
        </w:rPr>
        <w:t>1</w:t>
      </w:r>
      <w:r w:rsidR="00E424FD" w:rsidRPr="00E424FD">
        <w:rPr>
          <w:rFonts w:ascii="Nirmala UI" w:hAnsi="Nirmala UI" w:cs="Nirmala UI"/>
        </w:rPr>
        <w:t xml:space="preserve"> </w:t>
      </w:r>
      <w:proofErr w:type="gramStart"/>
      <w:r w:rsidR="00E424FD" w:rsidRPr="00E424FD">
        <w:rPr>
          <w:rFonts w:ascii="Nirmala UI" w:hAnsi="Nirmala UI" w:cs="Nirmala UI"/>
        </w:rPr>
        <w:t>credits</w:t>
      </w:r>
      <w:proofErr w:type="gramEnd"/>
      <w:r w:rsidR="00E424FD" w:rsidRPr="00E424FD">
        <w:rPr>
          <w:rFonts w:ascii="Nirmala UI" w:hAnsi="Nirmala UI" w:cs="Nirmala UI"/>
        </w:rPr>
        <w:t xml:space="preserve"> (example 10 clock hours count as 1 credit).  It is the responsibility of the employee to track and retain evidence of </w:t>
      </w:r>
      <w:proofErr w:type="gramStart"/>
      <w:r w:rsidR="00E424FD" w:rsidRPr="00E424FD">
        <w:rPr>
          <w:rFonts w:ascii="Nirmala UI" w:hAnsi="Nirmala UI" w:cs="Nirmala UI"/>
        </w:rPr>
        <w:t>credits</w:t>
      </w:r>
      <w:proofErr w:type="gramEnd"/>
      <w:r w:rsidR="00E424FD" w:rsidRPr="00E424FD">
        <w:rPr>
          <w:rFonts w:ascii="Nirmala UI" w:hAnsi="Nirmala UI" w:cs="Nirmala UI"/>
        </w:rPr>
        <w:t xml:space="preserve"> and clock hours.  It is also the responsibility of the employee to ensure these are accounted for by the school by submitting relevant evidence in a timely manner.</w:t>
      </w:r>
    </w:p>
    <w:p w14:paraId="07C5911F" w14:textId="2D8D90CC" w:rsidR="00A60BC0" w:rsidRPr="00F93E15" w:rsidRDefault="00A60BC0" w:rsidP="004530A3">
      <w:pPr>
        <w:widowControl w:val="0"/>
        <w:spacing w:after="0" w:line="240" w:lineRule="auto"/>
        <w:rPr>
          <w:rFonts w:ascii="Nirmala UI" w:eastAsia="Trebuchet MS" w:hAnsi="Nirmala UI" w:cs="Nirmala UI"/>
          <w:color w:val="000000" w:themeColor="text1"/>
        </w:rPr>
      </w:pPr>
      <w:bookmarkStart w:id="73" w:name="_9fatrocwqdi8" w:colFirst="0" w:colLast="0"/>
      <w:bookmarkStart w:id="74" w:name="_Hlk67606080"/>
      <w:bookmarkEnd w:id="73"/>
    </w:p>
    <w:p w14:paraId="20E53465" w14:textId="77777777" w:rsidR="00CB3401" w:rsidRPr="00F93E15" w:rsidRDefault="00CB3401" w:rsidP="00CB3401">
      <w:pPr>
        <w:spacing w:after="0" w:line="240" w:lineRule="auto"/>
        <w:rPr>
          <w:rFonts w:ascii="Nirmala UI" w:hAnsi="Nirmala UI" w:cs="Nirmala UI"/>
          <w:b/>
          <w:color w:val="000000" w:themeColor="text1"/>
        </w:rPr>
      </w:pPr>
      <w:r w:rsidRPr="00F93E15">
        <w:rPr>
          <w:rFonts w:ascii="Nirmala UI" w:hAnsi="Nirmala UI" w:cs="Nirmala UI"/>
          <w:b/>
          <w:color w:val="000000" w:themeColor="text1"/>
        </w:rPr>
        <w:t>Rationale for the above salary schedule</w:t>
      </w:r>
    </w:p>
    <w:p w14:paraId="1417BFA4" w14:textId="77777777" w:rsidR="00CB3401" w:rsidRPr="00F93E15" w:rsidRDefault="00CB3401" w:rsidP="00CB3401">
      <w:pPr>
        <w:spacing w:after="0" w:line="240" w:lineRule="auto"/>
        <w:rPr>
          <w:rFonts w:ascii="Nirmala UI" w:hAnsi="Nirmala UI" w:cs="Nirmala UI"/>
          <w:b/>
          <w:color w:val="000000" w:themeColor="text1"/>
        </w:rPr>
      </w:pPr>
      <w:r w:rsidRPr="00F93E15">
        <w:rPr>
          <w:rFonts w:ascii="Nirmala UI" w:hAnsi="Nirmala UI" w:cs="Nirmala UI"/>
          <w:color w:val="000000" w:themeColor="text1"/>
        </w:rPr>
        <w:lastRenderedPageBreak/>
        <w:t xml:space="preserve">The salary schedule for PCM was modeled after the 2019-20 Pullman School District Certificated Salary Schedule. It was developed </w:t>
      </w:r>
      <w:proofErr w:type="gramStart"/>
      <w:r w:rsidRPr="00F93E15">
        <w:rPr>
          <w:rFonts w:ascii="Nirmala UI" w:hAnsi="Nirmala UI" w:cs="Nirmala UI"/>
          <w:color w:val="000000" w:themeColor="text1"/>
        </w:rPr>
        <w:t>in order to</w:t>
      </w:r>
      <w:proofErr w:type="gramEnd"/>
      <w:r w:rsidRPr="00F93E15">
        <w:rPr>
          <w:rFonts w:ascii="Nirmala UI" w:hAnsi="Nirmala UI" w:cs="Nirmala UI"/>
          <w:color w:val="000000" w:themeColor="text1"/>
        </w:rPr>
        <w:t xml:space="preserve"> be competitive with rural districts serving students in eastern Washington. All guides entering PCM will be placed on the salary schedule for their documented years of experience and professional degree. In addition, indirect incentives to work at PCM include: a family-like community of professionals with a common mission and vision, a high level of professional development, an exceptional coaching model, high-quality teaching teams, opportunities for innovation and creativity with a strong evidence-based </w:t>
      </w:r>
      <w:proofErr w:type="gramStart"/>
      <w:r w:rsidRPr="00F93E15">
        <w:rPr>
          <w:rFonts w:ascii="Nirmala UI" w:hAnsi="Nirmala UI" w:cs="Nirmala UI"/>
          <w:color w:val="000000" w:themeColor="text1"/>
        </w:rPr>
        <w:t>curriculum, and</w:t>
      </w:r>
      <w:proofErr w:type="gramEnd"/>
      <w:r w:rsidRPr="00F93E15">
        <w:rPr>
          <w:rFonts w:ascii="Nirmala UI" w:hAnsi="Nirmala UI" w:cs="Nirmala UI"/>
          <w:color w:val="000000" w:themeColor="text1"/>
        </w:rPr>
        <w:t xml:space="preserve"> being valued as a professional. </w:t>
      </w:r>
    </w:p>
    <w:p w14:paraId="0017D686" w14:textId="252FD4F6" w:rsidR="00CB3401" w:rsidRDefault="00CB3401" w:rsidP="004530A3">
      <w:pPr>
        <w:widowControl w:val="0"/>
        <w:spacing w:after="0" w:line="240" w:lineRule="auto"/>
        <w:rPr>
          <w:rFonts w:ascii="Nirmala UI" w:eastAsia="Trebuchet MS" w:hAnsi="Nirmala UI" w:cs="Nirmala UI"/>
          <w:color w:val="000000" w:themeColor="text1"/>
        </w:rPr>
      </w:pPr>
    </w:p>
    <w:p w14:paraId="76E497B0" w14:textId="77777777" w:rsidR="00885B99" w:rsidRPr="00702735" w:rsidRDefault="00885B99" w:rsidP="00885B99">
      <w:pPr>
        <w:widowControl w:val="0"/>
        <w:spacing w:after="0" w:line="240" w:lineRule="auto"/>
        <w:jc w:val="center"/>
        <w:rPr>
          <w:rFonts w:ascii="Nirmala UI" w:hAnsi="Nirmala UI" w:cs="Nirmala UI"/>
          <w:b/>
          <w:bCs/>
          <w:color w:val="000000" w:themeColor="text1"/>
        </w:rPr>
      </w:pPr>
      <w:r w:rsidRPr="00702735">
        <w:rPr>
          <w:rFonts w:ascii="Nirmala UI" w:eastAsia="Trebuchet MS" w:hAnsi="Nirmala UI" w:cs="Nirmala UI"/>
          <w:b/>
          <w:bCs/>
          <w:color w:val="000000" w:themeColor="text1"/>
        </w:rPr>
        <w:t>202</w:t>
      </w:r>
      <w:r>
        <w:rPr>
          <w:rFonts w:ascii="Nirmala UI" w:eastAsia="Trebuchet MS" w:hAnsi="Nirmala UI" w:cs="Nirmala UI"/>
          <w:b/>
          <w:bCs/>
          <w:color w:val="000000" w:themeColor="text1"/>
        </w:rPr>
        <w:t>2</w:t>
      </w:r>
      <w:r w:rsidRPr="0070273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702735">
        <w:rPr>
          <w:rFonts w:ascii="Nirmala UI" w:eastAsia="Trebuchet MS" w:hAnsi="Nirmala UI" w:cs="Nirmala UI"/>
          <w:b/>
          <w:bCs/>
          <w:color w:val="000000" w:themeColor="text1"/>
        </w:rPr>
        <w:t xml:space="preserve"> Stipend Compensation Schedule</w:t>
      </w:r>
    </w:p>
    <w:tbl>
      <w:tblPr>
        <w:tblStyle w:val="a3"/>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0"/>
        <w:gridCol w:w="4980"/>
      </w:tblGrid>
      <w:tr w:rsidR="00885B99" w:rsidRPr="00702735" w14:paraId="66DE8058" w14:textId="77777777" w:rsidTr="00644D7F">
        <w:trPr>
          <w:trHeight w:val="540"/>
          <w:jc w:val="center"/>
        </w:trPr>
        <w:tc>
          <w:tcPr>
            <w:tcW w:w="4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A9C2D34" w14:textId="77777777" w:rsidR="00885B99" w:rsidRPr="00702735" w:rsidRDefault="00885B99" w:rsidP="00644D7F">
            <w:pPr>
              <w:spacing w:after="0" w:line="240" w:lineRule="auto"/>
              <w:rPr>
                <w:rFonts w:ascii="Nirmala UI" w:eastAsia="Times New Roman" w:hAnsi="Nirmala UI" w:cs="Nirmala UI"/>
                <w:b/>
                <w:bCs/>
                <w:color w:val="000000" w:themeColor="text1"/>
              </w:rPr>
            </w:pPr>
            <w:r w:rsidRPr="00702735">
              <w:rPr>
                <w:rFonts w:ascii="Nirmala UI" w:eastAsia="Times New Roman" w:hAnsi="Nirmala UI" w:cs="Nirmala UI"/>
                <w:b/>
                <w:bCs/>
                <w:color w:val="000000" w:themeColor="text1"/>
              </w:rPr>
              <w:t>Activity/Position</w:t>
            </w:r>
          </w:p>
        </w:tc>
        <w:tc>
          <w:tcPr>
            <w:tcW w:w="49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7EFDE2" w14:textId="77777777" w:rsidR="00885B99" w:rsidRPr="00702735" w:rsidRDefault="00885B99" w:rsidP="00644D7F">
            <w:pPr>
              <w:spacing w:after="0" w:line="240" w:lineRule="auto"/>
              <w:rPr>
                <w:rFonts w:ascii="Nirmala UI" w:eastAsia="Times New Roman" w:hAnsi="Nirmala UI" w:cs="Nirmala UI"/>
                <w:color w:val="000000" w:themeColor="text1"/>
              </w:rPr>
            </w:pPr>
            <w:commentRangeStart w:id="75"/>
            <w:r w:rsidRPr="00702735">
              <w:rPr>
                <w:rFonts w:ascii="Nirmala UI" w:eastAsia="Trebuchet MS" w:hAnsi="Nirmala UI" w:cs="Nirmala UI"/>
                <w:b/>
                <w:color w:val="000000" w:themeColor="text1"/>
              </w:rPr>
              <w:t>Compensation</w:t>
            </w:r>
            <w:commentRangeEnd w:id="75"/>
            <w:r>
              <w:rPr>
                <w:rStyle w:val="CommentReference"/>
              </w:rPr>
              <w:commentReference w:id="75"/>
            </w:r>
          </w:p>
        </w:tc>
      </w:tr>
      <w:tr w:rsidR="00885B99" w:rsidRPr="00702735" w14:paraId="1E39601B" w14:textId="77777777" w:rsidTr="00644D7F">
        <w:trPr>
          <w:trHeight w:val="440"/>
          <w:jc w:val="center"/>
        </w:trPr>
        <w:tc>
          <w:tcPr>
            <w:tcW w:w="4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EA77C" w14:textId="77777777" w:rsidR="00885B99" w:rsidRPr="00702735" w:rsidRDefault="00885B99" w:rsidP="00644D7F">
            <w:pPr>
              <w:spacing w:after="0" w:line="240" w:lineRule="auto"/>
              <w:rPr>
                <w:rFonts w:ascii="Nirmala UI" w:eastAsia="Trebuchet MS" w:hAnsi="Nirmala UI" w:cs="Nirmala UI"/>
                <w:color w:val="000000" w:themeColor="text1"/>
              </w:rPr>
            </w:pPr>
            <w:r w:rsidRPr="00702735">
              <w:rPr>
                <w:rFonts w:ascii="Nirmala UI" w:eastAsia="Trebuchet MS" w:hAnsi="Nirmala UI" w:cs="Nirmala UI"/>
                <w:color w:val="000000" w:themeColor="text1"/>
              </w:rPr>
              <w:t>Special Education Guide-Director of Specialized Programs</w:t>
            </w:r>
          </w:p>
        </w:tc>
        <w:tc>
          <w:tcPr>
            <w:tcW w:w="4980" w:type="dxa"/>
            <w:tcBorders>
              <w:top w:val="single" w:sz="4" w:space="0" w:color="000000"/>
              <w:left w:val="single" w:sz="4" w:space="0" w:color="000000"/>
              <w:bottom w:val="single" w:sz="4" w:space="0" w:color="000000"/>
            </w:tcBorders>
            <w:tcMar>
              <w:top w:w="80" w:type="dxa"/>
              <w:left w:w="80" w:type="dxa"/>
              <w:bottom w:w="80" w:type="dxa"/>
              <w:right w:w="80" w:type="dxa"/>
            </w:tcMar>
          </w:tcPr>
          <w:p w14:paraId="5E9BE8A8" w14:textId="77777777" w:rsidR="00885B99" w:rsidRPr="00702735" w:rsidRDefault="00885B99" w:rsidP="00644D7F">
            <w:pPr>
              <w:spacing w:after="0" w:line="240" w:lineRule="auto"/>
              <w:rPr>
                <w:rFonts w:ascii="Nirmala UI" w:eastAsia="Times New Roman" w:hAnsi="Nirmala UI" w:cs="Nirmala UI"/>
                <w:color w:val="000000" w:themeColor="text1"/>
              </w:rPr>
            </w:pPr>
            <w:r w:rsidRPr="00702735">
              <w:rPr>
                <w:rFonts w:ascii="Nirmala UI" w:eastAsia="Times New Roman" w:hAnsi="Nirmala UI" w:cs="Nirmala UI"/>
                <w:color w:val="000000" w:themeColor="text1"/>
              </w:rPr>
              <w:t>$1</w:t>
            </w:r>
            <w:r>
              <w:rPr>
                <w:rFonts w:ascii="Nirmala UI" w:eastAsia="Times New Roman" w:hAnsi="Nirmala UI" w:cs="Nirmala UI"/>
                <w:color w:val="000000" w:themeColor="text1"/>
              </w:rPr>
              <w:t>5</w:t>
            </w:r>
            <w:r w:rsidRPr="00702735">
              <w:rPr>
                <w:rFonts w:ascii="Nirmala UI" w:eastAsia="Times New Roman" w:hAnsi="Nirmala UI" w:cs="Nirmala UI"/>
                <w:color w:val="000000" w:themeColor="text1"/>
              </w:rPr>
              <w:t>,000 on top of salary determined fr</w:t>
            </w:r>
            <w:r>
              <w:rPr>
                <w:rFonts w:ascii="Nirmala UI" w:eastAsia="Times New Roman" w:hAnsi="Nirmala UI" w:cs="Nirmala UI"/>
                <w:color w:val="000000" w:themeColor="text1"/>
              </w:rPr>
              <w:t>o</w:t>
            </w:r>
            <w:r w:rsidRPr="00702735">
              <w:rPr>
                <w:rFonts w:ascii="Nirmala UI" w:eastAsia="Times New Roman" w:hAnsi="Nirmala UI" w:cs="Nirmala UI"/>
                <w:color w:val="000000" w:themeColor="text1"/>
              </w:rPr>
              <w:t>m the 202</w:t>
            </w:r>
            <w:r>
              <w:rPr>
                <w:rFonts w:ascii="Nirmala UI" w:eastAsia="Times New Roman" w:hAnsi="Nirmala UI" w:cs="Nirmala UI"/>
                <w:color w:val="000000" w:themeColor="text1"/>
              </w:rPr>
              <w:t>2</w:t>
            </w:r>
            <w:r w:rsidRPr="00702735">
              <w:rPr>
                <w:rFonts w:ascii="Nirmala UI" w:eastAsia="Times New Roman" w:hAnsi="Nirmala UI" w:cs="Nirmala UI"/>
                <w:color w:val="000000" w:themeColor="text1"/>
              </w:rPr>
              <w:t>-2</w:t>
            </w:r>
            <w:r>
              <w:rPr>
                <w:rFonts w:ascii="Nirmala UI" w:eastAsia="Times New Roman" w:hAnsi="Nirmala UI" w:cs="Nirmala UI"/>
                <w:color w:val="000000" w:themeColor="text1"/>
              </w:rPr>
              <w:t>3</w:t>
            </w:r>
            <w:r w:rsidRPr="00702735">
              <w:rPr>
                <w:rFonts w:ascii="Nirmala UI" w:eastAsia="Times New Roman" w:hAnsi="Nirmala UI" w:cs="Nirmala UI"/>
                <w:color w:val="000000" w:themeColor="text1"/>
              </w:rPr>
              <w:t xml:space="preserve"> Teacher/Guide Salary Schedule</w:t>
            </w:r>
          </w:p>
        </w:tc>
      </w:tr>
      <w:tr w:rsidR="00885B99" w:rsidRPr="00702735" w14:paraId="075C55DE" w14:textId="77777777" w:rsidTr="00644D7F">
        <w:trPr>
          <w:trHeight w:val="306"/>
          <w:jc w:val="center"/>
        </w:trPr>
        <w:tc>
          <w:tcPr>
            <w:tcW w:w="42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28C068" w14:textId="77777777" w:rsidR="00885B99" w:rsidRPr="00702735" w:rsidRDefault="00885B99" w:rsidP="00644D7F">
            <w:pPr>
              <w:tabs>
                <w:tab w:val="left" w:pos="2533"/>
              </w:tabs>
              <w:spacing w:after="0" w:line="240" w:lineRule="auto"/>
              <w:rPr>
                <w:rFonts w:ascii="Nirmala UI" w:eastAsia="Trebuchet MS" w:hAnsi="Nirmala UI" w:cs="Nirmala UI"/>
                <w:color w:val="000000" w:themeColor="text1"/>
              </w:rPr>
            </w:pPr>
            <w:r>
              <w:rPr>
                <w:rFonts w:ascii="Nirmala UI" w:eastAsia="Trebuchet MS" w:hAnsi="Nirmala UI" w:cs="Nirmala UI"/>
                <w:color w:val="000000" w:themeColor="text1"/>
              </w:rPr>
              <w:t>Multilingual Education Coordinator</w:t>
            </w:r>
          </w:p>
        </w:tc>
        <w:tc>
          <w:tcPr>
            <w:tcW w:w="4980" w:type="dxa"/>
            <w:tcBorders>
              <w:top w:val="single" w:sz="4" w:space="0" w:color="000000"/>
              <w:left w:val="single" w:sz="4" w:space="0" w:color="000000"/>
              <w:bottom w:val="single" w:sz="4" w:space="0" w:color="000000"/>
            </w:tcBorders>
            <w:tcMar>
              <w:top w:w="80" w:type="dxa"/>
              <w:left w:w="80" w:type="dxa"/>
              <w:bottom w:w="80" w:type="dxa"/>
              <w:right w:w="80" w:type="dxa"/>
            </w:tcMar>
          </w:tcPr>
          <w:p w14:paraId="286A0C08" w14:textId="77777777" w:rsidR="00885B99" w:rsidRPr="00702735" w:rsidRDefault="00885B99" w:rsidP="00644D7F">
            <w:pPr>
              <w:spacing w:after="0" w:line="240" w:lineRule="auto"/>
              <w:rPr>
                <w:rFonts w:ascii="Nirmala UI" w:eastAsia="Times New Roman" w:hAnsi="Nirmala UI" w:cs="Nirmala UI"/>
                <w:color w:val="000000" w:themeColor="text1"/>
              </w:rPr>
            </w:pPr>
            <w:r>
              <w:rPr>
                <w:rFonts w:ascii="Nirmala UI" w:eastAsia="Times New Roman" w:hAnsi="Nirmala UI" w:cs="Nirmala UI"/>
                <w:color w:val="000000" w:themeColor="text1"/>
              </w:rPr>
              <w:t xml:space="preserve">$5,000 </w:t>
            </w:r>
            <w:r w:rsidRPr="00702735">
              <w:rPr>
                <w:rFonts w:ascii="Nirmala UI" w:eastAsia="Times New Roman" w:hAnsi="Nirmala UI" w:cs="Nirmala UI"/>
                <w:color w:val="000000" w:themeColor="text1"/>
              </w:rPr>
              <w:t>on top of salary determined fr</w:t>
            </w:r>
            <w:r>
              <w:rPr>
                <w:rFonts w:ascii="Nirmala UI" w:eastAsia="Times New Roman" w:hAnsi="Nirmala UI" w:cs="Nirmala UI"/>
                <w:color w:val="000000" w:themeColor="text1"/>
              </w:rPr>
              <w:t>o</w:t>
            </w:r>
            <w:r w:rsidRPr="00702735">
              <w:rPr>
                <w:rFonts w:ascii="Nirmala UI" w:eastAsia="Times New Roman" w:hAnsi="Nirmala UI" w:cs="Nirmala UI"/>
                <w:color w:val="000000" w:themeColor="text1"/>
              </w:rPr>
              <w:t>m the 202</w:t>
            </w:r>
            <w:r>
              <w:rPr>
                <w:rFonts w:ascii="Nirmala UI" w:eastAsia="Times New Roman" w:hAnsi="Nirmala UI" w:cs="Nirmala UI"/>
                <w:color w:val="000000" w:themeColor="text1"/>
              </w:rPr>
              <w:t>2</w:t>
            </w:r>
            <w:r w:rsidRPr="00702735">
              <w:rPr>
                <w:rFonts w:ascii="Nirmala UI" w:eastAsia="Times New Roman" w:hAnsi="Nirmala UI" w:cs="Nirmala UI"/>
                <w:color w:val="000000" w:themeColor="text1"/>
              </w:rPr>
              <w:t>-2</w:t>
            </w:r>
            <w:r>
              <w:rPr>
                <w:rFonts w:ascii="Nirmala UI" w:eastAsia="Times New Roman" w:hAnsi="Nirmala UI" w:cs="Nirmala UI"/>
                <w:color w:val="000000" w:themeColor="text1"/>
              </w:rPr>
              <w:t>3</w:t>
            </w:r>
            <w:r w:rsidRPr="00702735">
              <w:rPr>
                <w:rFonts w:ascii="Nirmala UI" w:eastAsia="Times New Roman" w:hAnsi="Nirmala UI" w:cs="Nirmala UI"/>
                <w:color w:val="000000" w:themeColor="text1"/>
              </w:rPr>
              <w:t xml:space="preserve"> Teacher/Guide Salary Schedule</w:t>
            </w:r>
          </w:p>
        </w:tc>
      </w:tr>
    </w:tbl>
    <w:p w14:paraId="7C56D9A5" w14:textId="77777777" w:rsidR="00885B99" w:rsidRPr="00702735" w:rsidRDefault="00885B99" w:rsidP="00885B99">
      <w:pPr>
        <w:widowControl w:val="0"/>
        <w:spacing w:after="0" w:line="240" w:lineRule="auto"/>
        <w:rPr>
          <w:rFonts w:ascii="Nirmala UI" w:eastAsia="Trebuchet MS" w:hAnsi="Nirmala UI" w:cs="Nirmala UI"/>
          <w:color w:val="000000" w:themeColor="text1"/>
        </w:rPr>
      </w:pPr>
    </w:p>
    <w:p w14:paraId="3EA4334C" w14:textId="5D4C0633" w:rsidR="00F93E15" w:rsidRPr="00F93E15" w:rsidRDefault="00F93E15" w:rsidP="00F93E15">
      <w:pPr>
        <w:widowControl w:val="0"/>
        <w:spacing w:after="0" w:line="240" w:lineRule="auto"/>
        <w:rPr>
          <w:rFonts w:ascii="Nirmala UI" w:eastAsia="Trebuchet MS" w:hAnsi="Nirmala UI" w:cs="Nirmala UI"/>
          <w:b/>
          <w:bCs/>
          <w:color w:val="000000" w:themeColor="text1"/>
        </w:rPr>
      </w:pPr>
      <w:r w:rsidRPr="00F93E15">
        <w:rPr>
          <w:rFonts w:ascii="Nirmala UI" w:eastAsia="Trebuchet MS" w:hAnsi="Nirmala UI" w:cs="Nirmala UI"/>
          <w:b/>
          <w:bCs/>
          <w:color w:val="000000" w:themeColor="text1"/>
        </w:rPr>
        <w:t>Non-Certificated (non-Exempt) Staff Compensation</w:t>
      </w:r>
    </w:p>
    <w:p w14:paraId="4896BF8C" w14:textId="77777777" w:rsidR="00F93E15" w:rsidRPr="00F93E15" w:rsidRDefault="00F93E15" w:rsidP="00F93E15">
      <w:pPr>
        <w:widowControl w:val="0"/>
        <w:spacing w:after="0" w:line="240" w:lineRule="auto"/>
        <w:rPr>
          <w:rFonts w:ascii="Nirmala UI" w:eastAsia="Trebuchet MS" w:hAnsi="Nirmala UI" w:cs="Nirmala UI"/>
          <w:b/>
          <w:bCs/>
          <w:color w:val="000000" w:themeColor="text1"/>
        </w:rPr>
      </w:pPr>
    </w:p>
    <w:p w14:paraId="415D08E2" w14:textId="2316752E" w:rsidR="00A60BC0" w:rsidRPr="00F93E15" w:rsidRDefault="00A60BC0" w:rsidP="004530A3">
      <w:pPr>
        <w:widowControl w:val="0"/>
        <w:spacing w:after="0" w:line="240" w:lineRule="auto"/>
        <w:jc w:val="center"/>
        <w:rPr>
          <w:rFonts w:ascii="Nirmala UI" w:hAnsi="Nirmala UI" w:cs="Nirmala UI"/>
          <w:b/>
          <w:bCs/>
          <w:color w:val="000000" w:themeColor="text1"/>
        </w:rPr>
      </w:pPr>
      <w:bookmarkStart w:id="76" w:name="fo06x5x0smyl" w:colFirst="0" w:colLast="0"/>
      <w:bookmarkEnd w:id="76"/>
      <w:r w:rsidRPr="00F93E15">
        <w:rPr>
          <w:rFonts w:ascii="Nirmala UI" w:eastAsia="Trebuchet MS" w:hAnsi="Nirmala UI" w:cs="Nirmala UI"/>
          <w:b/>
          <w:bCs/>
          <w:color w:val="000000" w:themeColor="text1"/>
        </w:rPr>
        <w:t xml:space="preserve">2020-21 Instructional Assistant </w:t>
      </w:r>
      <w:r w:rsidR="00885B99">
        <w:rPr>
          <w:rFonts w:ascii="Nirmala UI" w:eastAsia="Trebuchet MS" w:hAnsi="Nirmala UI" w:cs="Nirmala UI"/>
          <w:b/>
          <w:bCs/>
          <w:color w:val="000000" w:themeColor="text1"/>
        </w:rPr>
        <w:t>Compensation</w:t>
      </w:r>
      <w:r w:rsidRPr="00F93E15">
        <w:rPr>
          <w:rFonts w:ascii="Nirmala UI" w:eastAsia="Trebuchet MS" w:hAnsi="Nirmala UI" w:cs="Nirmala UI"/>
          <w:b/>
          <w:bCs/>
          <w:color w:val="000000" w:themeColor="text1"/>
        </w:rPr>
        <w:t xml:space="preserve"> Schedule</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gridCol w:w="3117"/>
      </w:tblGrid>
      <w:tr w:rsidR="005C42A2" w:rsidRPr="00F93E15" w14:paraId="4F185E7F" w14:textId="77777777" w:rsidTr="006928A6">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2AAFE7" w14:textId="77777777" w:rsidR="00A60BC0" w:rsidRPr="00F93E15" w:rsidRDefault="00A60BC0" w:rsidP="004530A3">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AAF6AD" w14:textId="0578F8FE" w:rsidR="00A60BC0" w:rsidRPr="00F93E15" w:rsidRDefault="00A60BC0" w:rsidP="004530A3">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No Teaching Cert.</w:t>
            </w:r>
            <w:r w:rsidR="006E6EB0" w:rsidRPr="00F93E15">
              <w:rPr>
                <w:rFonts w:ascii="Nirmala UI" w:eastAsia="Trebuchet MS" w:hAnsi="Nirmala UI" w:cs="Nirmala UI"/>
                <w:b/>
                <w:color w:val="000000" w:themeColor="text1"/>
              </w:rPr>
              <w:t xml:space="preserve"> ($/hour)</w:t>
            </w:r>
          </w:p>
        </w:tc>
        <w:tc>
          <w:tcPr>
            <w:tcW w:w="166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C628CE" w14:textId="39207BAD" w:rsidR="00A60BC0" w:rsidRPr="00F93E15" w:rsidRDefault="00A60BC0" w:rsidP="004530A3">
            <w:pPr>
              <w:spacing w:after="0" w:line="240" w:lineRule="auto"/>
              <w:jc w:val="center"/>
              <w:rPr>
                <w:rFonts w:ascii="Nirmala UI" w:eastAsia="Trebuchet MS" w:hAnsi="Nirmala UI" w:cs="Nirmala UI"/>
                <w:b/>
                <w:color w:val="000000" w:themeColor="text1"/>
              </w:rPr>
            </w:pPr>
            <w:r w:rsidRPr="00F93E15">
              <w:rPr>
                <w:rFonts w:ascii="Nirmala UI" w:eastAsia="Trebuchet MS" w:hAnsi="Nirmala UI" w:cs="Nirmala UI"/>
                <w:b/>
                <w:color w:val="000000" w:themeColor="text1"/>
              </w:rPr>
              <w:t>Teaching Cert.</w:t>
            </w:r>
            <w:r w:rsidR="006E6EB0" w:rsidRPr="00F93E15">
              <w:rPr>
                <w:rFonts w:ascii="Nirmala UI" w:eastAsia="Trebuchet MS" w:hAnsi="Nirmala UI" w:cs="Nirmala UI"/>
                <w:b/>
                <w:color w:val="000000" w:themeColor="text1"/>
              </w:rPr>
              <w:t xml:space="preserve"> </w:t>
            </w:r>
            <w:r w:rsidR="00C6382D" w:rsidRPr="00F93E15">
              <w:rPr>
                <w:rFonts w:ascii="Nirmala UI" w:eastAsia="Trebuchet MS" w:hAnsi="Nirmala UI" w:cs="Nirmala UI"/>
                <w:b/>
                <w:color w:val="000000" w:themeColor="text1"/>
              </w:rPr>
              <w:t>($/hour)</w:t>
            </w:r>
          </w:p>
        </w:tc>
      </w:tr>
      <w:tr w:rsidR="006E6EB0" w:rsidRPr="00F93E15" w14:paraId="6AA1DC12"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EE0B1F" w14:textId="77777777" w:rsidR="006E6EB0" w:rsidRPr="00F93E15" w:rsidRDefault="006E6EB0" w:rsidP="006E6EB0">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B2D8E0F" w14:textId="327A9BDE"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$18.25</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DAFC192" w14:textId="1EFBA69A"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$21.10</w:t>
            </w:r>
          </w:p>
        </w:tc>
      </w:tr>
      <w:tr w:rsidR="006E6EB0" w:rsidRPr="00F93E15" w14:paraId="4420310E"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849D2B" w14:textId="77777777" w:rsidR="006E6EB0" w:rsidRPr="00F93E15" w:rsidRDefault="006E6EB0" w:rsidP="006E6EB0">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16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8E536A" w14:textId="4030C63B"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$18.80</w:t>
            </w:r>
          </w:p>
        </w:tc>
        <w:tc>
          <w:tcPr>
            <w:tcW w:w="16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2C65A" w14:textId="4CB8121A"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w:t>
            </w:r>
          </w:p>
        </w:tc>
      </w:tr>
      <w:tr w:rsidR="006E6EB0" w:rsidRPr="00F93E15" w14:paraId="2C84A59C"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206AF11" w14:textId="77777777"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76F5DD" w14:textId="7C4607F7"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$19.36</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C3258E" w14:textId="65D7D0E2"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w:t>
            </w:r>
          </w:p>
        </w:tc>
      </w:tr>
      <w:tr w:rsidR="006E6EB0" w:rsidRPr="00F93E15" w14:paraId="2FC32318"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D2103C" w14:textId="77777777"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16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C5C156" w14:textId="676F4209"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$19.94</w:t>
            </w:r>
          </w:p>
        </w:tc>
        <w:tc>
          <w:tcPr>
            <w:tcW w:w="16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96DDAD" w14:textId="280D813A"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w:t>
            </w:r>
          </w:p>
        </w:tc>
      </w:tr>
      <w:tr w:rsidR="006E6EB0" w:rsidRPr="00F93E15" w14:paraId="1C9DD1F5" w14:textId="77777777" w:rsidTr="00153AD3">
        <w:trPr>
          <w:trHeight w:val="306"/>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26231D" w14:textId="77777777"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4</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E1DEFBF" w14:textId="4B456A9F"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$20.54</w:t>
            </w:r>
          </w:p>
        </w:tc>
        <w:tc>
          <w:tcPr>
            <w:tcW w:w="1667"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832E8E" w14:textId="59B5C3CB" w:rsidR="006E6EB0" w:rsidRPr="00F93E15" w:rsidRDefault="006E6EB0" w:rsidP="006E6EB0">
            <w:pPr>
              <w:spacing w:after="0" w:line="240" w:lineRule="auto"/>
              <w:jc w:val="center"/>
              <w:rPr>
                <w:rFonts w:ascii="Nirmala UI" w:eastAsia="Times New Roman" w:hAnsi="Nirmala UI" w:cs="Nirmala UI"/>
                <w:color w:val="000000" w:themeColor="text1"/>
              </w:rPr>
            </w:pPr>
            <w:r w:rsidRPr="00F93E15">
              <w:rPr>
                <w:rFonts w:ascii="Nirmala UI" w:hAnsi="Nirmala UI" w:cs="Nirmala UI"/>
              </w:rPr>
              <w:t>-</w:t>
            </w:r>
          </w:p>
        </w:tc>
      </w:tr>
    </w:tbl>
    <w:p w14:paraId="51C30BB3" w14:textId="77777777" w:rsidR="00C6382D" w:rsidRPr="00F93E15" w:rsidRDefault="00C6382D" w:rsidP="004530A3">
      <w:pPr>
        <w:spacing w:after="0" w:line="240" w:lineRule="auto"/>
        <w:rPr>
          <w:rFonts w:ascii="Nirmala UI" w:hAnsi="Nirmala UI" w:cs="Nirmala UI"/>
          <w:b/>
          <w:color w:val="000000" w:themeColor="text1"/>
        </w:rPr>
      </w:pPr>
    </w:p>
    <w:p w14:paraId="3F0CF870" w14:textId="5DED6326" w:rsidR="00A60BC0" w:rsidRPr="00F93E15" w:rsidRDefault="00A60BC0" w:rsidP="004530A3">
      <w:pPr>
        <w:spacing w:after="0" w:line="240" w:lineRule="auto"/>
        <w:rPr>
          <w:rFonts w:ascii="Nirmala UI" w:hAnsi="Nirmala UI" w:cs="Nirmala UI"/>
          <w:b/>
          <w:color w:val="000000" w:themeColor="text1"/>
        </w:rPr>
      </w:pPr>
      <w:r w:rsidRPr="00F93E15">
        <w:rPr>
          <w:rFonts w:ascii="Nirmala UI" w:hAnsi="Nirmala UI" w:cs="Nirmala UI"/>
          <w:b/>
          <w:color w:val="000000" w:themeColor="text1"/>
        </w:rPr>
        <w:t xml:space="preserve">Rationale for </w:t>
      </w:r>
      <w:r w:rsidR="00553EA2">
        <w:rPr>
          <w:rFonts w:ascii="Nirmala UI" w:hAnsi="Nirmala UI" w:cs="Nirmala UI"/>
          <w:b/>
          <w:color w:val="000000" w:themeColor="text1"/>
        </w:rPr>
        <w:t xml:space="preserve">compensation </w:t>
      </w:r>
      <w:r w:rsidRPr="00F93E15">
        <w:rPr>
          <w:rFonts w:ascii="Nirmala UI" w:hAnsi="Nirmala UI" w:cs="Nirmala UI"/>
          <w:b/>
          <w:color w:val="000000" w:themeColor="text1"/>
        </w:rPr>
        <w:t>schedule:</w:t>
      </w:r>
    </w:p>
    <w:bookmarkEnd w:id="74"/>
    <w:p w14:paraId="6FA3B9ED" w14:textId="28E3470E" w:rsidR="00A60BC0" w:rsidRPr="00702735" w:rsidRDefault="00A60BC0" w:rsidP="004530A3">
      <w:pPr>
        <w:spacing w:after="0" w:line="240" w:lineRule="auto"/>
        <w:rPr>
          <w:rFonts w:ascii="Nirmala UI" w:hAnsi="Nirmala UI" w:cs="Nirmala UI"/>
          <w:color w:val="000000" w:themeColor="text1"/>
        </w:rPr>
      </w:pPr>
      <w:r w:rsidRPr="00F93E15">
        <w:rPr>
          <w:rFonts w:ascii="Nirmala UI" w:hAnsi="Nirmala UI" w:cs="Nirmala UI"/>
          <w:color w:val="000000" w:themeColor="text1"/>
        </w:rPr>
        <w:t>PCM’s proposed compensation schedule, modeled after the 2019-20 Pullman School District Paraprofessional Compensation Schedule, is featured above. Our proposed compensation schedule is</w:t>
      </w:r>
      <w:r w:rsidRPr="00702735">
        <w:rPr>
          <w:rFonts w:ascii="Nirmala UI" w:hAnsi="Nirmala UI" w:cs="Nirmala UI"/>
          <w:color w:val="000000" w:themeColor="text1"/>
        </w:rPr>
        <w:t xml:space="preserve"> comparable with rural districts serving students in eastern Washington</w:t>
      </w:r>
      <w:r w:rsidR="006E6EB0">
        <w:rPr>
          <w:rFonts w:ascii="Nirmala UI" w:hAnsi="Nirmala UI" w:cs="Nirmala UI"/>
          <w:color w:val="000000" w:themeColor="text1"/>
        </w:rPr>
        <w:t xml:space="preserve"> and </w:t>
      </w:r>
      <w:commentRangeStart w:id="77"/>
      <w:r w:rsidR="006E6EB0">
        <w:rPr>
          <w:rFonts w:ascii="Nirmala UI" w:hAnsi="Nirmala UI" w:cs="Nirmala UI"/>
          <w:color w:val="000000" w:themeColor="text1"/>
        </w:rPr>
        <w:t>is reflective of the role instructional assistants play at PCM</w:t>
      </w:r>
      <w:commentRangeEnd w:id="77"/>
      <w:r w:rsidR="006E6EB0">
        <w:rPr>
          <w:rStyle w:val="CommentReference"/>
        </w:rPr>
        <w:commentReference w:id="77"/>
      </w:r>
      <w:r w:rsidR="006E6EB0">
        <w:rPr>
          <w:rFonts w:ascii="Nirmala UI" w:hAnsi="Nirmala UI" w:cs="Nirmala UI"/>
          <w:color w:val="000000" w:themeColor="text1"/>
        </w:rPr>
        <w:t xml:space="preserve"> in contra</w:t>
      </w:r>
      <w:r w:rsidR="00885B99">
        <w:rPr>
          <w:rFonts w:ascii="Nirmala UI" w:hAnsi="Nirmala UI" w:cs="Nirmala UI"/>
          <w:color w:val="000000" w:themeColor="text1"/>
        </w:rPr>
        <w:t>s</w:t>
      </w:r>
      <w:r w:rsidR="006E6EB0">
        <w:rPr>
          <w:rFonts w:ascii="Nirmala UI" w:hAnsi="Nirmala UI" w:cs="Nirmala UI"/>
          <w:color w:val="000000" w:themeColor="text1"/>
        </w:rPr>
        <w:t>t to Paraprofessionals in a traditional school setting</w:t>
      </w:r>
      <w:r w:rsidRPr="00702735">
        <w:rPr>
          <w:rFonts w:ascii="Nirmala UI" w:hAnsi="Nirmala UI" w:cs="Nirmala UI"/>
          <w:color w:val="000000" w:themeColor="text1"/>
        </w:rPr>
        <w:t xml:space="preserve">. </w:t>
      </w:r>
    </w:p>
    <w:p w14:paraId="77209FBF" w14:textId="77777777" w:rsidR="00A60BC0" w:rsidRPr="00702735" w:rsidRDefault="00A60BC0" w:rsidP="004530A3">
      <w:pPr>
        <w:spacing w:after="0" w:line="240" w:lineRule="auto"/>
        <w:rPr>
          <w:rFonts w:ascii="Nirmala UI" w:hAnsi="Nirmala UI" w:cs="Nirmala UI"/>
          <w:color w:val="000000" w:themeColor="text1"/>
        </w:rPr>
      </w:pPr>
    </w:p>
    <w:p w14:paraId="489A010F" w14:textId="0C1C9E29" w:rsidR="002668B3" w:rsidRDefault="00A60BC0"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Pay for someone with a teaching certificate is based on the rate of pay they would receive as a substitute in our building. These employees are often called upon to </w:t>
      </w:r>
      <w:proofErr w:type="gramStart"/>
      <w:r w:rsidRPr="00702735">
        <w:rPr>
          <w:rFonts w:ascii="Nirmala UI" w:hAnsi="Nirmala UI" w:cs="Nirmala UI"/>
          <w:color w:val="000000" w:themeColor="text1"/>
        </w:rPr>
        <w:t>sub</w:t>
      </w:r>
      <w:proofErr w:type="gramEnd"/>
      <w:r w:rsidRPr="00702735">
        <w:rPr>
          <w:rFonts w:ascii="Nirmala UI" w:hAnsi="Nirmala UI" w:cs="Nirmala UI"/>
          <w:color w:val="000000" w:themeColor="text1"/>
        </w:rPr>
        <w:t xml:space="preserve"> and we want to ensure they are compensated for the experience they bring to our organization.</w:t>
      </w:r>
    </w:p>
    <w:p w14:paraId="40EC3634" w14:textId="5D93DD26" w:rsidR="00702735" w:rsidRDefault="00702735" w:rsidP="004530A3">
      <w:pPr>
        <w:spacing w:after="0" w:line="240" w:lineRule="auto"/>
        <w:rPr>
          <w:rFonts w:ascii="Nirmala UI" w:hAnsi="Nirmala UI" w:cs="Nirmala UI"/>
          <w:color w:val="000000" w:themeColor="text1"/>
        </w:rPr>
      </w:pPr>
    </w:p>
    <w:p w14:paraId="3C014D3F" w14:textId="0F388EEF" w:rsidR="00885B99" w:rsidRPr="00F93E15" w:rsidRDefault="00885B99" w:rsidP="00885B99">
      <w:pPr>
        <w:widowControl w:val="0"/>
        <w:spacing w:after="0" w:line="240" w:lineRule="auto"/>
        <w:jc w:val="center"/>
        <w:rPr>
          <w:rFonts w:ascii="Nirmala UI" w:hAnsi="Nirmala UI" w:cs="Nirmala UI"/>
          <w:b/>
          <w:bCs/>
          <w:color w:val="000000" w:themeColor="text1"/>
        </w:rPr>
      </w:pPr>
      <w:commentRangeStart w:id="78"/>
      <w:r w:rsidRPr="00F93E15">
        <w:rPr>
          <w:rFonts w:ascii="Nirmala UI" w:eastAsia="Trebuchet MS" w:hAnsi="Nirmala UI" w:cs="Nirmala UI"/>
          <w:b/>
          <w:bCs/>
          <w:color w:val="000000" w:themeColor="text1"/>
        </w:rPr>
        <w:lastRenderedPageBreak/>
        <w:t>202</w:t>
      </w:r>
      <w:r>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Pr>
          <w:rFonts w:ascii="Nirmala UI" w:eastAsia="Trebuchet MS" w:hAnsi="Nirmala UI" w:cs="Nirmala UI"/>
          <w:b/>
          <w:bCs/>
          <w:color w:val="000000" w:themeColor="text1"/>
        </w:rPr>
        <w:t>Nurse Compensation</w:t>
      </w:r>
      <w:r w:rsidRPr="00F93E15">
        <w:rPr>
          <w:rFonts w:ascii="Nirmala UI" w:eastAsia="Trebuchet MS" w:hAnsi="Nirmala UI" w:cs="Nirmala UI"/>
          <w:b/>
          <w:bCs/>
          <w:color w:val="000000" w:themeColor="text1"/>
        </w:rPr>
        <w:t xml:space="preserve"> Schedule</w:t>
      </w:r>
      <w:commentRangeEnd w:id="78"/>
      <w:r w:rsidR="00553EA2">
        <w:rPr>
          <w:rStyle w:val="CommentReference"/>
        </w:rPr>
        <w:commentReference w:id="78"/>
      </w:r>
    </w:p>
    <w:tbl>
      <w:tblPr>
        <w:tblStyle w:val="a2"/>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tblGrid>
      <w:tr w:rsidR="00885B99" w:rsidRPr="00F93E15" w14:paraId="0A750C56"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FD2B60" w14:textId="77777777" w:rsidR="00885B99" w:rsidRPr="00F93E15" w:rsidRDefault="00885B99" w:rsidP="00644D7F">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75D246" w14:textId="14E16EAE" w:rsidR="00885B99" w:rsidRPr="00F93E15" w:rsidRDefault="00885B99" w:rsidP="00644D7F">
            <w:pPr>
              <w:spacing w:after="0" w:line="240" w:lineRule="auto"/>
              <w:jc w:val="center"/>
              <w:rPr>
                <w:rFonts w:ascii="Nirmala UI" w:eastAsia="Times New Roman" w:hAnsi="Nirmala UI" w:cs="Nirmala UI"/>
                <w:color w:val="000000" w:themeColor="text1"/>
              </w:rPr>
            </w:pPr>
            <w:r>
              <w:rPr>
                <w:rFonts w:ascii="Nirmala UI" w:eastAsia="Trebuchet MS" w:hAnsi="Nirmala UI" w:cs="Nirmala UI"/>
                <w:b/>
                <w:color w:val="000000" w:themeColor="text1"/>
              </w:rPr>
              <w:t>Hourly Rate</w:t>
            </w:r>
          </w:p>
        </w:tc>
      </w:tr>
      <w:tr w:rsidR="0059684D" w:rsidRPr="00F93E15" w14:paraId="6AB699A7"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6704A0"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294F9B" w14:textId="08FE6402"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$37.19</w:t>
            </w:r>
          </w:p>
        </w:tc>
      </w:tr>
      <w:tr w:rsidR="0059684D" w:rsidRPr="00F93E15" w14:paraId="61EE2EFD"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31901A"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723FFD" w14:textId="224F47E1"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$37.74</w:t>
            </w:r>
          </w:p>
        </w:tc>
      </w:tr>
      <w:tr w:rsidR="0059684D" w:rsidRPr="00F93E15" w14:paraId="1564FDAE"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98D9DB8"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8E84E59" w14:textId="568545D6"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$38.30</w:t>
            </w:r>
          </w:p>
        </w:tc>
      </w:tr>
      <w:tr w:rsidR="0059684D" w:rsidRPr="00F93E15" w14:paraId="2881A53F"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64C590"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FC1ED8" w14:textId="51D502B0"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$38.88</w:t>
            </w:r>
          </w:p>
        </w:tc>
      </w:tr>
      <w:tr w:rsidR="0059684D" w:rsidRPr="00F93E15" w14:paraId="504B2464"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0AD3523"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4</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DC2B9F" w14:textId="73D4F74C"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$39.48</w:t>
            </w:r>
          </w:p>
        </w:tc>
      </w:tr>
      <w:tr w:rsidR="0059684D" w:rsidRPr="00F93E15" w14:paraId="13C30290" w14:textId="77777777" w:rsidTr="0059684D">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82AF8" w14:textId="36ED75BD"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5</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574EB" w14:textId="4C2004E3"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$40.10</w:t>
            </w:r>
          </w:p>
        </w:tc>
      </w:tr>
      <w:tr w:rsidR="0059684D" w:rsidRPr="00F93E15" w14:paraId="688DAC95"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4601B7" w14:textId="7BEDD725"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6</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7BC9430" w14:textId="0368500F"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$40.74</w:t>
            </w:r>
          </w:p>
        </w:tc>
      </w:tr>
      <w:tr w:rsidR="0059684D" w:rsidRPr="00F93E15" w14:paraId="5F61B21B" w14:textId="77777777" w:rsidTr="0059684D">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2C458" w14:textId="556871AE"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7</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3333E" w14:textId="53D40FE3"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$41.40</w:t>
            </w:r>
          </w:p>
        </w:tc>
      </w:tr>
      <w:tr w:rsidR="0059684D" w:rsidRPr="00F93E15" w14:paraId="43716EAA"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FA94D1" w14:textId="22DE018B"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8</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52BFC0E" w14:textId="09725966"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$42.08</w:t>
            </w:r>
          </w:p>
        </w:tc>
      </w:tr>
      <w:tr w:rsidR="0059684D" w:rsidRPr="00F93E15" w14:paraId="4034E23B" w14:textId="77777777" w:rsidTr="0059684D">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F57D5" w14:textId="39EE0976"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9</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96BAE" w14:textId="02DC610B"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$42.78</w:t>
            </w:r>
          </w:p>
        </w:tc>
      </w:tr>
      <w:tr w:rsidR="0059684D" w:rsidRPr="00F93E15" w14:paraId="1238898C" w14:textId="77777777" w:rsidTr="00885B99">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4621C3" w14:textId="3A112C23" w:rsidR="0059684D"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10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89F2E8" w14:textId="5B83A54E" w:rsidR="0059684D" w:rsidRPr="00F93E15" w:rsidRDefault="0059684D" w:rsidP="0059684D">
            <w:pPr>
              <w:spacing w:after="0" w:line="240" w:lineRule="auto"/>
              <w:jc w:val="center"/>
              <w:rPr>
                <w:rFonts w:ascii="Nirmala UI" w:eastAsia="Times New Roman" w:hAnsi="Nirmala UI" w:cs="Nirmala UI"/>
                <w:color w:val="000000" w:themeColor="text1"/>
              </w:rPr>
            </w:pPr>
            <w:r w:rsidRPr="00CD4EEC">
              <w:t>$43.50</w:t>
            </w:r>
          </w:p>
        </w:tc>
      </w:tr>
    </w:tbl>
    <w:p w14:paraId="0C97F0E6" w14:textId="6DBFDF13" w:rsidR="00885B99" w:rsidRDefault="00885B99" w:rsidP="004530A3">
      <w:pPr>
        <w:spacing w:after="0" w:line="240" w:lineRule="auto"/>
        <w:rPr>
          <w:rFonts w:ascii="Nirmala UI" w:hAnsi="Nirmala UI" w:cs="Nirmala UI"/>
          <w:color w:val="000000" w:themeColor="text1"/>
        </w:rPr>
      </w:pPr>
    </w:p>
    <w:p w14:paraId="7DC4EFF7" w14:textId="5BC7383D" w:rsidR="00885B99" w:rsidRPr="00F93E15" w:rsidRDefault="00885B99" w:rsidP="00885B99">
      <w:pPr>
        <w:widowControl w:val="0"/>
        <w:spacing w:after="0" w:line="240" w:lineRule="auto"/>
        <w:jc w:val="center"/>
        <w:rPr>
          <w:rFonts w:ascii="Nirmala UI" w:hAnsi="Nirmala UI" w:cs="Nirmala UI"/>
          <w:b/>
          <w:bCs/>
          <w:color w:val="000000" w:themeColor="text1"/>
        </w:rPr>
      </w:pPr>
      <w:r w:rsidRPr="00F93E15">
        <w:rPr>
          <w:rFonts w:ascii="Nirmala UI" w:eastAsia="Trebuchet MS" w:hAnsi="Nirmala UI" w:cs="Nirmala UI"/>
          <w:b/>
          <w:bCs/>
          <w:color w:val="000000" w:themeColor="text1"/>
        </w:rPr>
        <w:t>202</w:t>
      </w:r>
      <w:r>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Pr>
          <w:rFonts w:ascii="Nirmala UI" w:eastAsia="Trebuchet MS" w:hAnsi="Nirmala UI" w:cs="Nirmala UI"/>
          <w:b/>
          <w:bCs/>
          <w:color w:val="000000" w:themeColor="text1"/>
        </w:rPr>
        <w:t>Bus Driver Compensation</w:t>
      </w:r>
      <w:r w:rsidRPr="00F93E15">
        <w:rPr>
          <w:rFonts w:ascii="Nirmala UI" w:eastAsia="Trebuchet MS" w:hAnsi="Nirmala UI" w:cs="Nirmala UI"/>
          <w:b/>
          <w:bCs/>
          <w:color w:val="000000" w:themeColor="text1"/>
        </w:rPr>
        <w:t xml:space="preserve"> Schedule</w:t>
      </w:r>
    </w:p>
    <w:tbl>
      <w:tblPr>
        <w:tblStyle w:val="a2"/>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tblGrid>
      <w:tr w:rsidR="0059684D" w:rsidRPr="00F93E15" w14:paraId="5454831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D0FC871"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8988DE"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Pr>
                <w:rFonts w:ascii="Nirmala UI" w:eastAsia="Trebuchet MS" w:hAnsi="Nirmala UI" w:cs="Nirmala UI"/>
                <w:b/>
                <w:color w:val="000000" w:themeColor="text1"/>
              </w:rPr>
              <w:t>Hourly Rate</w:t>
            </w:r>
          </w:p>
        </w:tc>
      </w:tr>
      <w:tr w:rsidR="0059684D" w:rsidRPr="00F93E15" w14:paraId="25826AEB"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36E0E7"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5ED0F0" w14:textId="5141226A"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$17.70</w:t>
            </w:r>
          </w:p>
        </w:tc>
      </w:tr>
      <w:tr w:rsidR="0059684D" w:rsidRPr="00F93E15" w14:paraId="6DA4F380"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4C8A26"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5C7FEF" w14:textId="7748D62B"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$18.25</w:t>
            </w:r>
          </w:p>
        </w:tc>
      </w:tr>
      <w:tr w:rsidR="0059684D" w:rsidRPr="00F93E15" w14:paraId="37BD2644"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1E631E"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CD6C35" w14:textId="68D509FE"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$18.81</w:t>
            </w:r>
          </w:p>
        </w:tc>
      </w:tr>
      <w:tr w:rsidR="0059684D" w:rsidRPr="00F93E15" w14:paraId="6F33737E"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71BF97"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CFE93C" w14:textId="59D35618"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$19.39</w:t>
            </w:r>
          </w:p>
        </w:tc>
      </w:tr>
      <w:tr w:rsidR="0059684D" w:rsidRPr="00F93E15" w14:paraId="0788CA0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E29AAB"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4</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544931" w14:textId="18EA0A52"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$19.99</w:t>
            </w:r>
          </w:p>
        </w:tc>
      </w:tr>
      <w:tr w:rsidR="0059684D" w:rsidRPr="00F93E15" w14:paraId="59EA1152"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C01C2"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5</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2952" w14:textId="7B383EB4"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$20.61</w:t>
            </w:r>
          </w:p>
        </w:tc>
      </w:tr>
      <w:tr w:rsidR="0059684D" w:rsidRPr="00F93E15" w14:paraId="15C48645"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A74B2A"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6</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3FB2B9A" w14:textId="6DCD248E"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$21.25</w:t>
            </w:r>
          </w:p>
        </w:tc>
      </w:tr>
      <w:tr w:rsidR="0059684D" w:rsidRPr="00F93E15" w14:paraId="27BCC1E3"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FB7F2"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7</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07F35" w14:textId="0E1F7C23"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$21.91</w:t>
            </w:r>
          </w:p>
        </w:tc>
      </w:tr>
      <w:tr w:rsidR="0059684D" w:rsidRPr="00F93E15" w14:paraId="7AC7CA6F"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66ECB2"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8</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932A39" w14:textId="74A3E5A4"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$22.59</w:t>
            </w:r>
          </w:p>
        </w:tc>
      </w:tr>
      <w:tr w:rsidR="0059684D" w:rsidRPr="00F93E15" w14:paraId="13EEA11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DFCBC"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9</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58E3D" w14:textId="7A604A0A"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$23.29</w:t>
            </w:r>
          </w:p>
        </w:tc>
      </w:tr>
      <w:tr w:rsidR="0059684D" w:rsidRPr="00F93E15" w14:paraId="372DC6DE"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A79F31" w14:textId="77777777" w:rsidR="0059684D"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10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92E37B" w14:textId="77988B25" w:rsidR="0059684D" w:rsidRPr="00F93E15" w:rsidRDefault="0059684D" w:rsidP="0059684D">
            <w:pPr>
              <w:spacing w:after="0" w:line="240" w:lineRule="auto"/>
              <w:jc w:val="center"/>
              <w:rPr>
                <w:rFonts w:ascii="Nirmala UI" w:eastAsia="Times New Roman" w:hAnsi="Nirmala UI" w:cs="Nirmala UI"/>
                <w:color w:val="000000" w:themeColor="text1"/>
              </w:rPr>
            </w:pPr>
            <w:r w:rsidRPr="00DA7F35">
              <w:t>$24.01</w:t>
            </w:r>
          </w:p>
        </w:tc>
      </w:tr>
    </w:tbl>
    <w:p w14:paraId="471D397D" w14:textId="77777777" w:rsidR="002620A8" w:rsidRDefault="002620A8" w:rsidP="002620A8">
      <w:pPr>
        <w:spacing w:after="0" w:line="240" w:lineRule="auto"/>
        <w:rPr>
          <w:rFonts w:ascii="Nirmala UI" w:hAnsi="Nirmala UI" w:cs="Nirmala UI"/>
          <w:color w:val="000000" w:themeColor="text1"/>
        </w:rPr>
      </w:pPr>
    </w:p>
    <w:p w14:paraId="473352B7" w14:textId="551EC224" w:rsidR="002620A8" w:rsidRPr="00F93E15" w:rsidRDefault="002620A8" w:rsidP="002620A8">
      <w:pPr>
        <w:widowControl w:val="0"/>
        <w:spacing w:after="0" w:line="240" w:lineRule="auto"/>
        <w:jc w:val="center"/>
        <w:rPr>
          <w:rFonts w:ascii="Nirmala UI" w:hAnsi="Nirmala UI" w:cs="Nirmala UI"/>
          <w:b/>
          <w:bCs/>
          <w:color w:val="000000" w:themeColor="text1"/>
        </w:rPr>
      </w:pPr>
      <w:r w:rsidRPr="00F93E15">
        <w:rPr>
          <w:rFonts w:ascii="Nirmala UI" w:eastAsia="Trebuchet MS" w:hAnsi="Nirmala UI" w:cs="Nirmala UI"/>
          <w:b/>
          <w:bCs/>
          <w:color w:val="000000" w:themeColor="text1"/>
        </w:rPr>
        <w:lastRenderedPageBreak/>
        <w:t>202</w:t>
      </w:r>
      <w:r>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Pr>
          <w:rFonts w:ascii="Nirmala UI" w:eastAsia="Trebuchet MS" w:hAnsi="Nirmala UI" w:cs="Nirmala UI"/>
          <w:b/>
          <w:bCs/>
          <w:color w:val="000000" w:themeColor="text1"/>
        </w:rPr>
        <w:t>Food Service Professional Compensation</w:t>
      </w:r>
      <w:r w:rsidRPr="00F93E15">
        <w:rPr>
          <w:rFonts w:ascii="Nirmala UI" w:eastAsia="Trebuchet MS" w:hAnsi="Nirmala UI" w:cs="Nirmala UI"/>
          <w:b/>
          <w:bCs/>
          <w:color w:val="000000" w:themeColor="text1"/>
        </w:rPr>
        <w:t xml:space="preserve"> Schedule</w:t>
      </w:r>
    </w:p>
    <w:tbl>
      <w:tblPr>
        <w:tblStyle w:val="a2"/>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tblGrid>
      <w:tr w:rsidR="0059684D" w:rsidRPr="00F93E15" w14:paraId="10CBE719"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FE007D"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6571CF"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Pr>
                <w:rFonts w:ascii="Nirmala UI" w:eastAsia="Trebuchet MS" w:hAnsi="Nirmala UI" w:cs="Nirmala UI"/>
                <w:b/>
                <w:color w:val="000000" w:themeColor="text1"/>
              </w:rPr>
              <w:t>Hourly Rate</w:t>
            </w:r>
          </w:p>
        </w:tc>
      </w:tr>
      <w:tr w:rsidR="0059684D" w:rsidRPr="00F93E15" w14:paraId="2521FA7D"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96D55D6"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282F5F0" w14:textId="0B685F20"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$15.20</w:t>
            </w:r>
          </w:p>
        </w:tc>
      </w:tr>
      <w:tr w:rsidR="0059684D" w:rsidRPr="00F93E15" w14:paraId="4EF0651F"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936275"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34DC32" w14:textId="705AEE96"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$15.75</w:t>
            </w:r>
          </w:p>
        </w:tc>
      </w:tr>
      <w:tr w:rsidR="0059684D" w:rsidRPr="00F93E15" w14:paraId="6094D151"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6432DF"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A008255" w14:textId="22453C40"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$16.31</w:t>
            </w:r>
          </w:p>
        </w:tc>
      </w:tr>
      <w:tr w:rsidR="0059684D" w:rsidRPr="00F93E15" w14:paraId="3E2F90D1"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2EF37B"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3F9478" w14:textId="0B9DA6F8"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$16.89</w:t>
            </w:r>
          </w:p>
        </w:tc>
      </w:tr>
      <w:tr w:rsidR="0059684D" w:rsidRPr="00F93E15" w14:paraId="6C2EEB73"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D377DE"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4</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8AA6699" w14:textId="400A0A36"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$17.49</w:t>
            </w:r>
          </w:p>
        </w:tc>
      </w:tr>
      <w:tr w:rsidR="0059684D" w:rsidRPr="00F93E15" w14:paraId="4B7BE253"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B7BE2"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5</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C7686" w14:textId="335F5137"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$18.11</w:t>
            </w:r>
          </w:p>
        </w:tc>
      </w:tr>
      <w:tr w:rsidR="0059684D" w:rsidRPr="00F93E15" w14:paraId="14BE4D35"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A6565A"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6</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4BB07C" w14:textId="32E9ABBE"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$18.75</w:t>
            </w:r>
          </w:p>
        </w:tc>
      </w:tr>
      <w:tr w:rsidR="0059684D" w:rsidRPr="00F93E15" w14:paraId="46C57E2E"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49AA8"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7</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E05E9" w14:textId="2D29FBED"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$19.41</w:t>
            </w:r>
          </w:p>
        </w:tc>
      </w:tr>
      <w:tr w:rsidR="0059684D" w:rsidRPr="00F93E15" w14:paraId="185097F7"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1868FF1"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8</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4CD33D" w14:textId="5DD39E8A"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$20.09</w:t>
            </w:r>
          </w:p>
        </w:tc>
      </w:tr>
      <w:tr w:rsidR="0059684D" w:rsidRPr="00F93E15" w14:paraId="11C9F152"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2992C"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9</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B20E7" w14:textId="38A1C1DB"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$20.79</w:t>
            </w:r>
          </w:p>
        </w:tc>
      </w:tr>
      <w:tr w:rsidR="0059684D" w:rsidRPr="00F93E15" w14:paraId="22A88A5F" w14:textId="77777777" w:rsidTr="008E2031">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B3BA17F" w14:textId="77777777" w:rsidR="0059684D"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10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9AF3C4A" w14:textId="21201EEC" w:rsidR="0059684D" w:rsidRPr="00F93E15" w:rsidRDefault="0059684D" w:rsidP="0059684D">
            <w:pPr>
              <w:spacing w:after="0" w:line="240" w:lineRule="auto"/>
              <w:jc w:val="center"/>
              <w:rPr>
                <w:rFonts w:ascii="Nirmala UI" w:eastAsia="Times New Roman" w:hAnsi="Nirmala UI" w:cs="Nirmala UI"/>
                <w:color w:val="000000" w:themeColor="text1"/>
              </w:rPr>
            </w:pPr>
            <w:r>
              <w:rPr>
                <w:rFonts w:ascii="Nirmala UI" w:hAnsi="Nirmala UI" w:cs="Nirmala UI"/>
                <w:color w:val="000000"/>
              </w:rPr>
              <w:t>$21.51</w:t>
            </w:r>
          </w:p>
        </w:tc>
      </w:tr>
    </w:tbl>
    <w:p w14:paraId="6F56E7B5" w14:textId="77777777" w:rsidR="0059684D" w:rsidRDefault="0059684D" w:rsidP="0059684D">
      <w:pPr>
        <w:widowControl w:val="0"/>
        <w:spacing w:after="0" w:line="240" w:lineRule="auto"/>
        <w:jc w:val="center"/>
        <w:rPr>
          <w:rFonts w:ascii="Nirmala UI" w:eastAsia="Trebuchet MS" w:hAnsi="Nirmala UI" w:cs="Nirmala UI"/>
          <w:b/>
          <w:bCs/>
          <w:color w:val="000000" w:themeColor="text1"/>
        </w:rPr>
      </w:pPr>
    </w:p>
    <w:p w14:paraId="4A94619F" w14:textId="61540529" w:rsidR="0059684D" w:rsidRPr="00F93E15" w:rsidRDefault="0059684D" w:rsidP="0059684D">
      <w:pPr>
        <w:widowControl w:val="0"/>
        <w:spacing w:after="0" w:line="240" w:lineRule="auto"/>
        <w:jc w:val="center"/>
        <w:rPr>
          <w:rFonts w:ascii="Nirmala UI" w:hAnsi="Nirmala UI" w:cs="Nirmala UI"/>
          <w:b/>
          <w:bCs/>
          <w:color w:val="000000" w:themeColor="text1"/>
        </w:rPr>
      </w:pPr>
      <w:r w:rsidRPr="00F93E15">
        <w:rPr>
          <w:rFonts w:ascii="Nirmala UI" w:eastAsia="Trebuchet MS" w:hAnsi="Nirmala UI" w:cs="Nirmala UI"/>
          <w:b/>
          <w:bCs/>
          <w:color w:val="000000" w:themeColor="text1"/>
        </w:rPr>
        <w:t>202</w:t>
      </w:r>
      <w:r>
        <w:rPr>
          <w:rFonts w:ascii="Nirmala UI" w:eastAsia="Trebuchet MS" w:hAnsi="Nirmala UI" w:cs="Nirmala UI"/>
          <w:b/>
          <w:bCs/>
          <w:color w:val="000000" w:themeColor="text1"/>
        </w:rPr>
        <w:t>2</w:t>
      </w:r>
      <w:r w:rsidRPr="00F93E15">
        <w:rPr>
          <w:rFonts w:ascii="Nirmala UI" w:eastAsia="Trebuchet MS" w:hAnsi="Nirmala UI" w:cs="Nirmala UI"/>
          <w:b/>
          <w:bCs/>
          <w:color w:val="000000" w:themeColor="text1"/>
        </w:rPr>
        <w:t>-2</w:t>
      </w:r>
      <w:r>
        <w:rPr>
          <w:rFonts w:ascii="Nirmala UI" w:eastAsia="Trebuchet MS" w:hAnsi="Nirmala UI" w:cs="Nirmala UI"/>
          <w:b/>
          <w:bCs/>
          <w:color w:val="000000" w:themeColor="text1"/>
        </w:rPr>
        <w:t>3</w:t>
      </w:r>
      <w:r w:rsidRPr="00F93E15">
        <w:rPr>
          <w:rFonts w:ascii="Nirmala UI" w:eastAsia="Trebuchet MS" w:hAnsi="Nirmala UI" w:cs="Nirmala UI"/>
          <w:b/>
          <w:bCs/>
          <w:color w:val="000000" w:themeColor="text1"/>
        </w:rPr>
        <w:t xml:space="preserve"> </w:t>
      </w:r>
      <w:r>
        <w:rPr>
          <w:rFonts w:ascii="Nirmala UI" w:eastAsia="Trebuchet MS" w:hAnsi="Nirmala UI" w:cs="Nirmala UI"/>
          <w:b/>
          <w:bCs/>
          <w:color w:val="000000" w:themeColor="text1"/>
        </w:rPr>
        <w:t>Office Assistant Compensation</w:t>
      </w:r>
      <w:r w:rsidRPr="00F93E15">
        <w:rPr>
          <w:rFonts w:ascii="Nirmala UI" w:eastAsia="Trebuchet MS" w:hAnsi="Nirmala UI" w:cs="Nirmala UI"/>
          <w:b/>
          <w:bCs/>
          <w:color w:val="000000" w:themeColor="text1"/>
        </w:rPr>
        <w:t xml:space="preserve"> Schedule</w:t>
      </w:r>
    </w:p>
    <w:tbl>
      <w:tblPr>
        <w:tblStyle w:val="a2"/>
        <w:tblW w:w="33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6"/>
        <w:gridCol w:w="3117"/>
      </w:tblGrid>
      <w:tr w:rsidR="0059684D" w:rsidRPr="00F93E15" w14:paraId="11CFE3E1"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71DB77"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b/>
                <w:color w:val="000000" w:themeColor="text1"/>
              </w:rPr>
              <w:t>Years of Service</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FFD41BD" w14:textId="77777777" w:rsidR="0059684D" w:rsidRPr="00F93E15" w:rsidRDefault="0059684D" w:rsidP="00644D7F">
            <w:pPr>
              <w:spacing w:after="0" w:line="240" w:lineRule="auto"/>
              <w:jc w:val="center"/>
              <w:rPr>
                <w:rFonts w:ascii="Nirmala UI" w:eastAsia="Times New Roman" w:hAnsi="Nirmala UI" w:cs="Nirmala UI"/>
                <w:color w:val="000000" w:themeColor="text1"/>
              </w:rPr>
            </w:pPr>
            <w:r>
              <w:rPr>
                <w:rFonts w:ascii="Nirmala UI" w:eastAsia="Trebuchet MS" w:hAnsi="Nirmala UI" w:cs="Nirmala UI"/>
                <w:b/>
                <w:color w:val="000000" w:themeColor="text1"/>
              </w:rPr>
              <w:t>Hourly Rate</w:t>
            </w:r>
          </w:p>
        </w:tc>
      </w:tr>
      <w:tr w:rsidR="0059684D" w:rsidRPr="00F93E15" w14:paraId="2216728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F65D7A6"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0</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10EDBE3" w14:textId="23F22B47"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$15.20</w:t>
            </w:r>
          </w:p>
        </w:tc>
      </w:tr>
      <w:tr w:rsidR="0059684D" w:rsidRPr="00F93E15" w14:paraId="2C2A3C52"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3551F4" w14:textId="77777777" w:rsidR="0059684D" w:rsidRPr="00F93E15" w:rsidRDefault="0059684D" w:rsidP="0059684D">
            <w:pPr>
              <w:spacing w:after="0" w:line="240" w:lineRule="auto"/>
              <w:jc w:val="center"/>
              <w:rPr>
                <w:rFonts w:ascii="Nirmala UI" w:eastAsia="Trebuchet MS" w:hAnsi="Nirmala UI" w:cs="Nirmala UI"/>
                <w:color w:val="000000" w:themeColor="text1"/>
              </w:rPr>
            </w:pPr>
            <w:r w:rsidRPr="00F93E15">
              <w:rPr>
                <w:rFonts w:ascii="Nirmala UI" w:eastAsia="Trebuchet MS" w:hAnsi="Nirmala UI" w:cs="Nirmala UI"/>
                <w:color w:val="000000" w:themeColor="text1"/>
              </w:rPr>
              <w:t>1</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95E976" w14:textId="1C72F6F2"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$15.75</w:t>
            </w:r>
          </w:p>
        </w:tc>
      </w:tr>
      <w:tr w:rsidR="0059684D" w:rsidRPr="00F93E15" w14:paraId="52059FAD"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58D134"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2</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95EB9AB" w14:textId="01786594"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$16.31</w:t>
            </w:r>
          </w:p>
        </w:tc>
      </w:tr>
      <w:tr w:rsidR="0059684D" w:rsidRPr="00F93E15" w14:paraId="7CEBED09"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CB7F6C"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3</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E42853" w14:textId="02DD9312"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$16.89</w:t>
            </w:r>
          </w:p>
        </w:tc>
      </w:tr>
      <w:tr w:rsidR="0059684D" w:rsidRPr="00F93E15" w14:paraId="25D0BEA2" w14:textId="77777777" w:rsidTr="00644D7F">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F18043" w14:textId="77777777" w:rsidR="0059684D" w:rsidRPr="00F93E15" w:rsidRDefault="0059684D" w:rsidP="0059684D">
            <w:pPr>
              <w:spacing w:after="0" w:line="240" w:lineRule="auto"/>
              <w:jc w:val="center"/>
              <w:rPr>
                <w:rFonts w:ascii="Nirmala UI" w:eastAsia="Times New Roman" w:hAnsi="Nirmala UI" w:cs="Nirmala UI"/>
                <w:color w:val="000000" w:themeColor="text1"/>
              </w:rPr>
            </w:pPr>
            <w:r w:rsidRPr="00F93E15">
              <w:rPr>
                <w:rFonts w:ascii="Nirmala UI" w:eastAsia="Trebuchet MS" w:hAnsi="Nirmala UI" w:cs="Nirmala UI"/>
                <w:color w:val="000000" w:themeColor="text1"/>
              </w:rPr>
              <w:t>4</w:t>
            </w:r>
          </w:p>
        </w:tc>
        <w:tc>
          <w:tcPr>
            <w:tcW w:w="2500" w:type="pc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D245E9" w14:textId="095FC4C7"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$17.49</w:t>
            </w:r>
          </w:p>
        </w:tc>
      </w:tr>
      <w:tr w:rsidR="0059684D" w:rsidRPr="00F93E15" w14:paraId="6ACA6EFC" w14:textId="77777777" w:rsidTr="0059684D">
        <w:trPr>
          <w:trHeight w:val="306"/>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974E5" w14:textId="15DC1E33" w:rsidR="0059684D" w:rsidRPr="00F93E15" w:rsidRDefault="0059684D" w:rsidP="0059684D">
            <w:pPr>
              <w:spacing w:after="0" w:line="240" w:lineRule="auto"/>
              <w:jc w:val="center"/>
              <w:rPr>
                <w:rFonts w:ascii="Nirmala UI" w:eastAsia="Trebuchet MS" w:hAnsi="Nirmala UI" w:cs="Nirmala UI"/>
                <w:color w:val="000000" w:themeColor="text1"/>
              </w:rPr>
            </w:pPr>
            <w:r>
              <w:rPr>
                <w:rFonts w:ascii="Nirmala UI" w:eastAsia="Trebuchet MS" w:hAnsi="Nirmala UI" w:cs="Nirmala UI"/>
                <w:color w:val="000000" w:themeColor="text1"/>
              </w:rPr>
              <w:t>5</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4177" w14:textId="3A0CBDDA" w:rsidR="0059684D" w:rsidRPr="00F93E15" w:rsidRDefault="0059684D" w:rsidP="0059684D">
            <w:pPr>
              <w:spacing w:after="0" w:line="240" w:lineRule="auto"/>
              <w:jc w:val="center"/>
              <w:rPr>
                <w:rFonts w:ascii="Nirmala UI" w:eastAsia="Times New Roman" w:hAnsi="Nirmala UI" w:cs="Nirmala UI"/>
                <w:color w:val="000000" w:themeColor="text1"/>
              </w:rPr>
            </w:pPr>
            <w:r w:rsidRPr="00614D5C">
              <w:t>$18.11</w:t>
            </w:r>
          </w:p>
        </w:tc>
      </w:tr>
    </w:tbl>
    <w:p w14:paraId="2F975BB6" w14:textId="542E262A" w:rsidR="001C187D" w:rsidRPr="004530A3" w:rsidRDefault="001C187D" w:rsidP="004530A3">
      <w:pPr>
        <w:spacing w:after="0" w:line="240" w:lineRule="auto"/>
        <w:rPr>
          <w:rFonts w:ascii="Nirmala UI" w:eastAsia="Cambria" w:hAnsi="Nirmala UI" w:cs="Nirmala UI"/>
          <w:color w:val="000000" w:themeColor="text1"/>
          <w:sz w:val="32"/>
          <w:szCs w:val="32"/>
        </w:rPr>
      </w:pPr>
    </w:p>
    <w:p w14:paraId="5C159CFF" w14:textId="60EAED1D" w:rsidR="00757B8F" w:rsidRPr="004530A3" w:rsidRDefault="00757B8F" w:rsidP="004530A3">
      <w:pPr>
        <w:pStyle w:val="Heading1"/>
        <w:spacing w:before="0" w:line="240" w:lineRule="auto"/>
        <w:rPr>
          <w:rFonts w:ascii="Nirmala UI" w:hAnsi="Nirmala UI" w:cs="Nirmala UI"/>
          <w:color w:val="000000" w:themeColor="text1"/>
        </w:rPr>
      </w:pPr>
      <w:bookmarkStart w:id="79" w:name="_Toc128429097"/>
      <w:r w:rsidRPr="004530A3">
        <w:rPr>
          <w:rFonts w:ascii="Nirmala UI" w:hAnsi="Nirmala UI" w:cs="Nirmala UI"/>
          <w:color w:val="000000" w:themeColor="text1"/>
        </w:rPr>
        <w:t>IV. BENEFITS</w:t>
      </w:r>
      <w:bookmarkEnd w:id="79"/>
    </w:p>
    <w:p w14:paraId="18A7F2BC"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80" w:name="41mghml" w:colFirst="0" w:colLast="0"/>
      <w:bookmarkStart w:id="81" w:name="_Toc128429098"/>
      <w:bookmarkEnd w:id="80"/>
      <w:r w:rsidRPr="004530A3">
        <w:rPr>
          <w:rFonts w:ascii="Nirmala UI" w:hAnsi="Nirmala UI" w:cs="Nirmala UI"/>
          <w:b/>
          <w:bCs/>
          <w:color w:val="000000" w:themeColor="text1"/>
        </w:rPr>
        <w:t>Benefit Programs</w:t>
      </w:r>
      <w:bookmarkEnd w:id="81"/>
    </w:p>
    <w:p w14:paraId="7E17DBAD" w14:textId="53D88A43" w:rsidR="008E38AB" w:rsidRPr="004530A3" w:rsidRDefault="00B2069B" w:rsidP="004530A3">
      <w:pPr>
        <w:spacing w:after="0" w:line="240" w:lineRule="auto"/>
        <w:rPr>
          <w:rFonts w:ascii="Nirmala UI" w:hAnsi="Nirmala UI" w:cs="Nirmala UI"/>
          <w:i/>
          <w:color w:val="000000" w:themeColor="text1"/>
        </w:rPr>
      </w:pPr>
      <w:r w:rsidRPr="004530A3">
        <w:rPr>
          <w:rFonts w:ascii="Nirmala UI" w:hAnsi="Nirmala UI" w:cs="Nirmala UI"/>
          <w:color w:val="000000" w:themeColor="text1"/>
        </w:rPr>
        <w:t xml:space="preserve">Information about benefits coverage is available on the staff section of the school website.  We may modify, add to, or eliminate any of the benefits described in this guide.  Employees will be informed about all changes to their benefit package.  </w:t>
      </w:r>
      <w:r w:rsidRPr="004530A3">
        <w:rPr>
          <w:rFonts w:ascii="Nirmala UI" w:hAnsi="Nirmala UI" w:cs="Nirmala UI"/>
          <w:i/>
          <w:color w:val="000000" w:themeColor="text1"/>
        </w:rPr>
        <w:t>The official plan documents supersede this summary; please refer to them for more detailed information.</w:t>
      </w:r>
    </w:p>
    <w:p w14:paraId="353D2174" w14:textId="77777777" w:rsidR="00757B8F" w:rsidRPr="004530A3" w:rsidRDefault="00757B8F" w:rsidP="004530A3">
      <w:pPr>
        <w:spacing w:after="0" w:line="240" w:lineRule="auto"/>
        <w:rPr>
          <w:rFonts w:ascii="Nirmala UI" w:hAnsi="Nirmala UI" w:cs="Nirmala UI"/>
          <w:color w:val="000000" w:themeColor="text1"/>
        </w:rPr>
      </w:pPr>
    </w:p>
    <w:p w14:paraId="745383B1"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82" w:name="2grqrue" w:colFirst="0" w:colLast="0"/>
      <w:bookmarkStart w:id="83" w:name="_Toc128429099"/>
      <w:bookmarkEnd w:id="82"/>
      <w:r w:rsidRPr="004530A3">
        <w:rPr>
          <w:rFonts w:ascii="Nirmala UI" w:hAnsi="Nirmala UI" w:cs="Nirmala UI"/>
          <w:b/>
          <w:bCs/>
          <w:color w:val="000000" w:themeColor="text1"/>
        </w:rPr>
        <w:lastRenderedPageBreak/>
        <w:t>Eligibility for Health Benefits</w:t>
      </w:r>
      <w:bookmarkEnd w:id="83"/>
    </w:p>
    <w:p w14:paraId="42F00347" w14:textId="0B16C5A1" w:rsidR="008E38AB" w:rsidRPr="004530A3" w:rsidRDefault="00B2069B" w:rsidP="004530A3">
      <w:pPr>
        <w:spacing w:after="0" w:line="240" w:lineRule="auto"/>
        <w:rPr>
          <w:rFonts w:ascii="Nirmala UI" w:hAnsi="Nirmala UI" w:cs="Nirmala UI"/>
          <w:color w:val="000000" w:themeColor="text1"/>
          <w:highlight w:val="white"/>
        </w:rPr>
      </w:pPr>
      <w:r w:rsidRPr="004530A3">
        <w:rPr>
          <w:rFonts w:ascii="Nirmala UI" w:hAnsi="Nirmala UI" w:cs="Nirmala UI"/>
          <w:b/>
          <w:color w:val="000000" w:themeColor="text1"/>
        </w:rPr>
        <w:t xml:space="preserve">You are eligible for </w:t>
      </w:r>
      <w:proofErr w:type="gramStart"/>
      <w:r w:rsidRPr="004530A3">
        <w:rPr>
          <w:rFonts w:ascii="Nirmala UI" w:hAnsi="Nirmala UI" w:cs="Nirmala UI"/>
          <w:b/>
          <w:color w:val="000000" w:themeColor="text1"/>
        </w:rPr>
        <w:t>S</w:t>
      </w:r>
      <w:r w:rsidRPr="004530A3">
        <w:rPr>
          <w:rFonts w:ascii="Nirmala UI" w:hAnsi="Nirmala UI" w:cs="Nirmala UI"/>
          <w:b/>
          <w:color w:val="000000" w:themeColor="text1"/>
          <w:highlight w:val="white"/>
        </w:rPr>
        <w:t>chool</w:t>
      </w:r>
      <w:proofErr w:type="gramEnd"/>
      <w:r w:rsidRPr="004530A3">
        <w:rPr>
          <w:rFonts w:ascii="Nirmala UI" w:hAnsi="Nirmala UI" w:cs="Nirmala UI"/>
          <w:b/>
          <w:color w:val="000000" w:themeColor="text1"/>
          <w:highlight w:val="white"/>
        </w:rPr>
        <w:t xml:space="preserve"> Employee’s Benefits Board (SEBB)</w:t>
      </w:r>
      <w:r w:rsidRPr="004530A3">
        <w:rPr>
          <w:rFonts w:ascii="Nirmala UI" w:hAnsi="Nirmala UI" w:cs="Nirmala UI"/>
          <w:b/>
          <w:color w:val="000000" w:themeColor="text1"/>
        </w:rPr>
        <w:t xml:space="preserve"> if you are a regular employee who is regularly scheduled to work at least 630 hours per year.</w:t>
      </w:r>
      <w:r w:rsidRPr="004530A3">
        <w:rPr>
          <w:rFonts w:ascii="Nirmala UI" w:hAnsi="Nirmala UI" w:cs="Nirmala UI"/>
          <w:color w:val="000000" w:themeColor="text1"/>
        </w:rPr>
        <w:t xml:space="preserve">  If the employee’s first day of work is on or after</w:t>
      </w:r>
      <w:r w:rsidRPr="004530A3">
        <w:rPr>
          <w:rFonts w:ascii="Nirmala UI" w:hAnsi="Nirmala UI" w:cs="Nirmala UI"/>
          <w:color w:val="000000" w:themeColor="text1"/>
          <w:highlight w:val="white"/>
        </w:rPr>
        <w:t xml:space="preserve"> September 1st, but no later than the first day of school, coverage begins on the first day of work OR if the employee’s first day of work is any other date of the school year after the first day of school, coverage begins the first day of the month following the employee’s first day of work.  </w:t>
      </w:r>
    </w:p>
    <w:p w14:paraId="03A85A07" w14:textId="77777777" w:rsidR="00757B8F" w:rsidRPr="004530A3" w:rsidRDefault="00757B8F" w:rsidP="004530A3">
      <w:pPr>
        <w:spacing w:after="0" w:line="240" w:lineRule="auto"/>
        <w:rPr>
          <w:rFonts w:ascii="Nirmala UI" w:hAnsi="Nirmala UI" w:cs="Nirmala UI"/>
          <w:color w:val="000000" w:themeColor="text1"/>
          <w:highlight w:val="white"/>
        </w:rPr>
      </w:pPr>
    </w:p>
    <w:p w14:paraId="0CBA9CE1"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Eligible members of your family may also participate. They include the following:</w:t>
      </w:r>
    </w:p>
    <w:p w14:paraId="6E210E4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Your spouse</w:t>
      </w:r>
    </w:p>
    <w:p w14:paraId="052E5A0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Domestic partner (Affidavit of Domestic Partnership required)</w:t>
      </w:r>
    </w:p>
    <w:p w14:paraId="5E412924"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Dependent children under age 26 (unmarried and tax dependents of the subscriber) </w:t>
      </w:r>
    </w:p>
    <w:p w14:paraId="04D43F6B"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Disabled children may be eligible, regardless of age, if approved by the insurance organization  </w:t>
      </w:r>
    </w:p>
    <w:p w14:paraId="5D91B094" w14:textId="77777777" w:rsidR="008E38AB" w:rsidRPr="004530A3" w:rsidRDefault="008E38AB" w:rsidP="004530A3">
      <w:pPr>
        <w:spacing w:after="0" w:line="240" w:lineRule="auto"/>
        <w:rPr>
          <w:rFonts w:ascii="Nirmala UI" w:hAnsi="Nirmala UI" w:cs="Nirmala UI"/>
          <w:color w:val="000000" w:themeColor="text1"/>
        </w:rPr>
      </w:pPr>
    </w:p>
    <w:p w14:paraId="39300D4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You may enroll your family when you are first hired. Their coverage will begin when your coverage begins. If you do not enroll eligible dependents at the time of hire, you have only two options available to you to obtain coverage.  They are:</w:t>
      </w:r>
    </w:p>
    <w:p w14:paraId="3DF6C0D5" w14:textId="08D09B5E" w:rsidR="00A60BC0" w:rsidRPr="004530A3" w:rsidRDefault="006928A6" w:rsidP="004530A3">
      <w:pPr>
        <w:numPr>
          <w:ilvl w:val="0"/>
          <w:numId w:val="1"/>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Open enrollment dates in the fall where changes made will take effect January 1</w:t>
      </w:r>
      <w:r w:rsidRPr="004530A3">
        <w:rPr>
          <w:rFonts w:ascii="Nirmala UI" w:hAnsi="Nirmala UI" w:cs="Nirmala UI"/>
          <w:color w:val="000000" w:themeColor="text1"/>
          <w:vertAlign w:val="superscript"/>
        </w:rPr>
        <w:t>st</w:t>
      </w:r>
      <w:r w:rsidRPr="004530A3">
        <w:rPr>
          <w:rFonts w:ascii="Nirmala UI" w:hAnsi="Nirmala UI" w:cs="Nirmala UI"/>
          <w:color w:val="000000" w:themeColor="text1"/>
        </w:rPr>
        <w:t>, or</w:t>
      </w:r>
      <w:r w:rsidR="00A60BC0" w:rsidRPr="004530A3">
        <w:rPr>
          <w:rFonts w:ascii="Nirmala UI" w:hAnsi="Nirmala UI" w:cs="Nirmala UI"/>
          <w:color w:val="000000" w:themeColor="text1"/>
        </w:rPr>
        <w:t xml:space="preserve"> </w:t>
      </w:r>
    </w:p>
    <w:p w14:paraId="3E508299" w14:textId="77777777" w:rsidR="00A60BC0" w:rsidRPr="004530A3" w:rsidRDefault="00A60BC0" w:rsidP="004530A3">
      <w:pPr>
        <w:numPr>
          <w:ilvl w:val="0"/>
          <w:numId w:val="1"/>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Qualifying Events, examples of which include marriage/divorce, birth or adoption of a child, spouse’s new coverage or loss of coverage through their employer, and others (please contact the PCM leadership team if you believe you have or will have a qualifying event).  When specified, you will need to provide proof of the qualifying event. Acceptance under this option is at the discretion of the insurance organization.</w:t>
      </w:r>
      <w:r w:rsidRPr="004530A3">
        <w:rPr>
          <w:rFonts w:ascii="Nirmala UI" w:hAnsi="Nirmala UI" w:cs="Nirmala UI"/>
          <w:i/>
          <w:color w:val="000000" w:themeColor="text1"/>
        </w:rPr>
        <w:t xml:space="preserve"> </w:t>
      </w:r>
    </w:p>
    <w:p w14:paraId="7F75B439" w14:textId="6C927C4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r>
      <w:r w:rsidRPr="004530A3">
        <w:rPr>
          <w:rFonts w:ascii="Nirmala UI" w:hAnsi="Nirmala UI" w:cs="Nirmala UI"/>
          <w:b/>
          <w:i/>
          <w:color w:val="000000" w:themeColor="text1"/>
        </w:rPr>
        <w:t xml:space="preserve">For more specific details about the health care benefits, please refer to a summary of the health care benefits and the official plan document. </w:t>
      </w:r>
      <w:r w:rsidRPr="004530A3">
        <w:rPr>
          <w:rFonts w:ascii="Nirmala UI" w:hAnsi="Nirmala UI" w:cs="Nirmala UI"/>
          <w:color w:val="000000" w:themeColor="text1"/>
        </w:rPr>
        <w:t xml:space="preserve"> In case of a conflict between the employee handbook, the benefit summary sheet and/or the official contracts and documents, the official documents will govern.  </w:t>
      </w:r>
    </w:p>
    <w:p w14:paraId="4AB6C9C5" w14:textId="77777777" w:rsidR="00757B8F" w:rsidRPr="004530A3" w:rsidRDefault="00757B8F" w:rsidP="004530A3">
      <w:pPr>
        <w:spacing w:after="0" w:line="240" w:lineRule="auto"/>
        <w:rPr>
          <w:rFonts w:ascii="Nirmala UI" w:hAnsi="Nirmala UI" w:cs="Nirmala UI"/>
          <w:color w:val="000000" w:themeColor="text1"/>
        </w:rPr>
      </w:pPr>
    </w:p>
    <w:p w14:paraId="618FF2E1" w14:textId="36A346BD"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reserves the right to modify, add to, or eliminate any of the benefits offered at any time. We will keep you informed about all changes to your benefit package. </w:t>
      </w:r>
      <w:r w:rsidR="00B2069B" w:rsidRPr="004530A3">
        <w:rPr>
          <w:rFonts w:ascii="Nirmala UI" w:hAnsi="Nirmala UI" w:cs="Nirmala UI"/>
          <w:color w:val="000000" w:themeColor="text1"/>
        </w:rPr>
        <w:br/>
      </w:r>
    </w:p>
    <w:p w14:paraId="6A658B76" w14:textId="77777777" w:rsidR="008E38AB" w:rsidRPr="004530A3" w:rsidRDefault="00B2069B" w:rsidP="004530A3">
      <w:pPr>
        <w:spacing w:after="0" w:line="240" w:lineRule="auto"/>
        <w:rPr>
          <w:rFonts w:ascii="Nirmala UI" w:hAnsi="Nirmala UI" w:cs="Nirmala UI"/>
          <w:b/>
          <w:bCs/>
          <w:color w:val="000000" w:themeColor="text1"/>
        </w:rPr>
      </w:pPr>
      <w:r w:rsidRPr="004530A3">
        <w:rPr>
          <w:rFonts w:ascii="Nirmala UI" w:hAnsi="Nirmala UI" w:cs="Nirmala UI"/>
          <w:color w:val="000000" w:themeColor="text1"/>
        </w:rPr>
        <w:t>If you choose to enroll in benefits and have premium payment responsibility, you will be charged the cost of these benefits through regular payroll deductions.</w:t>
      </w:r>
      <w:r w:rsidRPr="004530A3">
        <w:rPr>
          <w:rFonts w:ascii="Nirmala UI" w:hAnsi="Nirmala UI" w:cs="Nirmala UI"/>
          <w:color w:val="000000" w:themeColor="text1"/>
          <w:highlight w:val="black"/>
        </w:rPr>
        <w:br/>
      </w:r>
    </w:p>
    <w:p w14:paraId="54A41305" w14:textId="61676EE5" w:rsidR="008E38AB" w:rsidRPr="004530A3" w:rsidRDefault="00B2069B" w:rsidP="004530A3">
      <w:pPr>
        <w:pStyle w:val="Heading2"/>
        <w:spacing w:after="0" w:line="240" w:lineRule="auto"/>
        <w:rPr>
          <w:rFonts w:ascii="Nirmala UI" w:hAnsi="Nirmala UI" w:cs="Nirmala UI"/>
          <w:b/>
          <w:bCs/>
          <w:color w:val="000000" w:themeColor="text1"/>
        </w:rPr>
      </w:pPr>
      <w:bookmarkStart w:id="84" w:name="3fwokq0" w:colFirst="0" w:colLast="0"/>
      <w:bookmarkStart w:id="85" w:name="_Toc128429100"/>
      <w:bookmarkEnd w:id="84"/>
      <w:r w:rsidRPr="004530A3">
        <w:rPr>
          <w:rFonts w:ascii="Nirmala UI" w:hAnsi="Nirmala UI" w:cs="Nirmala UI"/>
          <w:b/>
          <w:bCs/>
          <w:color w:val="000000" w:themeColor="text1"/>
        </w:rPr>
        <w:t>Medical/Dental/Vision Benefits</w:t>
      </w:r>
      <w:bookmarkEnd w:id="85"/>
    </w:p>
    <w:p w14:paraId="357A88E6" w14:textId="77777777" w:rsidR="008E38AB" w:rsidRPr="004530A3" w:rsidRDefault="00B2069B" w:rsidP="004530A3">
      <w:pPr>
        <w:spacing w:after="0" w:line="240" w:lineRule="auto"/>
        <w:rPr>
          <w:rFonts w:ascii="Nirmala UI" w:hAnsi="Nirmala UI" w:cs="Nirmala UI"/>
          <w:color w:val="000000" w:themeColor="text1"/>
          <w:highlight w:val="white"/>
        </w:rPr>
      </w:pPr>
      <w:r w:rsidRPr="004530A3">
        <w:rPr>
          <w:rFonts w:ascii="Nirmala UI" w:hAnsi="Nirmala UI" w:cs="Nirmala UI"/>
          <w:color w:val="000000" w:themeColor="text1"/>
          <w:highlight w:val="white"/>
        </w:rPr>
        <w:t>You have a choice in selecting medical, dental and vision coverage for yourself and your dependents. The plans offered cover necessary services and supplies as outlined in the plan booklet.  Please refer to the benefit summary for a description of each plan.</w:t>
      </w:r>
      <w:r w:rsidRPr="004530A3">
        <w:rPr>
          <w:rFonts w:ascii="Nirmala UI" w:hAnsi="Nirmala UI" w:cs="Nirmala UI"/>
          <w:color w:val="000000" w:themeColor="text1"/>
          <w:highlight w:val="white"/>
        </w:rPr>
        <w:br/>
      </w:r>
    </w:p>
    <w:p w14:paraId="38E2B07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86" w:name="4f1mdlm" w:colFirst="0" w:colLast="0"/>
      <w:bookmarkStart w:id="87" w:name="_Toc128429101"/>
      <w:bookmarkEnd w:id="86"/>
      <w:r w:rsidRPr="004530A3">
        <w:rPr>
          <w:rFonts w:ascii="Nirmala UI" w:hAnsi="Nirmala UI" w:cs="Nirmala UI"/>
          <w:b/>
          <w:bCs/>
          <w:color w:val="000000" w:themeColor="text1"/>
        </w:rPr>
        <w:t>COBRA - Continuing Health Benefits</w:t>
      </w:r>
      <w:bookmarkEnd w:id="87"/>
    </w:p>
    <w:p w14:paraId="6B9918C0" w14:textId="5816295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your health benefits end due to a "qualifying event" for you and/or your dependent(s), you may continue the same coverage you had as an active employee for </w:t>
      </w:r>
      <w:proofErr w:type="gramStart"/>
      <w:r w:rsidRPr="004530A3">
        <w:rPr>
          <w:rFonts w:ascii="Nirmala UI" w:hAnsi="Nirmala UI" w:cs="Nirmala UI"/>
          <w:color w:val="000000" w:themeColor="text1"/>
        </w:rPr>
        <w:t>a period of time</w:t>
      </w:r>
      <w:proofErr w:type="gramEnd"/>
      <w:r w:rsidRPr="004530A3">
        <w:rPr>
          <w:rFonts w:ascii="Nirmala UI" w:hAnsi="Nirmala UI" w:cs="Nirmala UI"/>
          <w:color w:val="000000" w:themeColor="text1"/>
        </w:rPr>
        <w:t xml:space="preserve">. The </w:t>
      </w:r>
      <w:r w:rsidRPr="004530A3">
        <w:rPr>
          <w:rFonts w:ascii="Nirmala UI" w:hAnsi="Nirmala UI" w:cs="Nirmala UI"/>
          <w:color w:val="000000" w:themeColor="text1"/>
        </w:rPr>
        <w:lastRenderedPageBreak/>
        <w:t xml:space="preserve">federal law that permits this extension of coverage is known as the Consolidated Omnibus Budget Reconciliation Act, commonly referred to as </w:t>
      </w:r>
      <w:r w:rsidRPr="004530A3">
        <w:rPr>
          <w:rFonts w:ascii="Nirmala UI" w:hAnsi="Nirmala UI" w:cs="Nirmala UI"/>
          <w:i/>
          <w:color w:val="000000" w:themeColor="text1"/>
        </w:rPr>
        <w:t>COBRA</w:t>
      </w:r>
      <w:r w:rsidRPr="004530A3">
        <w:rPr>
          <w:rFonts w:ascii="Nirmala UI" w:hAnsi="Nirmala UI" w:cs="Nirmala UI"/>
          <w:color w:val="000000" w:themeColor="text1"/>
        </w:rPr>
        <w:t>.</w:t>
      </w:r>
    </w:p>
    <w:p w14:paraId="653D1339" w14:textId="77777777" w:rsidR="00757B8F" w:rsidRPr="004530A3" w:rsidRDefault="00757B8F" w:rsidP="004530A3">
      <w:pPr>
        <w:spacing w:after="0" w:line="240" w:lineRule="auto"/>
        <w:rPr>
          <w:rFonts w:ascii="Nirmala UI" w:hAnsi="Nirmala UI" w:cs="Nirmala UI"/>
          <w:color w:val="000000" w:themeColor="text1"/>
        </w:rPr>
      </w:pPr>
    </w:p>
    <w:p w14:paraId="6B57752F" w14:textId="73174E04"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If you qualify, you and your dependents may choose COBRA coverage under our current organization health insurance plans.  To preserve your rights under COBRA, you must submit notification within 60 days of a qualifying event (which may include a reduction in hours of work, divorce, employment termination, or a covered dependent ceasing to be a dependent).  While you continue coverage under COBRA, your health benefits provide the same features of coverage as those for active employees.</w:t>
      </w:r>
    </w:p>
    <w:p w14:paraId="6018E743" w14:textId="77777777" w:rsidR="00757B8F" w:rsidRPr="004530A3" w:rsidRDefault="00757B8F" w:rsidP="004530A3">
      <w:pPr>
        <w:spacing w:after="0" w:line="240" w:lineRule="auto"/>
        <w:rPr>
          <w:rFonts w:ascii="Nirmala UI" w:hAnsi="Nirmala UI" w:cs="Nirmala UI"/>
          <w:color w:val="000000" w:themeColor="text1"/>
        </w:rPr>
      </w:pPr>
    </w:p>
    <w:p w14:paraId="0C66F010" w14:textId="24458A5B"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Following is information about qualifying events and length of coverage: </w:t>
      </w:r>
    </w:p>
    <w:tbl>
      <w:tblPr>
        <w:tblStyle w:val="a4"/>
        <w:tblW w:w="9350" w:type="dxa"/>
        <w:tblInd w:w="-11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3116"/>
        <w:gridCol w:w="3118"/>
        <w:gridCol w:w="3116"/>
      </w:tblGrid>
      <w:tr w:rsidR="005C42A2" w:rsidRPr="004530A3" w14:paraId="746A202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4145D4B"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Qualified Beneficiary</w:t>
            </w:r>
          </w:p>
        </w:tc>
        <w:tc>
          <w:tcPr>
            <w:tcW w:w="3118" w:type="dxa"/>
          </w:tcPr>
          <w:p w14:paraId="7C4BEB05" w14:textId="77777777" w:rsidR="008E38AB" w:rsidRPr="004530A3" w:rsidRDefault="00B2069B" w:rsidP="004530A3">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Qualifying Event</w:t>
            </w:r>
          </w:p>
        </w:tc>
        <w:tc>
          <w:tcPr>
            <w:tcW w:w="3116" w:type="dxa"/>
          </w:tcPr>
          <w:p w14:paraId="07842AC9" w14:textId="77777777" w:rsidR="008E38AB" w:rsidRPr="004530A3" w:rsidRDefault="00B2069B" w:rsidP="004530A3">
            <w:pPr>
              <w:cnfStyle w:val="100000000000" w:firstRow="1"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Length of Continuation</w:t>
            </w:r>
          </w:p>
        </w:tc>
      </w:tr>
      <w:tr w:rsidR="005C42A2" w:rsidRPr="004530A3" w14:paraId="07D0F2A5" w14:textId="77777777">
        <w:tc>
          <w:tcPr>
            <w:cnfStyle w:val="001000000000" w:firstRow="0" w:lastRow="0" w:firstColumn="1" w:lastColumn="0" w:oddVBand="0" w:evenVBand="0" w:oddHBand="0" w:evenHBand="0" w:firstRowFirstColumn="0" w:firstRowLastColumn="0" w:lastRowFirstColumn="0" w:lastRowLastColumn="0"/>
            <w:tcW w:w="3116" w:type="dxa"/>
          </w:tcPr>
          <w:p w14:paraId="266189A3"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Employee and/or covered dependent(s)</w:t>
            </w:r>
          </w:p>
        </w:tc>
        <w:tc>
          <w:tcPr>
            <w:tcW w:w="3118" w:type="dxa"/>
          </w:tcPr>
          <w:p w14:paraId="06E9EEB0" w14:textId="77777777" w:rsidR="008E38AB" w:rsidRPr="004530A3" w:rsidRDefault="00B2069B" w:rsidP="004530A3">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 xml:space="preserve">Voluntary or involuntary termination of </w:t>
            </w:r>
            <w:proofErr w:type="gramStart"/>
            <w:r w:rsidRPr="004530A3">
              <w:rPr>
                <w:rFonts w:ascii="Nirmala UI" w:hAnsi="Nirmala UI" w:cs="Nirmala UI"/>
                <w:color w:val="000000" w:themeColor="text1"/>
              </w:rPr>
              <w:t>employment  (</w:t>
            </w:r>
            <w:proofErr w:type="gramEnd"/>
            <w:r w:rsidRPr="004530A3">
              <w:rPr>
                <w:rFonts w:ascii="Nirmala UI" w:hAnsi="Nirmala UI" w:cs="Nirmala UI"/>
                <w:color w:val="000000" w:themeColor="text1"/>
              </w:rPr>
              <w:t>except for gross misconduct), including retirement</w:t>
            </w:r>
          </w:p>
          <w:p w14:paraId="57767974" w14:textId="77777777" w:rsidR="008E38AB" w:rsidRPr="004530A3" w:rsidRDefault="00B2069B" w:rsidP="004530A3">
            <w:pPr>
              <w:numPr>
                <w:ilvl w:val="0"/>
                <w:numId w:val="10"/>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Reduction of hours</w:t>
            </w:r>
          </w:p>
        </w:tc>
        <w:tc>
          <w:tcPr>
            <w:tcW w:w="3116" w:type="dxa"/>
          </w:tcPr>
          <w:p w14:paraId="771E34B9" w14:textId="77777777" w:rsidR="008E38AB" w:rsidRPr="004530A3" w:rsidRDefault="00B2069B" w:rsidP="004530A3">
            <w:pP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 xml:space="preserve">18 months </w:t>
            </w:r>
          </w:p>
          <w:p w14:paraId="5CD99863" w14:textId="77777777" w:rsidR="008E38AB" w:rsidRPr="004530A3" w:rsidRDefault="00B2069B" w:rsidP="004530A3">
            <w:pP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br/>
            </w:r>
          </w:p>
          <w:p w14:paraId="22B7FF7C" w14:textId="77777777" w:rsidR="008E38AB" w:rsidRPr="004530A3" w:rsidRDefault="00B2069B" w:rsidP="004530A3">
            <w:pP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29 months if due to employee/ dependent disability</w:t>
            </w:r>
          </w:p>
        </w:tc>
      </w:tr>
      <w:tr w:rsidR="005C42A2" w:rsidRPr="004530A3" w14:paraId="0DDF5560" w14:textId="77777777">
        <w:tc>
          <w:tcPr>
            <w:cnfStyle w:val="001000000000" w:firstRow="0" w:lastRow="0" w:firstColumn="1" w:lastColumn="0" w:oddVBand="0" w:evenVBand="0" w:oddHBand="0" w:evenHBand="0" w:firstRowFirstColumn="0" w:firstRowLastColumn="0" w:lastRowFirstColumn="0" w:lastRowLastColumn="0"/>
            <w:tcW w:w="3116" w:type="dxa"/>
          </w:tcPr>
          <w:p w14:paraId="75F95910" w14:textId="77777777" w:rsidR="008E38AB" w:rsidRPr="004530A3" w:rsidRDefault="00B2069B" w:rsidP="004530A3">
            <w:pPr>
              <w:rPr>
                <w:rFonts w:ascii="Nirmala UI" w:hAnsi="Nirmala UI" w:cs="Nirmala UI"/>
                <w:color w:val="000000" w:themeColor="text1"/>
              </w:rPr>
            </w:pPr>
            <w:r w:rsidRPr="004530A3">
              <w:rPr>
                <w:rFonts w:ascii="Nirmala UI" w:hAnsi="Nirmala UI" w:cs="Nirmala UI"/>
                <w:color w:val="000000" w:themeColor="text1"/>
              </w:rPr>
              <w:t>Covered dependent(s)</w:t>
            </w:r>
          </w:p>
        </w:tc>
        <w:tc>
          <w:tcPr>
            <w:tcW w:w="3118" w:type="dxa"/>
          </w:tcPr>
          <w:p w14:paraId="79DAB2B2" w14:textId="77777777" w:rsidR="008E38AB" w:rsidRPr="004530A3" w:rsidRDefault="00B2069B" w:rsidP="004530A3">
            <w:pPr>
              <w:numPr>
                <w:ilvl w:val="0"/>
                <w:numId w:val="9"/>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Death of employee</w:t>
            </w:r>
          </w:p>
          <w:p w14:paraId="5606487B" w14:textId="77777777" w:rsidR="008E38AB" w:rsidRPr="004530A3" w:rsidRDefault="00B2069B" w:rsidP="004530A3">
            <w:pPr>
              <w:numPr>
                <w:ilvl w:val="0"/>
                <w:numId w:val="9"/>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Divorce or legal separation</w:t>
            </w:r>
          </w:p>
          <w:p w14:paraId="4A176D3A" w14:textId="77777777" w:rsidR="008E38AB" w:rsidRPr="004530A3" w:rsidRDefault="00B2069B" w:rsidP="004530A3">
            <w:pPr>
              <w:numPr>
                <w:ilvl w:val="0"/>
                <w:numId w:val="9"/>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Dependent child ceases to qualify as a dependent under the plan (limiting age)</w:t>
            </w:r>
          </w:p>
          <w:p w14:paraId="7FC61C0A" w14:textId="77777777" w:rsidR="008E38AB" w:rsidRPr="004530A3" w:rsidRDefault="00B2069B" w:rsidP="004530A3">
            <w:pPr>
              <w:numPr>
                <w:ilvl w:val="0"/>
                <w:numId w:val="9"/>
              </w:numPr>
              <w:ind w:hanging="360"/>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Active employee becomes entitled to Medicare</w:t>
            </w:r>
          </w:p>
        </w:tc>
        <w:tc>
          <w:tcPr>
            <w:tcW w:w="3116" w:type="dxa"/>
          </w:tcPr>
          <w:p w14:paraId="6E2EA0E5" w14:textId="77777777" w:rsidR="008E38AB" w:rsidRPr="004530A3" w:rsidRDefault="00B2069B" w:rsidP="004530A3">
            <w:pPr>
              <w:cnfStyle w:val="000000000000" w:firstRow="0" w:lastRow="0" w:firstColumn="0" w:lastColumn="0" w:oddVBand="0" w:evenVBand="0" w:oddHBand="0" w:evenHBand="0" w:firstRowFirstColumn="0" w:firstRowLastColumn="0" w:lastRowFirstColumn="0" w:lastRowLastColumn="0"/>
              <w:rPr>
                <w:rFonts w:ascii="Nirmala UI" w:hAnsi="Nirmala UI" w:cs="Nirmala UI"/>
                <w:color w:val="000000" w:themeColor="text1"/>
              </w:rPr>
            </w:pPr>
            <w:r w:rsidRPr="004530A3">
              <w:rPr>
                <w:rFonts w:ascii="Nirmala UI" w:hAnsi="Nirmala UI" w:cs="Nirmala UI"/>
                <w:color w:val="000000" w:themeColor="text1"/>
              </w:rPr>
              <w:t>36 months</w:t>
            </w:r>
          </w:p>
        </w:tc>
      </w:tr>
    </w:tbl>
    <w:p w14:paraId="297B52F0" w14:textId="366CE043" w:rsidR="008E38AB" w:rsidRPr="004530A3" w:rsidRDefault="00B2069B" w:rsidP="004530A3">
      <w:pPr>
        <w:spacing w:after="0" w:line="240" w:lineRule="auto"/>
        <w:rPr>
          <w:rFonts w:ascii="Nirmala UI" w:hAnsi="Nirmala UI" w:cs="Nirmala UI"/>
          <w:b/>
          <w:bCs/>
          <w:color w:val="000000" w:themeColor="text1"/>
          <w:highlight w:val="white"/>
        </w:rPr>
      </w:pPr>
      <w:r w:rsidRPr="004530A3">
        <w:rPr>
          <w:rFonts w:ascii="Nirmala UI" w:hAnsi="Nirmala UI" w:cs="Nirmala UI"/>
          <w:color w:val="000000" w:themeColor="text1"/>
        </w:rPr>
        <w:br/>
      </w:r>
      <w:bookmarkStart w:id="88" w:name="2u6wntf" w:colFirst="0" w:colLast="0"/>
      <w:bookmarkEnd w:id="88"/>
      <w:r w:rsidRPr="004530A3">
        <w:rPr>
          <w:rFonts w:ascii="Nirmala UI" w:hAnsi="Nirmala UI" w:cs="Nirmala UI"/>
          <w:b/>
          <w:bCs/>
          <w:color w:val="000000" w:themeColor="text1"/>
          <w:highlight w:val="white"/>
        </w:rPr>
        <w:t xml:space="preserve">Life Insurance and Accidental Death and Dismemberment (AD&amp;D) Insurance </w:t>
      </w:r>
    </w:p>
    <w:p w14:paraId="7B2998A0" w14:textId="09E44BE6" w:rsidR="008E38AB" w:rsidRPr="004530A3" w:rsidRDefault="00B2069B" w:rsidP="004530A3">
      <w:pPr>
        <w:spacing w:after="0" w:line="240" w:lineRule="auto"/>
        <w:rPr>
          <w:rFonts w:ascii="Nirmala UI" w:hAnsi="Nirmala UI" w:cs="Nirmala UI"/>
          <w:color w:val="000000" w:themeColor="text1"/>
          <w:highlight w:val="white"/>
        </w:rPr>
      </w:pPr>
      <w:r w:rsidRPr="004530A3">
        <w:rPr>
          <w:rFonts w:ascii="Nirmala UI" w:hAnsi="Nirmala UI" w:cs="Nirmala UI"/>
          <w:color w:val="000000" w:themeColor="text1"/>
          <w:highlight w:val="white"/>
        </w:rPr>
        <w:t>The SEBB Program provides basic life insurance and basic accidental death and dismemberment (AD&amp;D) insurance at no cost to employees who are eligible for the employer contribution toward SEBB benefits. If eligible, you will automatically be enrolled in basic coverage, even if you waive medical coverage.</w:t>
      </w:r>
    </w:p>
    <w:p w14:paraId="05D1315B" w14:textId="77777777" w:rsidR="008E38AB" w:rsidRPr="004530A3" w:rsidRDefault="00B2069B" w:rsidP="004530A3">
      <w:pPr>
        <w:spacing w:after="0" w:line="240" w:lineRule="auto"/>
        <w:rPr>
          <w:rFonts w:ascii="Nirmala UI" w:hAnsi="Nirmala UI" w:cs="Nirmala UI"/>
          <w:b/>
          <w:bCs/>
          <w:color w:val="000000" w:themeColor="text1"/>
          <w:highlight w:val="white"/>
        </w:rPr>
      </w:pPr>
      <w:r w:rsidRPr="004530A3">
        <w:rPr>
          <w:rFonts w:ascii="Nirmala UI" w:hAnsi="Nirmala UI" w:cs="Nirmala UI"/>
          <w:b/>
          <w:bCs/>
          <w:color w:val="000000" w:themeColor="text1"/>
          <w:highlight w:val="white"/>
        </w:rPr>
        <w:t>Other Supplemental Benefits</w:t>
      </w:r>
    </w:p>
    <w:p w14:paraId="455F3405" w14:textId="430AA5BB" w:rsidR="008E38AB" w:rsidRPr="004530A3" w:rsidRDefault="00B2069B" w:rsidP="004530A3">
      <w:pPr>
        <w:spacing w:after="0" w:line="240" w:lineRule="auto"/>
        <w:rPr>
          <w:rFonts w:ascii="Nirmala UI" w:hAnsi="Nirmala UI" w:cs="Nirmala UI"/>
          <w:color w:val="000000" w:themeColor="text1"/>
          <w:highlight w:val="yellow"/>
        </w:rPr>
      </w:pPr>
      <w:r w:rsidRPr="004530A3">
        <w:rPr>
          <w:rFonts w:ascii="Nirmala UI" w:hAnsi="Nirmala UI" w:cs="Nirmala UI"/>
          <w:color w:val="000000" w:themeColor="text1"/>
          <w:highlight w:val="white"/>
        </w:rPr>
        <w:t xml:space="preserve">Under the SEBB program employees who qualify for benefits are eligible for supplemental benefits such as Life Insurance, AD&amp;D, Medical Flexible Spending Arrangements (FSA) and Dependent Care Assistance Program (DCAP).  The employee is responsible for any additional costs associated with these supplemental benefits. </w:t>
      </w:r>
      <w:r w:rsidRPr="004530A3">
        <w:rPr>
          <w:rFonts w:ascii="Nirmala UI" w:hAnsi="Nirmala UI" w:cs="Nirmala UI"/>
          <w:color w:val="000000" w:themeColor="text1"/>
          <w:highlight w:val="yellow"/>
        </w:rPr>
        <w:t xml:space="preserve"> </w:t>
      </w:r>
    </w:p>
    <w:p w14:paraId="0A84C563" w14:textId="4E29C6F4" w:rsidR="00757B8F" w:rsidRPr="004530A3" w:rsidRDefault="00757B8F" w:rsidP="004530A3">
      <w:pPr>
        <w:spacing w:after="0" w:line="240" w:lineRule="auto"/>
        <w:rPr>
          <w:rFonts w:ascii="Nirmala UI" w:hAnsi="Nirmala UI" w:cs="Nirmala UI"/>
          <w:color w:val="000000" w:themeColor="text1"/>
          <w:highlight w:val="yellow"/>
        </w:rPr>
      </w:pPr>
    </w:p>
    <w:p w14:paraId="372380BB" w14:textId="77777777" w:rsidR="001C187D" w:rsidRPr="004530A3" w:rsidRDefault="001C187D" w:rsidP="004530A3">
      <w:pPr>
        <w:spacing w:after="0" w:line="240" w:lineRule="auto"/>
        <w:rPr>
          <w:rFonts w:ascii="Nirmala UI" w:eastAsia="Cambria" w:hAnsi="Nirmala UI" w:cs="Nirmala UI"/>
          <w:color w:val="000000" w:themeColor="text1"/>
          <w:sz w:val="32"/>
          <w:szCs w:val="32"/>
        </w:rPr>
      </w:pPr>
      <w:bookmarkStart w:id="89" w:name="_Toc71668808"/>
      <w:r w:rsidRPr="004530A3">
        <w:rPr>
          <w:rFonts w:ascii="Nirmala UI" w:hAnsi="Nirmala UI" w:cs="Nirmala UI"/>
          <w:color w:val="000000" w:themeColor="text1"/>
        </w:rPr>
        <w:br w:type="page"/>
      </w:r>
    </w:p>
    <w:p w14:paraId="4B2B2F7F" w14:textId="7ED7C813" w:rsidR="00A60BC0" w:rsidRPr="004530A3" w:rsidRDefault="00A60BC0" w:rsidP="004530A3">
      <w:pPr>
        <w:pStyle w:val="Heading1"/>
        <w:spacing w:before="0" w:line="240" w:lineRule="auto"/>
        <w:rPr>
          <w:rFonts w:ascii="Nirmala UI" w:hAnsi="Nirmala UI" w:cs="Nirmala UI"/>
          <w:color w:val="000000" w:themeColor="text1"/>
        </w:rPr>
      </w:pPr>
      <w:bookmarkStart w:id="90" w:name="_Toc128429102"/>
      <w:r w:rsidRPr="004530A3">
        <w:rPr>
          <w:rFonts w:ascii="Nirmala UI" w:hAnsi="Nirmala UI" w:cs="Nirmala UI"/>
          <w:color w:val="000000" w:themeColor="text1"/>
        </w:rPr>
        <w:lastRenderedPageBreak/>
        <w:t>IV. RETIREMENT</w:t>
      </w:r>
      <w:bookmarkStart w:id="91" w:name="3tbugp1" w:colFirst="0" w:colLast="0"/>
      <w:bookmarkEnd w:id="89"/>
      <w:bookmarkEnd w:id="90"/>
      <w:bookmarkEnd w:id="91"/>
    </w:p>
    <w:p w14:paraId="52C9FF3D" w14:textId="77777777" w:rsidR="00A60BC0" w:rsidRPr="004530A3" w:rsidRDefault="00A60BC0" w:rsidP="004530A3">
      <w:pPr>
        <w:pStyle w:val="Heading2"/>
        <w:spacing w:after="0" w:line="240" w:lineRule="auto"/>
        <w:rPr>
          <w:rFonts w:ascii="Nirmala UI" w:hAnsi="Nirmala UI" w:cs="Nirmala UI"/>
          <w:b/>
          <w:bCs/>
          <w:color w:val="000000" w:themeColor="text1"/>
        </w:rPr>
      </w:pPr>
      <w:bookmarkStart w:id="92" w:name="28h4qwu" w:colFirst="0" w:colLast="0"/>
      <w:bookmarkStart w:id="93" w:name="_Toc71668809"/>
      <w:bookmarkStart w:id="94" w:name="_Toc128429103"/>
      <w:bookmarkEnd w:id="92"/>
      <w:r w:rsidRPr="004530A3">
        <w:rPr>
          <w:rFonts w:ascii="Nirmala UI" w:hAnsi="Nirmala UI" w:cs="Nirmala UI"/>
          <w:b/>
          <w:bCs/>
          <w:color w:val="000000" w:themeColor="text1"/>
        </w:rPr>
        <w:t>School Employee’s Retirement System (SERS)</w:t>
      </w:r>
      <w:bookmarkEnd w:id="93"/>
      <w:bookmarkEnd w:id="94"/>
    </w:p>
    <w:p w14:paraId="2A51BAC7" w14:textId="77777777" w:rsidR="00A60BC0" w:rsidRPr="004530A3" w:rsidRDefault="00A60BC0"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SERS became effective September 1, </w:t>
      </w:r>
      <w:proofErr w:type="gramStart"/>
      <w:r w:rsidRPr="004530A3">
        <w:rPr>
          <w:rFonts w:ascii="Nirmala UI" w:hAnsi="Nirmala UI" w:cs="Nirmala UI"/>
          <w:color w:val="000000" w:themeColor="text1"/>
        </w:rPr>
        <w:t>2000</w:t>
      </w:r>
      <w:proofErr w:type="gramEnd"/>
      <w:r w:rsidRPr="004530A3">
        <w:rPr>
          <w:rFonts w:ascii="Nirmala UI" w:hAnsi="Nirmala UI" w:cs="Nirmala UI"/>
          <w:color w:val="000000" w:themeColor="text1"/>
        </w:rPr>
        <w:t xml:space="preserve"> and has both a Plan 2 and a Plan 3. An individual establishes membership in the system by being employed as a classified employee of a school district or an educational service district.</w:t>
      </w:r>
    </w:p>
    <w:p w14:paraId="1C772230" w14:textId="77777777" w:rsidR="00A60BC0" w:rsidRPr="004530A3" w:rsidRDefault="00A60BC0" w:rsidP="004530A3">
      <w:pPr>
        <w:pStyle w:val="ListParagraph"/>
        <w:numPr>
          <w:ilvl w:val="0"/>
          <w:numId w:val="19"/>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Beginning July 1, </w:t>
      </w:r>
      <w:proofErr w:type="gramStart"/>
      <w:r w:rsidRPr="004530A3">
        <w:rPr>
          <w:rFonts w:ascii="Nirmala UI" w:hAnsi="Nirmala UI" w:cs="Nirmala UI"/>
          <w:color w:val="000000" w:themeColor="text1"/>
        </w:rPr>
        <w:t>2007</w:t>
      </w:r>
      <w:proofErr w:type="gramEnd"/>
      <w:r w:rsidRPr="004530A3">
        <w:rPr>
          <w:rFonts w:ascii="Nirmala UI" w:hAnsi="Nirmala UI" w:cs="Nirmala UI"/>
          <w:color w:val="000000" w:themeColor="text1"/>
        </w:rPr>
        <w:t xml:space="preserve"> new SERS members and potential SERS members (substitutes) with no prior PERS Plan 2 service hired into eligible positions have 90 calendar days to choose between Plan 2 or Plan 3, or the employer defaults them into Plan 3.</w:t>
      </w:r>
    </w:p>
    <w:p w14:paraId="21674044" w14:textId="77777777" w:rsidR="00A60BC0" w:rsidRPr="004530A3" w:rsidRDefault="00A60BC0" w:rsidP="004530A3">
      <w:pPr>
        <w:pStyle w:val="ListParagraph"/>
        <w:numPr>
          <w:ilvl w:val="0"/>
          <w:numId w:val="19"/>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Effective August 1, </w:t>
      </w:r>
      <w:proofErr w:type="gramStart"/>
      <w:r w:rsidRPr="004530A3">
        <w:rPr>
          <w:rFonts w:ascii="Nirmala UI" w:hAnsi="Nirmala UI" w:cs="Nirmala UI"/>
          <w:color w:val="000000" w:themeColor="text1"/>
        </w:rPr>
        <w:t>2009</w:t>
      </w:r>
      <w:proofErr w:type="gramEnd"/>
      <w:r w:rsidRPr="004530A3">
        <w:rPr>
          <w:rFonts w:ascii="Nirmala UI" w:hAnsi="Nirmala UI" w:cs="Nirmala UI"/>
          <w:color w:val="000000" w:themeColor="text1"/>
        </w:rPr>
        <w:t xml:space="preserve"> new SERS members with prior PERS Plan 2 are also given the 90-day plan choice option.</w:t>
      </w:r>
    </w:p>
    <w:p w14:paraId="1119265B" w14:textId="77777777" w:rsidR="00A60BC0" w:rsidRPr="004530A3" w:rsidRDefault="00A60BC0" w:rsidP="004530A3">
      <w:pPr>
        <w:pStyle w:val="ListParagraph"/>
        <w:spacing w:after="0" w:line="240" w:lineRule="auto"/>
        <w:ind w:left="990"/>
        <w:rPr>
          <w:rFonts w:ascii="Nirmala UI" w:hAnsi="Nirmala UI" w:cs="Nirmala UI"/>
          <w:color w:val="000000" w:themeColor="text1"/>
        </w:rPr>
      </w:pPr>
    </w:p>
    <w:p w14:paraId="0CE126A3" w14:textId="77777777" w:rsidR="00A60BC0" w:rsidRPr="004530A3" w:rsidRDefault="00A60BC0"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Plan 2 members can retire at age 65 with five years of service or at age 55 with 20 years of service. Retirement benefits for members who retire before age 65 are actuarially reduced. Plan 2 provides disability and survivor benefits.</w:t>
      </w:r>
    </w:p>
    <w:p w14:paraId="3493E9D2" w14:textId="77777777" w:rsidR="00A60BC0" w:rsidRPr="004530A3" w:rsidRDefault="00A60BC0" w:rsidP="004530A3">
      <w:pPr>
        <w:spacing w:after="0" w:line="240" w:lineRule="auto"/>
        <w:rPr>
          <w:rFonts w:ascii="Nirmala UI" w:hAnsi="Nirmala UI" w:cs="Nirmala UI"/>
          <w:color w:val="000000" w:themeColor="text1"/>
        </w:rPr>
      </w:pPr>
    </w:p>
    <w:p w14:paraId="297DF661" w14:textId="77777777" w:rsidR="00A60BC0" w:rsidRPr="004530A3" w:rsidRDefault="00A60BC0"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Plan 3 members have a two-component benefit structure: a defined benefit component and a defined contribution component. Members are eligible for the defined benefit component at age 65 if they have:</w:t>
      </w:r>
    </w:p>
    <w:p w14:paraId="6061BFF4" w14:textId="77777777" w:rsidR="00A60BC0" w:rsidRPr="004530A3" w:rsidRDefault="00A60BC0" w:rsidP="004530A3">
      <w:pPr>
        <w:pStyle w:val="ListParagraph"/>
        <w:numPr>
          <w:ilvl w:val="0"/>
          <w:numId w:val="18"/>
        </w:numPr>
        <w:spacing w:after="0" w:line="240" w:lineRule="auto"/>
        <w:rPr>
          <w:rFonts w:ascii="Nirmala UI" w:hAnsi="Nirmala UI" w:cs="Nirmala UI"/>
          <w:color w:val="000000" w:themeColor="text1"/>
        </w:rPr>
      </w:pPr>
      <w:r w:rsidRPr="004530A3">
        <w:rPr>
          <w:rFonts w:ascii="Nirmala UI" w:hAnsi="Nirmala UI" w:cs="Nirmala UI"/>
          <w:color w:val="000000" w:themeColor="text1"/>
        </w:rPr>
        <w:t>Ten service credit years; or</w:t>
      </w:r>
    </w:p>
    <w:p w14:paraId="210DCFE1" w14:textId="77777777" w:rsidR="00A60BC0" w:rsidRPr="004530A3" w:rsidRDefault="00A60BC0" w:rsidP="004530A3">
      <w:pPr>
        <w:pStyle w:val="ListParagraph"/>
        <w:numPr>
          <w:ilvl w:val="0"/>
          <w:numId w:val="18"/>
        </w:numPr>
        <w:spacing w:after="0" w:line="240" w:lineRule="auto"/>
        <w:rPr>
          <w:rFonts w:ascii="Nirmala UI" w:hAnsi="Nirmala UI" w:cs="Nirmala UI"/>
          <w:color w:val="000000" w:themeColor="text1"/>
        </w:rPr>
      </w:pPr>
      <w:r w:rsidRPr="004530A3">
        <w:rPr>
          <w:rFonts w:ascii="Nirmala UI" w:hAnsi="Nirmala UI" w:cs="Nirmala UI"/>
          <w:color w:val="000000" w:themeColor="text1"/>
        </w:rPr>
        <w:t>Five service credit years, including 12 service credit months after attaining age 44; or</w:t>
      </w:r>
    </w:p>
    <w:p w14:paraId="29ECB538" w14:textId="77777777" w:rsidR="00A60BC0" w:rsidRPr="004530A3" w:rsidRDefault="00A60BC0" w:rsidP="004530A3">
      <w:pPr>
        <w:pStyle w:val="ListParagraph"/>
        <w:numPr>
          <w:ilvl w:val="0"/>
          <w:numId w:val="18"/>
        </w:numPr>
        <w:spacing w:after="0" w:line="240" w:lineRule="auto"/>
        <w:rPr>
          <w:rFonts w:ascii="Nirmala UI" w:hAnsi="Nirmala UI" w:cs="Nirmala UI"/>
          <w:color w:val="000000" w:themeColor="text1"/>
        </w:rPr>
      </w:pPr>
      <w:r w:rsidRPr="004530A3">
        <w:rPr>
          <w:rFonts w:ascii="Nirmala UI" w:hAnsi="Nirmala UI" w:cs="Nirmala UI"/>
          <w:color w:val="000000" w:themeColor="text1"/>
        </w:rPr>
        <w:t>Five service credit years by September 1, 2000, under Plan 2 and transferred to Plan 3.</w:t>
      </w:r>
    </w:p>
    <w:p w14:paraId="78F0EDF2" w14:textId="77777777" w:rsidR="00A60BC0" w:rsidRPr="004530A3" w:rsidRDefault="00A60BC0" w:rsidP="004530A3">
      <w:pPr>
        <w:spacing w:after="0" w:line="240" w:lineRule="auto"/>
        <w:rPr>
          <w:rFonts w:ascii="Nirmala UI" w:hAnsi="Nirmala UI" w:cs="Nirmala UI"/>
          <w:color w:val="000000" w:themeColor="text1"/>
        </w:rPr>
      </w:pPr>
    </w:p>
    <w:p w14:paraId="4DE55D7E" w14:textId="77777777" w:rsidR="00A60BC0" w:rsidRPr="004530A3" w:rsidRDefault="00A60BC0"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Members are also eligible for the defined benefit component at or after age 55 if they have at least ten service credit years. Retirement benefits for members who retire before age 65 are actuarially reduced. Plan 3 provides disability and survivor benefits. Members who separate from employment, at or before the defined benefit eligibility date, have immediate access to the defined contribution component.</w:t>
      </w:r>
    </w:p>
    <w:p w14:paraId="2F549654" w14:textId="09D0885D" w:rsidR="008E38AB" w:rsidRPr="004530A3" w:rsidRDefault="00A60BC0" w:rsidP="004530A3">
      <w:pPr>
        <w:pStyle w:val="Heading2"/>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5B17D062"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95" w:name="37m2jsg" w:colFirst="0" w:colLast="0"/>
      <w:bookmarkStart w:id="96" w:name="_Toc128429104"/>
      <w:bookmarkEnd w:id="95"/>
      <w:r w:rsidRPr="004530A3">
        <w:rPr>
          <w:rFonts w:ascii="Nirmala UI" w:hAnsi="Nirmala UI" w:cs="Nirmala UI"/>
          <w:b/>
          <w:bCs/>
          <w:color w:val="000000" w:themeColor="text1"/>
        </w:rPr>
        <w:t>Teachers’ Retirement System (TRS)</w:t>
      </w:r>
      <w:bookmarkEnd w:id="96"/>
    </w:p>
    <w:p w14:paraId="3BA21E76" w14:textId="52056B9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Beginning July 1, 2007, new and potential (substitute) TRS members hired into eligible positions have 90 calendar days to choose between Plan 2 or Plan 3, or the employer defaults them into Plan 3.</w:t>
      </w:r>
    </w:p>
    <w:p w14:paraId="34FE3ED4" w14:textId="77777777" w:rsidR="007D3975" w:rsidRPr="004530A3" w:rsidRDefault="007D3975" w:rsidP="004530A3">
      <w:pPr>
        <w:spacing w:after="0" w:line="240" w:lineRule="auto"/>
        <w:rPr>
          <w:rFonts w:ascii="Nirmala UI" w:hAnsi="Nirmala UI" w:cs="Nirmala UI"/>
          <w:color w:val="000000" w:themeColor="text1"/>
        </w:rPr>
      </w:pPr>
    </w:p>
    <w:p w14:paraId="55776D0F" w14:textId="56D9605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 individual establishes membership in the system by being employed as a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in the public schools.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means any person who is qualified to teach and who is employed by a public school as an instructor, </w:t>
      </w:r>
      <w:proofErr w:type="gramStart"/>
      <w:r w:rsidRPr="004530A3">
        <w:rPr>
          <w:rFonts w:ascii="Nirmala UI" w:hAnsi="Nirmala UI" w:cs="Nirmala UI"/>
          <w:color w:val="000000" w:themeColor="text1"/>
        </w:rPr>
        <w:t>administrator</w:t>
      </w:r>
      <w:proofErr w:type="gramEnd"/>
      <w:r w:rsidRPr="004530A3">
        <w:rPr>
          <w:rFonts w:ascii="Nirmala UI" w:hAnsi="Nirmala UI" w:cs="Nirmala UI"/>
          <w:color w:val="000000" w:themeColor="text1"/>
        </w:rPr>
        <w:t xml:space="preserve"> or supervisor.</w:t>
      </w:r>
    </w:p>
    <w:p w14:paraId="26E34948" w14:textId="77777777" w:rsidR="007D3975" w:rsidRPr="004530A3" w:rsidRDefault="007D3975" w:rsidP="004530A3">
      <w:pPr>
        <w:spacing w:after="0" w:line="240" w:lineRule="auto"/>
        <w:rPr>
          <w:rFonts w:ascii="Nirmala UI" w:hAnsi="Nirmala UI" w:cs="Nirmala UI"/>
          <w:color w:val="000000" w:themeColor="text1"/>
        </w:rPr>
      </w:pPr>
    </w:p>
    <w:p w14:paraId="619FAA45" w14:textId="787F182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Plan 2 members can retire at age 65 with five years of service or at age 55 with 20 years of service. Retirement benefits for members who retire before age 65 are actuarially reduced. Plan 2 provides disability and survivor benefits.</w:t>
      </w:r>
    </w:p>
    <w:p w14:paraId="3ECDCD68" w14:textId="77777777" w:rsidR="007D3975" w:rsidRPr="004530A3" w:rsidRDefault="007D3975" w:rsidP="004530A3">
      <w:pPr>
        <w:spacing w:after="0" w:line="240" w:lineRule="auto"/>
        <w:rPr>
          <w:rFonts w:ascii="Nirmala UI" w:hAnsi="Nirmala UI" w:cs="Nirmala UI"/>
          <w:color w:val="000000" w:themeColor="text1"/>
        </w:rPr>
      </w:pPr>
    </w:p>
    <w:p w14:paraId="45540064"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Plan 3 members have a two-component benefit structure: a defined benefit component and a defined contribution component. Members are eligible for the defined benefit component at age 65 if they have:</w:t>
      </w:r>
    </w:p>
    <w:p w14:paraId="429FE8AD" w14:textId="1B6C2DC4" w:rsidR="008E38AB" w:rsidRPr="004530A3" w:rsidRDefault="00B2069B" w:rsidP="004530A3">
      <w:pPr>
        <w:pStyle w:val="ListParagraph"/>
        <w:numPr>
          <w:ilvl w:val="0"/>
          <w:numId w:val="20"/>
        </w:numPr>
        <w:spacing w:after="0" w:line="240" w:lineRule="auto"/>
        <w:rPr>
          <w:rFonts w:ascii="Nirmala UI" w:hAnsi="Nirmala UI" w:cs="Nirmala UI"/>
          <w:color w:val="000000" w:themeColor="text1"/>
        </w:rPr>
      </w:pPr>
      <w:r w:rsidRPr="004530A3">
        <w:rPr>
          <w:rFonts w:ascii="Nirmala UI" w:hAnsi="Nirmala UI" w:cs="Nirmala UI"/>
          <w:color w:val="000000" w:themeColor="text1"/>
        </w:rPr>
        <w:t>Ten service credit years; or</w:t>
      </w:r>
    </w:p>
    <w:p w14:paraId="0BAE015A" w14:textId="7E41238D" w:rsidR="008E38AB" w:rsidRPr="004530A3" w:rsidRDefault="00B2069B" w:rsidP="004530A3">
      <w:pPr>
        <w:pStyle w:val="ListParagraph"/>
        <w:numPr>
          <w:ilvl w:val="0"/>
          <w:numId w:val="20"/>
        </w:numPr>
        <w:spacing w:after="0" w:line="240" w:lineRule="auto"/>
        <w:rPr>
          <w:rFonts w:ascii="Nirmala UI" w:hAnsi="Nirmala UI" w:cs="Nirmala UI"/>
          <w:color w:val="000000" w:themeColor="text1"/>
        </w:rPr>
      </w:pPr>
      <w:r w:rsidRPr="004530A3">
        <w:rPr>
          <w:rFonts w:ascii="Nirmala UI" w:hAnsi="Nirmala UI" w:cs="Nirmala UI"/>
          <w:color w:val="000000" w:themeColor="text1"/>
        </w:rPr>
        <w:t>Five service credit years, including 12 service credit months after attaining age 44; or</w:t>
      </w:r>
    </w:p>
    <w:p w14:paraId="2D769EA1" w14:textId="18B36084" w:rsidR="008E38AB" w:rsidRPr="004530A3" w:rsidRDefault="00B2069B" w:rsidP="004530A3">
      <w:pPr>
        <w:pStyle w:val="ListParagraph"/>
        <w:numPr>
          <w:ilvl w:val="0"/>
          <w:numId w:val="20"/>
        </w:numPr>
        <w:spacing w:after="0" w:line="240" w:lineRule="auto"/>
        <w:rPr>
          <w:rFonts w:ascii="Nirmala UI" w:hAnsi="Nirmala UI" w:cs="Nirmala UI"/>
          <w:color w:val="000000" w:themeColor="text1"/>
        </w:rPr>
      </w:pPr>
      <w:r w:rsidRPr="004530A3">
        <w:rPr>
          <w:rFonts w:ascii="Nirmala UI" w:hAnsi="Nirmala UI" w:cs="Nirmala UI"/>
          <w:color w:val="000000" w:themeColor="text1"/>
        </w:rPr>
        <w:t>Five service credit years by September 1, 2000, under Plan 2 and transferred to Plan 3.</w:t>
      </w:r>
    </w:p>
    <w:p w14:paraId="348A5DAE" w14:textId="77777777" w:rsidR="007D3975" w:rsidRPr="004530A3" w:rsidRDefault="007D3975" w:rsidP="004530A3">
      <w:pPr>
        <w:pStyle w:val="ListParagraph"/>
        <w:spacing w:after="0" w:line="240" w:lineRule="auto"/>
        <w:rPr>
          <w:rFonts w:ascii="Nirmala UI" w:hAnsi="Nirmala UI" w:cs="Nirmala UI"/>
          <w:color w:val="000000" w:themeColor="text1"/>
        </w:rPr>
      </w:pPr>
    </w:p>
    <w:p w14:paraId="3AB06486" w14:textId="3B3898C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Members are also eligible for the defined benefit component at or after age 55 if they have at least ten service credit years. Retirement benefits for members who retire before age 65 are actuarially reduced. Plan 3 provides disability and survivor benefits. Members who separate from employment, at or before the defined benefit eligibility date, have immediate access to the defined contribution component.</w:t>
      </w:r>
    </w:p>
    <w:p w14:paraId="0548F4F7" w14:textId="77777777" w:rsidR="007D3975" w:rsidRPr="004530A3" w:rsidRDefault="007D3975" w:rsidP="004530A3">
      <w:pPr>
        <w:spacing w:after="0" w:line="240" w:lineRule="auto"/>
        <w:rPr>
          <w:rFonts w:ascii="Nirmala UI" w:hAnsi="Nirmala UI" w:cs="Nirmala UI"/>
          <w:color w:val="000000" w:themeColor="text1"/>
        </w:rPr>
      </w:pPr>
    </w:p>
    <w:p w14:paraId="1C0D40F3"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Eligibility</w:t>
      </w:r>
    </w:p>
    <w:p w14:paraId="43815CB4" w14:textId="113E0F5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 are eligible to enroll in SERS/TRS on the date of your </w:t>
      </w:r>
      <w:commentRangeStart w:id="97"/>
      <w:r w:rsidRPr="004530A3">
        <w:rPr>
          <w:rFonts w:ascii="Nirmala UI" w:hAnsi="Nirmala UI" w:cs="Nirmala UI"/>
          <w:color w:val="000000" w:themeColor="text1"/>
        </w:rPr>
        <w:t>hire</w:t>
      </w:r>
      <w:commentRangeEnd w:id="97"/>
      <w:r w:rsidR="009F0240">
        <w:rPr>
          <w:rStyle w:val="CommentReference"/>
        </w:rPr>
        <w:commentReference w:id="97"/>
      </w:r>
      <w:r w:rsidRPr="004530A3">
        <w:rPr>
          <w:rFonts w:ascii="Nirmala UI" w:hAnsi="Nirmala UI" w:cs="Nirmala UI"/>
          <w:color w:val="000000" w:themeColor="text1"/>
        </w:rPr>
        <w:t>.</w:t>
      </w:r>
      <w:r w:rsidR="004F287D" w:rsidRPr="004F287D">
        <w:t xml:space="preserve"> </w:t>
      </w:r>
      <w:r w:rsidR="004F287D" w:rsidRPr="004F287D">
        <w:rPr>
          <w:rFonts w:ascii="Nirmala UI" w:hAnsi="Nirmala UI" w:cs="Nirmala UI"/>
          <w:color w:val="000000" w:themeColor="text1"/>
        </w:rPr>
        <w:t xml:space="preserve">A position </w:t>
      </w:r>
      <w:proofErr w:type="gramStart"/>
      <w:r w:rsidR="004F287D" w:rsidRPr="004F287D">
        <w:rPr>
          <w:rFonts w:ascii="Nirmala UI" w:hAnsi="Nirmala UI" w:cs="Nirmala UI"/>
          <w:color w:val="000000" w:themeColor="text1"/>
        </w:rPr>
        <w:t>has to</w:t>
      </w:r>
      <w:proofErr w:type="gramEnd"/>
      <w:r w:rsidR="004F287D" w:rsidRPr="004F287D">
        <w:rPr>
          <w:rFonts w:ascii="Nirmala UI" w:hAnsi="Nirmala UI" w:cs="Nirmala UI"/>
          <w:color w:val="000000" w:themeColor="text1"/>
        </w:rPr>
        <w:t xml:space="preserve"> work at least 70 hours in 5 months of a school year in order to be eligible</w:t>
      </w:r>
      <w:r w:rsidR="004F287D">
        <w:rPr>
          <w:rFonts w:ascii="Nirmala UI" w:hAnsi="Nirmala UI" w:cs="Nirmala UI"/>
          <w:color w:val="000000" w:themeColor="text1"/>
        </w:rPr>
        <w:t>.</w:t>
      </w:r>
    </w:p>
    <w:p w14:paraId="2B573909" w14:textId="77777777" w:rsidR="007D3975" w:rsidRPr="004530A3" w:rsidRDefault="007D3975" w:rsidP="004530A3">
      <w:pPr>
        <w:spacing w:after="0" w:line="240" w:lineRule="auto"/>
        <w:rPr>
          <w:rFonts w:ascii="Nirmala UI" w:hAnsi="Nirmala UI" w:cs="Nirmala UI"/>
          <w:color w:val="000000" w:themeColor="text1"/>
        </w:rPr>
      </w:pPr>
    </w:p>
    <w:p w14:paraId="54CE4898" w14:textId="5AEA5AD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Employee Contributions</w:t>
      </w:r>
    </w:p>
    <w:p w14:paraId="08C3DBF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When you enroll, </w:t>
      </w:r>
      <w:commentRangeStart w:id="98"/>
      <w:r w:rsidRPr="004530A3">
        <w:rPr>
          <w:rFonts w:ascii="Nirmala UI" w:hAnsi="Nirmala UI" w:cs="Nirmala UI"/>
          <w:color w:val="000000" w:themeColor="text1"/>
        </w:rPr>
        <w:t xml:space="preserve">you </w:t>
      </w:r>
      <w:commentRangeEnd w:id="98"/>
      <w:r w:rsidR="009F0240">
        <w:rPr>
          <w:rStyle w:val="CommentReference"/>
        </w:rPr>
        <w:commentReference w:id="98"/>
      </w:r>
      <w:r w:rsidRPr="004530A3">
        <w:rPr>
          <w:rFonts w:ascii="Nirmala UI" w:hAnsi="Nirmala UI" w:cs="Nirmala UI"/>
          <w:color w:val="000000" w:themeColor="text1"/>
        </w:rPr>
        <w:t xml:space="preserve">choose how much you want to contribute, up to the IRS annual limit. Your contributions come straight out of your paycheck before federal income taxes are withheld. </w:t>
      </w:r>
    </w:p>
    <w:p w14:paraId="2C54028A" w14:textId="77777777" w:rsidR="007D3975" w:rsidRPr="004530A3" w:rsidRDefault="007D3975" w:rsidP="004530A3">
      <w:pPr>
        <w:spacing w:after="0" w:line="240" w:lineRule="auto"/>
        <w:rPr>
          <w:rFonts w:ascii="Nirmala UI" w:hAnsi="Nirmala UI" w:cs="Nirmala UI"/>
          <w:color w:val="000000" w:themeColor="text1"/>
        </w:rPr>
      </w:pPr>
    </w:p>
    <w:p w14:paraId="5CD97588" w14:textId="14DEF258"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The IRS limits the annual dollar amount you can put into tax-deferred retirement plans. This dollar limit may change from one year to the next. The payroll system recognizes when you have reached the limit, and deductions will automatically stop.</w:t>
      </w:r>
    </w:p>
    <w:p w14:paraId="4803D1DD" w14:textId="5596F874" w:rsidR="004F287D" w:rsidRDefault="004F287D" w:rsidP="004530A3">
      <w:pPr>
        <w:spacing w:after="0" w:line="240" w:lineRule="auto"/>
        <w:rPr>
          <w:rFonts w:ascii="Nirmala UI" w:hAnsi="Nirmala UI" w:cs="Nirmala UI"/>
          <w:color w:val="000000" w:themeColor="text1"/>
        </w:rPr>
      </w:pPr>
    </w:p>
    <w:p w14:paraId="1BC66CEF" w14:textId="5D7725A5" w:rsidR="004F287D" w:rsidRPr="004530A3" w:rsidRDefault="004F287D" w:rsidP="004530A3">
      <w:pPr>
        <w:spacing w:after="0" w:line="240" w:lineRule="auto"/>
        <w:rPr>
          <w:rFonts w:ascii="Nirmala UI" w:hAnsi="Nirmala UI" w:cs="Nirmala UI"/>
          <w:color w:val="000000" w:themeColor="text1"/>
        </w:rPr>
      </w:pPr>
      <w:r w:rsidRPr="004F287D">
        <w:rPr>
          <w:rFonts w:ascii="Nirmala UI" w:hAnsi="Nirmala UI" w:cs="Nirmala UI"/>
          <w:color w:val="000000" w:themeColor="text1"/>
        </w:rPr>
        <w:t xml:space="preserve">Depending on the plan you choose, you can choose how much you want to contribute, or you will be tied to the contribution percentage in the plan you </w:t>
      </w:r>
      <w:proofErr w:type="gramStart"/>
      <w:r w:rsidRPr="004F287D">
        <w:rPr>
          <w:rFonts w:ascii="Nirmala UI" w:hAnsi="Nirmala UI" w:cs="Nirmala UI"/>
          <w:color w:val="000000" w:themeColor="text1"/>
        </w:rPr>
        <w:t>chose</w:t>
      </w:r>
      <w:proofErr w:type="gramEnd"/>
    </w:p>
    <w:p w14:paraId="41838302" w14:textId="77777777" w:rsidR="007D3975" w:rsidRPr="004530A3" w:rsidRDefault="007D3975" w:rsidP="004530A3">
      <w:pPr>
        <w:spacing w:after="0" w:line="240" w:lineRule="auto"/>
        <w:rPr>
          <w:rFonts w:ascii="Nirmala UI" w:hAnsi="Nirmala UI" w:cs="Nirmala UI"/>
          <w:color w:val="000000" w:themeColor="text1"/>
        </w:rPr>
      </w:pPr>
    </w:p>
    <w:p w14:paraId="1D7EB91A"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Organization Contributions</w:t>
      </w:r>
    </w:p>
    <w:p w14:paraId="218FD3FE" w14:textId="053BA782"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will make an annual contribution to your </w:t>
      </w:r>
      <w:commentRangeStart w:id="99"/>
      <w:r w:rsidR="00B2069B" w:rsidRPr="004530A3">
        <w:rPr>
          <w:rFonts w:ascii="Nirmala UI" w:hAnsi="Nirmala UI" w:cs="Nirmala UI"/>
          <w:color w:val="000000" w:themeColor="text1"/>
        </w:rPr>
        <w:t>account</w:t>
      </w:r>
      <w:commentRangeEnd w:id="99"/>
      <w:r w:rsidR="009F0240">
        <w:rPr>
          <w:rStyle w:val="CommentReference"/>
        </w:rPr>
        <w:commentReference w:id="99"/>
      </w:r>
      <w:r w:rsidR="004F287D">
        <w:rPr>
          <w:rFonts w:ascii="Nirmala UI" w:hAnsi="Nirmala UI" w:cs="Nirmala UI"/>
          <w:color w:val="000000" w:themeColor="text1"/>
        </w:rPr>
        <w:t xml:space="preserve"> d</w:t>
      </w:r>
      <w:r w:rsidR="004F287D" w:rsidRPr="004F287D">
        <w:rPr>
          <w:rFonts w:ascii="Nirmala UI" w:hAnsi="Nirmala UI" w:cs="Nirmala UI"/>
          <w:color w:val="000000" w:themeColor="text1"/>
        </w:rPr>
        <w:t>etermined by the State and the plan you are placed into</w:t>
      </w:r>
      <w:r w:rsidR="004F287D">
        <w:rPr>
          <w:rFonts w:ascii="Nirmala UI" w:hAnsi="Nirmala UI" w:cs="Nirmala UI"/>
          <w:color w:val="000000" w:themeColor="text1"/>
        </w:rPr>
        <w:t>.</w:t>
      </w:r>
      <w:r w:rsidR="004F287D" w:rsidRPr="004F287D">
        <w:rPr>
          <w:rFonts w:ascii="Nirmala UI" w:hAnsi="Nirmala UI" w:cs="Nirmala UI"/>
          <w:color w:val="000000" w:themeColor="text1"/>
        </w:rPr>
        <w:t xml:space="preserve"> PCM has no say in the contribution amount</w:t>
      </w:r>
      <w:r w:rsidR="00751EB4">
        <w:rPr>
          <w:rFonts w:ascii="Nirmala UI" w:hAnsi="Nirmala UI" w:cs="Nirmala UI"/>
          <w:color w:val="000000" w:themeColor="text1"/>
        </w:rPr>
        <w:t>.</w:t>
      </w:r>
      <w:r w:rsidR="00B2069B" w:rsidRPr="004530A3">
        <w:rPr>
          <w:rFonts w:ascii="Nirmala UI" w:hAnsi="Nirmala UI" w:cs="Nirmala UI"/>
          <w:color w:val="000000" w:themeColor="text1"/>
        </w:rPr>
        <w:t xml:space="preserve"> The </w:t>
      </w:r>
      <w:proofErr w:type="gramStart"/>
      <w:r w:rsidR="00B2069B" w:rsidRPr="004530A3">
        <w:rPr>
          <w:rFonts w:ascii="Nirmala UI" w:hAnsi="Nirmala UI" w:cs="Nirmala UI"/>
          <w:color w:val="000000" w:themeColor="text1"/>
        </w:rPr>
        <w:t>organization</w:t>
      </w:r>
      <w:proofErr w:type="gramEnd"/>
      <w:r w:rsidR="00B2069B" w:rsidRPr="004530A3">
        <w:rPr>
          <w:rFonts w:ascii="Nirmala UI" w:hAnsi="Nirmala UI" w:cs="Nirmala UI"/>
          <w:color w:val="000000" w:themeColor="text1"/>
        </w:rPr>
        <w:t xml:space="preserve"> contribution amount may vary annually, but you will be given 60 days’ notice of any changes. You qualify for the organization contribution if you are currently participating in the plan.</w:t>
      </w:r>
    </w:p>
    <w:p w14:paraId="28BCA762" w14:textId="77777777" w:rsidR="007D3975" w:rsidRPr="004530A3" w:rsidRDefault="007D3975" w:rsidP="004530A3">
      <w:pPr>
        <w:spacing w:after="0" w:line="240" w:lineRule="auto"/>
        <w:rPr>
          <w:rFonts w:ascii="Nirmala UI" w:hAnsi="Nirmala UI" w:cs="Nirmala UI"/>
          <w:color w:val="000000" w:themeColor="text1"/>
        </w:rPr>
      </w:pPr>
    </w:p>
    <w:p w14:paraId="25C47DEF" w14:textId="686E1D10"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When Participation Ends</w:t>
      </w:r>
    </w:p>
    <w:p w14:paraId="7E1FF850" w14:textId="7911247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Your participation in SERS/TRS will end on the day you leave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for any reason, including termination, retirement, and disability, or otherwise cease to be an eligible employee.</w:t>
      </w:r>
    </w:p>
    <w:p w14:paraId="209118B6" w14:textId="77777777" w:rsidR="007D3975" w:rsidRPr="004530A3" w:rsidRDefault="007D3975" w:rsidP="004530A3">
      <w:pPr>
        <w:spacing w:after="0" w:line="240" w:lineRule="auto"/>
        <w:rPr>
          <w:rFonts w:ascii="Nirmala UI" w:hAnsi="Nirmala UI" w:cs="Nirmala UI"/>
          <w:color w:val="000000" w:themeColor="text1"/>
        </w:rPr>
      </w:pPr>
    </w:p>
    <w:p w14:paraId="2B8601A3" w14:textId="77777777" w:rsidR="008E38AB" w:rsidRPr="004530A3" w:rsidRDefault="00B2069B" w:rsidP="004530A3">
      <w:pPr>
        <w:spacing w:after="0" w:line="240" w:lineRule="auto"/>
        <w:rPr>
          <w:rFonts w:ascii="Nirmala UI" w:hAnsi="Nirmala UI" w:cs="Nirmala UI"/>
          <w:b/>
          <w:bCs/>
          <w:color w:val="000000" w:themeColor="text1"/>
        </w:rPr>
      </w:pPr>
      <w:r w:rsidRPr="004530A3">
        <w:rPr>
          <w:rFonts w:ascii="Nirmala UI" w:hAnsi="Nirmala UI" w:cs="Nirmala UI"/>
          <w:b/>
          <w:bCs/>
          <w:color w:val="000000" w:themeColor="text1"/>
        </w:rPr>
        <w:t>Your Beneficiary</w:t>
      </w:r>
    </w:p>
    <w:p w14:paraId="557CF3C8" w14:textId="1C33834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When you enroll in SERS/TRS, you will name a beneficiary who will receive the vested balance of your plan account if you die. Your beneficiary can be anyone you want, but if you choose someone other than your spouse, your spouse will have to sign a consent form.</w:t>
      </w:r>
      <w:r w:rsidR="0091399A" w:rsidRPr="004530A3">
        <w:rPr>
          <w:rFonts w:ascii="Nirmala UI" w:hAnsi="Nirmala UI" w:cs="Nirmala UI"/>
          <w:color w:val="000000" w:themeColor="text1"/>
        </w:rPr>
        <w:t xml:space="preserve"> </w:t>
      </w:r>
      <w:proofErr w:type="gramStart"/>
      <w:r w:rsidRPr="004530A3">
        <w:rPr>
          <w:rFonts w:ascii="Nirmala UI" w:hAnsi="Nirmala UI" w:cs="Nirmala UI"/>
          <w:color w:val="000000" w:themeColor="text1"/>
        </w:rPr>
        <w:t>Opening</w:t>
      </w:r>
      <w:proofErr w:type="gramEnd"/>
      <w:r w:rsidRPr="004530A3">
        <w:rPr>
          <w:rFonts w:ascii="Nirmala UI" w:hAnsi="Nirmala UI" w:cs="Nirmala UI"/>
          <w:color w:val="000000" w:themeColor="text1"/>
        </w:rPr>
        <w:t xml:space="preserve"> and management of your account will be explained as part of onboarding and any questions should be addressed to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w:t>
      </w:r>
    </w:p>
    <w:p w14:paraId="35A11AB2"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 xml:space="preserve"> </w:t>
      </w:r>
    </w:p>
    <w:p w14:paraId="0089ECBE"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0" w:name="46r0co2" w:colFirst="0" w:colLast="0"/>
      <w:bookmarkStart w:id="101" w:name="_Toc128429105"/>
      <w:bookmarkEnd w:id="100"/>
      <w:r w:rsidRPr="004530A3">
        <w:rPr>
          <w:rFonts w:ascii="Nirmala UI" w:hAnsi="Nirmala UI" w:cs="Nirmala UI"/>
          <w:b/>
          <w:bCs/>
          <w:color w:val="000000" w:themeColor="text1"/>
        </w:rPr>
        <w:t>Workers' Compensation Insurance</w:t>
      </w:r>
      <w:bookmarkEnd w:id="101"/>
    </w:p>
    <w:p w14:paraId="464BF2D7" w14:textId="3FA9CCCF"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 are injured on the job or contract an occupational disease, you may be entitled to medical care and wage replacement (time-loss) benefits through the workers' compensation insurance provided by </w:t>
      </w:r>
      <w:r w:rsidR="00925923" w:rsidRPr="004530A3">
        <w:rPr>
          <w:rFonts w:ascii="Nirmala UI" w:hAnsi="Nirmala UI" w:cs="Nirmala UI"/>
          <w:color w:val="000000" w:themeColor="text1"/>
        </w:rPr>
        <w:t>PCM</w:t>
      </w:r>
      <w:r w:rsidRPr="004530A3">
        <w:rPr>
          <w:rFonts w:ascii="Nirmala UI" w:hAnsi="Nirmala UI" w:cs="Nirmala UI"/>
          <w:color w:val="000000" w:themeColor="text1"/>
        </w:rPr>
        <w:t>. A small portion of this premium may be paid by you through payroll deduction, as provided by state law.</w:t>
      </w:r>
    </w:p>
    <w:p w14:paraId="04001AD4" w14:textId="77777777" w:rsidR="007D3975" w:rsidRPr="004530A3" w:rsidRDefault="007D3975" w:rsidP="004530A3">
      <w:pPr>
        <w:spacing w:after="0" w:line="240" w:lineRule="auto"/>
        <w:rPr>
          <w:rFonts w:ascii="Nirmala UI" w:hAnsi="Nirmala UI" w:cs="Nirmala UI"/>
          <w:color w:val="000000" w:themeColor="text1"/>
        </w:rPr>
      </w:pPr>
    </w:p>
    <w:p w14:paraId="6AAFF653" w14:textId="20FA7FE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 suffer an on-the-job injury or become aware that you have contracted an occupational disease, you must notify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7D3975" w:rsidRPr="004530A3">
        <w:rPr>
          <w:rFonts w:ascii="Nirmala UI" w:hAnsi="Nirmala UI" w:cs="Nirmala UI"/>
          <w:color w:val="000000" w:themeColor="text1"/>
        </w:rPr>
        <w:t>administrative</w:t>
      </w:r>
      <w:r w:rsidRPr="004530A3">
        <w:rPr>
          <w:rFonts w:ascii="Nirmala UI" w:hAnsi="Nirmala UI" w:cs="Nirmala UI"/>
          <w:color w:val="000000" w:themeColor="text1"/>
        </w:rPr>
        <w:t xml:space="preserve"> team as soon as possible and complete an accident report. </w:t>
      </w:r>
    </w:p>
    <w:p w14:paraId="45095CCB" w14:textId="77777777" w:rsidR="001806E4" w:rsidRPr="004530A3" w:rsidRDefault="001806E4" w:rsidP="004530A3">
      <w:pPr>
        <w:spacing w:after="0" w:line="240" w:lineRule="auto"/>
        <w:rPr>
          <w:rFonts w:ascii="Nirmala UI" w:hAnsi="Nirmala UI" w:cs="Nirmala UI"/>
          <w:color w:val="000000" w:themeColor="text1"/>
        </w:rPr>
      </w:pPr>
    </w:p>
    <w:p w14:paraId="7B89B9BF"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2" w:name="2lwamvv" w:colFirst="0" w:colLast="0"/>
      <w:bookmarkStart w:id="103" w:name="_Toc128429106"/>
      <w:bookmarkEnd w:id="102"/>
      <w:r w:rsidRPr="004530A3">
        <w:rPr>
          <w:rFonts w:ascii="Nirmala UI" w:hAnsi="Nirmala UI" w:cs="Nirmala UI"/>
          <w:b/>
          <w:bCs/>
          <w:color w:val="000000" w:themeColor="text1"/>
        </w:rPr>
        <w:t>Social Security/Medicare</w:t>
      </w:r>
      <w:bookmarkEnd w:id="103"/>
    </w:p>
    <w:p w14:paraId="6DA7CE4B" w14:textId="0013BE7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As you are aware, the federal government requires you to contribute a portion of your wages to Social Security/Medicare, which should provide you with income and medical benefits when you retire or become disabled. This deduction is a percentage of your annual compensation, up to a predetermined amount.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also contributes a matching amount to this program on your behalf.</w:t>
      </w:r>
    </w:p>
    <w:p w14:paraId="3C48209C" w14:textId="77777777" w:rsidR="007D3975" w:rsidRPr="004530A3" w:rsidRDefault="007D3975" w:rsidP="004530A3">
      <w:pPr>
        <w:spacing w:after="0" w:line="240" w:lineRule="auto"/>
        <w:rPr>
          <w:rFonts w:ascii="Nirmala UI" w:hAnsi="Nirmala UI" w:cs="Nirmala UI"/>
          <w:color w:val="000000" w:themeColor="text1"/>
        </w:rPr>
      </w:pPr>
    </w:p>
    <w:p w14:paraId="59A20177"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4" w:name="111kx3o" w:colFirst="0" w:colLast="0"/>
      <w:bookmarkStart w:id="105" w:name="_Toc128429107"/>
      <w:bookmarkEnd w:id="104"/>
      <w:r w:rsidRPr="004530A3">
        <w:rPr>
          <w:rFonts w:ascii="Nirmala UI" w:hAnsi="Nirmala UI" w:cs="Nirmala UI"/>
          <w:b/>
          <w:bCs/>
          <w:color w:val="000000" w:themeColor="text1"/>
        </w:rPr>
        <w:t>Unemployment Insurance</w:t>
      </w:r>
      <w:bookmarkEnd w:id="105"/>
    </w:p>
    <w:p w14:paraId="371F1390" w14:textId="4AEBD3A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Unemployment Insurance is a federal/state program that provides some compensation to workers who are temporarily and involuntarily unemployed.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contributes to this program on your behalf with each payroll. </w:t>
      </w:r>
    </w:p>
    <w:p w14:paraId="4DAD93AC" w14:textId="77777777" w:rsidR="007D3975" w:rsidRPr="004530A3" w:rsidRDefault="007D3975" w:rsidP="004530A3">
      <w:pPr>
        <w:spacing w:after="0" w:line="240" w:lineRule="auto"/>
        <w:rPr>
          <w:rFonts w:ascii="Nirmala UI" w:hAnsi="Nirmala UI" w:cs="Nirmala UI"/>
          <w:color w:val="000000" w:themeColor="text1"/>
        </w:rPr>
      </w:pPr>
    </w:p>
    <w:p w14:paraId="3E3E5347" w14:textId="6D1C890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more information regarding this benefit, contact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or your local Employment Security Office. </w:t>
      </w:r>
    </w:p>
    <w:p w14:paraId="05DE73BD" w14:textId="77777777" w:rsidR="007D3975" w:rsidRPr="004530A3" w:rsidRDefault="007D3975" w:rsidP="004530A3">
      <w:pPr>
        <w:spacing w:after="0" w:line="240" w:lineRule="auto"/>
        <w:rPr>
          <w:rFonts w:ascii="Nirmala UI" w:hAnsi="Nirmala UI" w:cs="Nirmala UI"/>
          <w:color w:val="000000" w:themeColor="text1"/>
        </w:rPr>
      </w:pPr>
    </w:p>
    <w:p w14:paraId="780DAE12"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06" w:name="3l18frh" w:colFirst="0" w:colLast="0"/>
      <w:bookmarkStart w:id="107" w:name="_Toc128429108"/>
      <w:bookmarkEnd w:id="106"/>
      <w:r w:rsidRPr="004530A3">
        <w:rPr>
          <w:rFonts w:ascii="Nirmala UI" w:hAnsi="Nirmala UI" w:cs="Nirmala UI"/>
          <w:b/>
          <w:bCs/>
          <w:color w:val="000000" w:themeColor="text1"/>
        </w:rPr>
        <w:t>Questions?</w:t>
      </w:r>
      <w:bookmarkEnd w:id="107"/>
    </w:p>
    <w:p w14:paraId="3FDBDC3B" w14:textId="04C9B7B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Since this section of your </w:t>
      </w:r>
      <w:r w:rsidR="001806E4" w:rsidRPr="004530A3">
        <w:rPr>
          <w:rFonts w:ascii="Nirmala UI" w:hAnsi="Nirmala UI" w:cs="Nirmala UI"/>
          <w:color w:val="000000" w:themeColor="text1"/>
        </w:rPr>
        <w:t>Staff</w:t>
      </w:r>
      <w:r w:rsidRPr="004530A3">
        <w:rPr>
          <w:rFonts w:ascii="Nirmala UI" w:hAnsi="Nirmala UI" w:cs="Nirmala UI"/>
          <w:color w:val="000000" w:themeColor="text1"/>
        </w:rPr>
        <w:t xml:space="preserve"> </w:t>
      </w:r>
      <w:r w:rsidR="001806E4" w:rsidRPr="004530A3">
        <w:rPr>
          <w:rFonts w:ascii="Nirmala UI" w:hAnsi="Nirmala UI" w:cs="Nirmala UI"/>
          <w:color w:val="000000" w:themeColor="text1"/>
        </w:rPr>
        <w:t>H</w:t>
      </w:r>
      <w:r w:rsidRPr="004530A3">
        <w:rPr>
          <w:rFonts w:ascii="Nirmala UI" w:hAnsi="Nirmala UI" w:cs="Nirmala UI"/>
          <w:color w:val="000000" w:themeColor="text1"/>
        </w:rPr>
        <w:t xml:space="preserve">andbook provides only plan highlights, please refer to </w:t>
      </w:r>
      <w:r w:rsidR="001806E4" w:rsidRPr="004530A3">
        <w:rPr>
          <w:rFonts w:ascii="Nirmala UI" w:hAnsi="Nirmala UI" w:cs="Nirmala UI"/>
          <w:color w:val="000000" w:themeColor="text1"/>
        </w:rPr>
        <w:t>the SEBB (State Education Benefits Board) and DRS (Department of Retirement Systems) portals for</w:t>
      </w:r>
      <w:r w:rsidRPr="004530A3">
        <w:rPr>
          <w:rFonts w:ascii="Nirmala UI" w:hAnsi="Nirmala UI" w:cs="Nirmala UI"/>
          <w:color w:val="000000" w:themeColor="text1"/>
        </w:rPr>
        <w:t xml:space="preserve"> more details.</w:t>
      </w:r>
      <w:r w:rsidR="001806E4" w:rsidRPr="004530A3">
        <w:rPr>
          <w:rFonts w:ascii="Nirmala UI" w:hAnsi="Nirmala UI" w:cs="Nirmala UI"/>
          <w:color w:val="000000" w:themeColor="text1"/>
        </w:rPr>
        <w:t xml:space="preserve">  Links to these portals can be found on the school website on the Staff page.</w:t>
      </w:r>
      <w:r w:rsidRPr="004530A3">
        <w:rPr>
          <w:rFonts w:ascii="Nirmala UI" w:hAnsi="Nirmala UI" w:cs="Nirmala UI"/>
          <w:color w:val="000000" w:themeColor="text1"/>
        </w:rPr>
        <w:t xml:space="preserve"> You may also contact our Chief Financial</w:t>
      </w:r>
      <w:r w:rsidR="001806E4" w:rsidRPr="004530A3">
        <w:rPr>
          <w:rFonts w:ascii="Nirmala UI" w:hAnsi="Nirmala UI" w:cs="Nirmala UI"/>
          <w:color w:val="000000" w:themeColor="text1"/>
        </w:rPr>
        <w:t xml:space="preserve"> Organization account manager Matt Paolini at matt.paolini@joulegrowth.com</w:t>
      </w:r>
    </w:p>
    <w:p w14:paraId="3446FF8F" w14:textId="77777777" w:rsidR="007D3975" w:rsidRPr="004530A3" w:rsidRDefault="007D3975" w:rsidP="004530A3">
      <w:pPr>
        <w:spacing w:after="0" w:line="240" w:lineRule="auto"/>
        <w:rPr>
          <w:rFonts w:ascii="Nirmala UI" w:hAnsi="Nirmala UI" w:cs="Nirmala UI"/>
          <w:color w:val="000000" w:themeColor="text1"/>
        </w:rPr>
      </w:pPr>
    </w:p>
    <w:p w14:paraId="0B96FE4E" w14:textId="77777777" w:rsidR="001C187D" w:rsidRPr="004530A3" w:rsidRDefault="001C187D" w:rsidP="004530A3">
      <w:pPr>
        <w:spacing w:after="0" w:line="240" w:lineRule="auto"/>
        <w:rPr>
          <w:rFonts w:ascii="Nirmala UI" w:eastAsia="Cambria" w:hAnsi="Nirmala UI" w:cs="Nirmala UI"/>
          <w:color w:val="000000" w:themeColor="text1"/>
          <w:sz w:val="32"/>
          <w:szCs w:val="32"/>
        </w:rPr>
      </w:pPr>
      <w:bookmarkStart w:id="108" w:name="206ipza" w:colFirst="0" w:colLast="0"/>
      <w:bookmarkEnd w:id="108"/>
      <w:r w:rsidRPr="004530A3">
        <w:rPr>
          <w:rFonts w:ascii="Nirmala UI" w:hAnsi="Nirmala UI" w:cs="Nirmala UI"/>
          <w:color w:val="000000" w:themeColor="text1"/>
        </w:rPr>
        <w:br w:type="page"/>
      </w:r>
    </w:p>
    <w:p w14:paraId="709C884A" w14:textId="7AFC3830" w:rsidR="008E38AB" w:rsidRPr="004530A3" w:rsidRDefault="00B2069B" w:rsidP="004530A3">
      <w:pPr>
        <w:pStyle w:val="Heading1"/>
        <w:spacing w:before="0" w:line="240" w:lineRule="auto"/>
        <w:rPr>
          <w:rFonts w:ascii="Nirmala UI" w:hAnsi="Nirmala UI" w:cs="Nirmala UI"/>
          <w:color w:val="000000" w:themeColor="text1"/>
        </w:rPr>
      </w:pPr>
      <w:bookmarkStart w:id="109" w:name="_Toc128429109"/>
      <w:r w:rsidRPr="004530A3">
        <w:rPr>
          <w:rFonts w:ascii="Nirmala UI" w:hAnsi="Nirmala UI" w:cs="Nirmala UI"/>
          <w:color w:val="000000" w:themeColor="text1"/>
        </w:rPr>
        <w:lastRenderedPageBreak/>
        <w:t xml:space="preserve">VI. </w:t>
      </w:r>
      <w:r w:rsidR="004530A3">
        <w:rPr>
          <w:rFonts w:ascii="Nirmala UI" w:hAnsi="Nirmala UI" w:cs="Nirmala UI"/>
          <w:color w:val="000000" w:themeColor="text1"/>
        </w:rPr>
        <w:t>LEAVES</w:t>
      </w:r>
      <w:bookmarkEnd w:id="109"/>
    </w:p>
    <w:p w14:paraId="2A349DC4" w14:textId="77777777" w:rsidR="00941BA5" w:rsidRPr="004530A3" w:rsidRDefault="00941BA5" w:rsidP="004530A3">
      <w:pPr>
        <w:pStyle w:val="Heading2"/>
        <w:spacing w:after="0" w:line="240" w:lineRule="auto"/>
        <w:rPr>
          <w:rFonts w:ascii="Nirmala UI" w:hAnsi="Nirmala UI" w:cs="Nirmala UI"/>
          <w:b/>
          <w:bCs/>
          <w:sz w:val="14"/>
          <w:szCs w:val="14"/>
        </w:rPr>
      </w:pPr>
      <w:bookmarkStart w:id="110" w:name="_Toc128429110"/>
      <w:r w:rsidRPr="004530A3">
        <w:rPr>
          <w:rFonts w:ascii="Nirmala UI" w:hAnsi="Nirmala UI" w:cs="Nirmala UI"/>
          <w:b/>
          <w:bCs/>
          <w:color w:val="000000"/>
        </w:rPr>
        <w:t>Description of Leave</w:t>
      </w:r>
      <w:bookmarkEnd w:id="110"/>
    </w:p>
    <w:p w14:paraId="3F951FE0" w14:textId="0C98F5F4"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The following section describes PCM’s (PCM) approach to annual leave for both salary and hourly employees. It is the mission of the school to deliver a world-class education to students and this requires staff to be present as much as possible. Washington State is also facing a substitute shortage which inhibits most schools in our area from finding qualified guest guides. Staff are encouraged to take personal time during the year to refresh when needed. They also are encouraged to take sick leave when necessary to ensure a healthy recovery and to prevent the spread of infectious disease.</w:t>
      </w:r>
      <w:r w:rsidR="00401A6D">
        <w:rPr>
          <w:rFonts w:ascii="Nirmala UI" w:hAnsi="Nirmala UI" w:cs="Nirmala UI"/>
          <w:color w:val="000000"/>
          <w:sz w:val="22"/>
          <w:szCs w:val="22"/>
        </w:rPr>
        <w:t xml:space="preserve">  Below is a condensed list of leave benefits for staff.  The subsequent sections provide more detail on these categories.</w:t>
      </w:r>
    </w:p>
    <w:p w14:paraId="48CB02A3" w14:textId="77777777" w:rsidR="00EC0C93" w:rsidRPr="004530A3" w:rsidRDefault="00EC0C93" w:rsidP="004530A3">
      <w:pPr>
        <w:pStyle w:val="NormalWeb"/>
        <w:spacing w:before="0" w:beforeAutospacing="0" w:after="0" w:afterAutospacing="0"/>
        <w:rPr>
          <w:rFonts w:ascii="Nirmala UI" w:hAnsi="Nirmala UI" w:cs="Nirmala UI"/>
        </w:rPr>
      </w:pPr>
    </w:p>
    <w:p w14:paraId="56F4ACA4" w14:textId="4A973245" w:rsidR="00941BA5" w:rsidRPr="004530A3" w:rsidRDefault="00941BA5" w:rsidP="004530A3">
      <w:pPr>
        <w:pStyle w:val="NormalWeb"/>
        <w:spacing w:before="0" w:beforeAutospacing="0" w:after="0" w:afterAutospacing="0"/>
        <w:rPr>
          <w:rFonts w:ascii="Nirmala UI" w:hAnsi="Nirmala UI" w:cs="Nirmala UI"/>
        </w:rPr>
      </w:pPr>
      <w:r w:rsidRPr="00EC0C93">
        <w:rPr>
          <w:rFonts w:ascii="Nirmala UI" w:hAnsi="Nirmala UI" w:cs="Nirmala UI"/>
          <w:b/>
          <w:bCs/>
          <w:color w:val="000000"/>
          <w:sz w:val="22"/>
          <w:szCs w:val="22"/>
          <w:u w:val="single"/>
        </w:rPr>
        <w:t>Salaried Employees</w:t>
      </w:r>
      <w:r w:rsidRPr="004530A3">
        <w:rPr>
          <w:rFonts w:ascii="Nirmala UI" w:hAnsi="Nirmala UI" w:cs="Nirmala UI"/>
          <w:color w:val="000000"/>
          <w:sz w:val="22"/>
          <w:szCs w:val="22"/>
        </w:rPr>
        <w:t xml:space="preserve"> - At the beginning of the year guides and administrative staff will be allotted the following annual leave amounts. </w:t>
      </w:r>
      <w:proofErr w:type="gramStart"/>
      <w:r w:rsidRPr="004530A3">
        <w:rPr>
          <w:rFonts w:ascii="Nirmala UI" w:hAnsi="Nirmala UI" w:cs="Nirmala UI"/>
          <w:color w:val="000000"/>
          <w:sz w:val="22"/>
          <w:szCs w:val="22"/>
        </w:rPr>
        <w:t>All of</w:t>
      </w:r>
      <w:proofErr w:type="gramEnd"/>
      <w:r w:rsidRPr="004530A3">
        <w:rPr>
          <w:rFonts w:ascii="Nirmala UI" w:hAnsi="Nirmala UI" w:cs="Nirmala UI"/>
          <w:color w:val="000000"/>
          <w:sz w:val="22"/>
          <w:szCs w:val="22"/>
        </w:rPr>
        <w:t xml:space="preserve"> the following information is assumed </w:t>
      </w:r>
      <w:proofErr w:type="gramStart"/>
      <w:r w:rsidRPr="004530A3">
        <w:rPr>
          <w:rFonts w:ascii="Nirmala UI" w:hAnsi="Nirmala UI" w:cs="Nirmala UI"/>
          <w:color w:val="000000"/>
          <w:sz w:val="22"/>
          <w:szCs w:val="22"/>
        </w:rPr>
        <w:t>per</w:t>
      </w:r>
      <w:proofErr w:type="gramEnd"/>
      <w:r w:rsidRPr="004530A3">
        <w:rPr>
          <w:rFonts w:ascii="Nirmala UI" w:hAnsi="Nirmala UI" w:cs="Nirmala UI"/>
          <w:color w:val="000000"/>
          <w:sz w:val="22"/>
          <w:szCs w:val="22"/>
        </w:rPr>
        <w:t xml:space="preserve"> 1.0 FTE. Any employee working less than full-time will receive a prorated amount per their contract.</w:t>
      </w:r>
    </w:p>
    <w:p w14:paraId="038FE85F" w14:textId="45F531EF" w:rsidR="00941BA5" w:rsidRPr="004530A3" w:rsidRDefault="00941BA5" w:rsidP="004530A3">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w:t>
      </w:r>
      <w:r w:rsidRPr="004530A3">
        <w:rPr>
          <w:rFonts w:ascii="Nirmala UI" w:hAnsi="Nirmala UI" w:cs="Nirmala UI"/>
          <w:color w:val="000000"/>
          <w:sz w:val="14"/>
          <w:szCs w:val="14"/>
        </w:rPr>
        <w:t xml:space="preserve">     </w:t>
      </w:r>
      <w:r w:rsidR="00297E5B">
        <w:rPr>
          <w:rFonts w:ascii="Nirmala UI" w:hAnsi="Nirmala UI" w:cs="Nirmala UI"/>
          <w:color w:val="000000"/>
          <w:sz w:val="22"/>
          <w:szCs w:val="22"/>
          <w:u w:val="single"/>
        </w:rPr>
        <w:t>Paid Time Off (PTO)</w:t>
      </w:r>
      <w:r w:rsidRPr="004530A3">
        <w:rPr>
          <w:rFonts w:ascii="Nirmala UI" w:hAnsi="Nirmala UI" w:cs="Nirmala UI"/>
          <w:color w:val="000000"/>
          <w:sz w:val="22"/>
          <w:szCs w:val="22"/>
        </w:rPr>
        <w:t xml:space="preserve"> -</w:t>
      </w:r>
    </w:p>
    <w:p w14:paraId="42D2415B" w14:textId="29D570B7" w:rsidR="00941BA5" w:rsidRPr="004530A3" w:rsidRDefault="00941BA5" w:rsidP="00EC0C93">
      <w:pPr>
        <w:pStyle w:val="NormalWeb"/>
        <w:numPr>
          <w:ilvl w:val="0"/>
          <w:numId w:val="37"/>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40 hours (5 days) to be used at the employee’s discretion.  This bank of time may be used for any </w:t>
      </w:r>
      <w:proofErr w:type="gramStart"/>
      <w:r w:rsidRPr="004530A3">
        <w:rPr>
          <w:rFonts w:ascii="Nirmala UI" w:hAnsi="Nirmala UI" w:cs="Nirmala UI"/>
          <w:color w:val="000000"/>
          <w:sz w:val="22"/>
          <w:szCs w:val="22"/>
        </w:rPr>
        <w:t>purpose, but</w:t>
      </w:r>
      <w:proofErr w:type="gramEnd"/>
      <w:r w:rsidRPr="004530A3">
        <w:rPr>
          <w:rFonts w:ascii="Nirmala UI" w:hAnsi="Nirmala UI" w:cs="Nirmala UI"/>
          <w:color w:val="000000"/>
          <w:sz w:val="22"/>
          <w:szCs w:val="22"/>
        </w:rPr>
        <w:t xml:space="preserve"> needs to be pre-approved by the Head of School or Montessori Coach prior to accessing these days.</w:t>
      </w:r>
    </w:p>
    <w:p w14:paraId="1722066B" w14:textId="62EE7611" w:rsidR="00941BA5" w:rsidRPr="004530A3" w:rsidRDefault="00941BA5" w:rsidP="00EC0C93">
      <w:pPr>
        <w:pStyle w:val="NormalWeb"/>
        <w:numPr>
          <w:ilvl w:val="0"/>
          <w:numId w:val="37"/>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No </w:t>
      </w:r>
      <w:r w:rsidR="00525FE8">
        <w:rPr>
          <w:rFonts w:ascii="Nirmala UI" w:hAnsi="Nirmala UI" w:cs="Nirmala UI"/>
          <w:color w:val="000000"/>
          <w:sz w:val="22"/>
          <w:szCs w:val="22"/>
        </w:rPr>
        <w:t>PTO</w:t>
      </w:r>
      <w:r w:rsidRPr="004530A3">
        <w:rPr>
          <w:rFonts w:ascii="Nirmala UI" w:hAnsi="Nirmala UI" w:cs="Nirmala UI"/>
          <w:color w:val="000000"/>
          <w:sz w:val="22"/>
          <w:szCs w:val="22"/>
        </w:rPr>
        <w:t xml:space="preserve"> will be allowed to be rolled over to the following school year, nor will they be cashed out.</w:t>
      </w:r>
    </w:p>
    <w:p w14:paraId="0F5CFFDB" w14:textId="2B26D845" w:rsidR="00941BA5" w:rsidRPr="004530A3" w:rsidRDefault="00941BA5" w:rsidP="00EC0C93">
      <w:pPr>
        <w:pStyle w:val="NormalWeb"/>
        <w:numPr>
          <w:ilvl w:val="0"/>
          <w:numId w:val="37"/>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Unused </w:t>
      </w:r>
      <w:r w:rsidR="00525FE8">
        <w:rPr>
          <w:rFonts w:ascii="Nirmala UI" w:hAnsi="Nirmala UI" w:cs="Nirmala UI"/>
          <w:color w:val="000000"/>
          <w:sz w:val="22"/>
          <w:szCs w:val="22"/>
        </w:rPr>
        <w:t>PTO</w:t>
      </w:r>
      <w:r w:rsidRPr="004530A3">
        <w:rPr>
          <w:rFonts w:ascii="Nirmala UI" w:hAnsi="Nirmala UI" w:cs="Nirmala UI"/>
          <w:color w:val="000000"/>
          <w:sz w:val="22"/>
          <w:szCs w:val="22"/>
        </w:rPr>
        <w:t xml:space="preserve"> days will not be paid to employees upon termination of employment.</w:t>
      </w:r>
    </w:p>
    <w:p w14:paraId="7DD024E2" w14:textId="1E20540B" w:rsidR="00941BA5" w:rsidRDefault="00941BA5" w:rsidP="004530A3">
      <w:pPr>
        <w:pStyle w:val="NormalWeb"/>
        <w:spacing w:before="0" w:beforeAutospacing="0" w:after="0" w:afterAutospacing="0"/>
        <w:ind w:left="720"/>
        <w:rPr>
          <w:rFonts w:ascii="Nirmala UI" w:hAnsi="Nirmala UI" w:cs="Nirmala UI"/>
          <w:color w:val="000000"/>
          <w:sz w:val="22"/>
          <w:szCs w:val="22"/>
        </w:rPr>
      </w:pPr>
      <w:r w:rsidRPr="004530A3">
        <w:rPr>
          <w:rFonts w:ascii="Nirmala UI" w:hAnsi="Nirmala UI" w:cs="Nirmala UI"/>
          <w:color w:val="000000"/>
          <w:sz w:val="22"/>
          <w:szCs w:val="22"/>
        </w:rPr>
        <w:t>●</w:t>
      </w:r>
      <w:r w:rsidRPr="004530A3">
        <w:rPr>
          <w:rFonts w:ascii="Nirmala UI" w:hAnsi="Nirmala UI" w:cs="Nirmala UI"/>
          <w:color w:val="000000"/>
          <w:sz w:val="14"/>
          <w:szCs w:val="14"/>
        </w:rPr>
        <w:t xml:space="preserve">     </w:t>
      </w:r>
      <w:r w:rsidRPr="004530A3">
        <w:rPr>
          <w:rFonts w:ascii="Nirmala UI" w:hAnsi="Nirmala UI" w:cs="Nirmala UI"/>
          <w:color w:val="000000"/>
          <w:sz w:val="22"/>
          <w:szCs w:val="22"/>
          <w:u w:val="single"/>
        </w:rPr>
        <w:t>Sick Leave (Illness, Injury, or Emergency)</w:t>
      </w:r>
      <w:r w:rsidRPr="004530A3">
        <w:rPr>
          <w:rFonts w:ascii="Nirmala UI" w:hAnsi="Nirmala UI" w:cs="Nirmala UI"/>
          <w:color w:val="000000"/>
          <w:sz w:val="22"/>
          <w:szCs w:val="22"/>
        </w:rPr>
        <w:t xml:space="preserve"> </w:t>
      </w:r>
      <w:r w:rsidR="00EC0C93">
        <w:rPr>
          <w:rFonts w:ascii="Nirmala UI" w:hAnsi="Nirmala UI" w:cs="Nirmala UI"/>
          <w:color w:val="000000"/>
          <w:sz w:val="22"/>
          <w:szCs w:val="22"/>
        </w:rPr>
        <w:t>–</w:t>
      </w:r>
    </w:p>
    <w:p w14:paraId="01E80E02" w14:textId="70AB3102" w:rsidR="00EC0C93" w:rsidRPr="004530A3" w:rsidRDefault="00EC0C93" w:rsidP="00401A6D">
      <w:pPr>
        <w:pStyle w:val="NormalWeb"/>
        <w:spacing w:before="0" w:beforeAutospacing="0" w:after="0" w:afterAutospacing="0"/>
        <w:ind w:left="720" w:firstLine="360"/>
        <w:rPr>
          <w:rFonts w:ascii="Nirmala UI" w:hAnsi="Nirmala UI" w:cs="Nirmala UI"/>
        </w:rPr>
      </w:pPr>
      <w:r w:rsidRPr="004530A3">
        <w:rPr>
          <w:rFonts w:ascii="Nirmala UI" w:hAnsi="Nirmala UI" w:cs="Nirmala UI"/>
          <w:color w:val="000000"/>
          <w:sz w:val="22"/>
          <w:szCs w:val="22"/>
        </w:rPr>
        <w:t>Employees will accumulate the greater of:</w:t>
      </w:r>
    </w:p>
    <w:p w14:paraId="3523F860" w14:textId="48A1703C" w:rsidR="00941BA5" w:rsidRPr="004530A3" w:rsidRDefault="00941BA5" w:rsidP="00EC0C93">
      <w:pPr>
        <w:pStyle w:val="NormalWeb"/>
        <w:numPr>
          <w:ilvl w:val="0"/>
          <w:numId w:val="36"/>
        </w:numPr>
        <w:spacing w:before="0" w:beforeAutospacing="0" w:after="0" w:afterAutospacing="0"/>
        <w:rPr>
          <w:rFonts w:ascii="Nirmala UI" w:hAnsi="Nirmala UI" w:cs="Nirmala UI"/>
        </w:rPr>
      </w:pPr>
      <w:r w:rsidRPr="004530A3">
        <w:rPr>
          <w:rFonts w:ascii="Nirmala UI" w:hAnsi="Nirmala UI" w:cs="Nirmala UI"/>
          <w:color w:val="000000"/>
          <w:sz w:val="22"/>
          <w:szCs w:val="22"/>
          <w:shd w:val="clear" w:color="auto" w:fill="FFFFFF"/>
        </w:rPr>
        <w:t>48 hours (6 days) to be used when the employee is unable to perform their duties because of personal illness, injury, or disability.</w:t>
      </w:r>
    </w:p>
    <w:p w14:paraId="3FFC4188" w14:textId="4EBC9D7E" w:rsidR="00941BA5" w:rsidRPr="004530A3" w:rsidRDefault="00AA1635" w:rsidP="00EC0C93">
      <w:pPr>
        <w:pStyle w:val="NormalWeb"/>
        <w:numPr>
          <w:ilvl w:val="0"/>
          <w:numId w:val="36"/>
        </w:numPr>
        <w:spacing w:before="0" w:beforeAutospacing="0" w:after="0" w:afterAutospacing="0"/>
        <w:rPr>
          <w:rFonts w:ascii="Nirmala UI" w:hAnsi="Nirmala UI" w:cs="Nirmala UI"/>
        </w:rPr>
      </w:pPr>
      <w:r w:rsidRPr="004530A3">
        <w:rPr>
          <w:rFonts w:ascii="Nirmala UI" w:hAnsi="Nirmala UI" w:cs="Nirmala UI"/>
          <w:color w:val="000000"/>
          <w:sz w:val="22"/>
          <w:szCs w:val="22"/>
          <w:shd w:val="clear" w:color="auto" w:fill="FFFFFF"/>
        </w:rPr>
        <w:t>40</w:t>
      </w:r>
      <w:r w:rsidR="00941BA5" w:rsidRPr="004530A3">
        <w:rPr>
          <w:rFonts w:ascii="Nirmala UI" w:hAnsi="Nirmala UI" w:cs="Nirmala UI"/>
          <w:color w:val="000000"/>
          <w:sz w:val="22"/>
          <w:szCs w:val="22"/>
          <w:shd w:val="clear" w:color="auto" w:fill="FFFFFF"/>
        </w:rPr>
        <w:t xml:space="preserve"> hours (</w:t>
      </w:r>
      <w:r w:rsidRPr="004530A3">
        <w:rPr>
          <w:rFonts w:ascii="Nirmala UI" w:hAnsi="Nirmala UI" w:cs="Nirmala UI"/>
          <w:color w:val="000000"/>
          <w:sz w:val="22"/>
          <w:szCs w:val="22"/>
          <w:shd w:val="clear" w:color="auto" w:fill="FFFFFF"/>
        </w:rPr>
        <w:t>5</w:t>
      </w:r>
      <w:r w:rsidR="00941BA5" w:rsidRPr="004530A3">
        <w:rPr>
          <w:rFonts w:ascii="Nirmala UI" w:hAnsi="Nirmala UI" w:cs="Nirmala UI"/>
          <w:color w:val="000000"/>
          <w:sz w:val="22"/>
          <w:szCs w:val="22"/>
          <w:shd w:val="clear" w:color="auto" w:fill="FFFFFF"/>
        </w:rPr>
        <w:t xml:space="preserve"> days) may be rolled over into the following school years for a total of </w:t>
      </w:r>
      <w:r w:rsidR="00F66C72">
        <w:rPr>
          <w:rFonts w:ascii="Nirmala UI" w:hAnsi="Nirmala UI" w:cs="Nirmala UI"/>
          <w:color w:val="000000"/>
          <w:sz w:val="22"/>
          <w:szCs w:val="22"/>
          <w:shd w:val="clear" w:color="auto" w:fill="FFFFFF"/>
        </w:rPr>
        <w:t>88</w:t>
      </w:r>
      <w:r w:rsidR="00EC0C93">
        <w:rPr>
          <w:rFonts w:ascii="Nirmala UI" w:hAnsi="Nirmala UI" w:cs="Nirmala UI"/>
          <w:color w:val="000000"/>
          <w:sz w:val="22"/>
          <w:szCs w:val="22"/>
          <w:shd w:val="clear" w:color="auto" w:fill="FFFFFF"/>
        </w:rPr>
        <w:t xml:space="preserve"> hours (</w:t>
      </w:r>
      <w:r w:rsidR="00F66C72">
        <w:rPr>
          <w:rFonts w:ascii="Nirmala UI" w:hAnsi="Nirmala UI" w:cs="Nirmala UI"/>
          <w:color w:val="000000"/>
          <w:sz w:val="22"/>
          <w:szCs w:val="22"/>
          <w:shd w:val="clear" w:color="auto" w:fill="FFFFFF"/>
        </w:rPr>
        <w:t>11</w:t>
      </w:r>
      <w:r w:rsidR="00941BA5" w:rsidRPr="004530A3">
        <w:rPr>
          <w:rFonts w:ascii="Nirmala UI" w:hAnsi="Nirmala UI" w:cs="Nirmala UI"/>
          <w:color w:val="000000"/>
          <w:sz w:val="22"/>
          <w:szCs w:val="22"/>
          <w:shd w:val="clear" w:color="auto" w:fill="FFFFFF"/>
        </w:rPr>
        <w:t xml:space="preserve"> days</w:t>
      </w:r>
      <w:r w:rsidR="00EC0C93">
        <w:rPr>
          <w:rFonts w:ascii="Nirmala UI" w:hAnsi="Nirmala UI" w:cs="Nirmala UI"/>
          <w:color w:val="000000"/>
          <w:sz w:val="22"/>
          <w:szCs w:val="22"/>
          <w:shd w:val="clear" w:color="auto" w:fill="FFFFFF"/>
        </w:rPr>
        <w:t>)</w:t>
      </w:r>
      <w:r w:rsidR="00941BA5" w:rsidRPr="004530A3">
        <w:rPr>
          <w:rFonts w:ascii="Nirmala UI" w:hAnsi="Nirmala UI" w:cs="Nirmala UI"/>
          <w:color w:val="000000"/>
          <w:sz w:val="22"/>
          <w:szCs w:val="22"/>
          <w:shd w:val="clear" w:color="auto" w:fill="FFFFFF"/>
        </w:rPr>
        <w:t xml:space="preserve"> to be banked at any one time.</w:t>
      </w:r>
    </w:p>
    <w:p w14:paraId="4B6AE342" w14:textId="77777777" w:rsidR="00941BA5" w:rsidRPr="004530A3" w:rsidRDefault="00941BA5" w:rsidP="004530A3">
      <w:pPr>
        <w:pStyle w:val="NormalWeb"/>
        <w:spacing w:before="0" w:beforeAutospacing="0" w:after="0" w:afterAutospacing="0"/>
        <w:ind w:left="1440"/>
        <w:rPr>
          <w:rFonts w:ascii="Nirmala UI" w:hAnsi="Nirmala UI" w:cs="Nirmala UI"/>
        </w:rPr>
      </w:pPr>
      <w:r w:rsidRPr="004530A3">
        <w:rPr>
          <w:rFonts w:ascii="Nirmala UI" w:hAnsi="Nirmala UI" w:cs="Nirmala UI"/>
          <w:color w:val="000000"/>
          <w:sz w:val="22"/>
          <w:szCs w:val="22"/>
        </w:rPr>
        <w:t> </w:t>
      </w:r>
    </w:p>
    <w:p w14:paraId="5E9D478C" w14:textId="77777777" w:rsidR="00941BA5" w:rsidRPr="004530A3" w:rsidRDefault="00941BA5" w:rsidP="004530A3">
      <w:pPr>
        <w:pStyle w:val="NormalWeb"/>
        <w:spacing w:before="0" w:beforeAutospacing="0" w:after="0" w:afterAutospacing="0"/>
        <w:rPr>
          <w:rFonts w:ascii="Nirmala UI" w:hAnsi="Nirmala UI" w:cs="Nirmala UI"/>
        </w:rPr>
      </w:pPr>
      <w:r w:rsidRPr="00EC0C93">
        <w:rPr>
          <w:rFonts w:ascii="Nirmala UI" w:hAnsi="Nirmala UI" w:cs="Nirmala UI"/>
          <w:b/>
          <w:bCs/>
          <w:color w:val="000000"/>
          <w:sz w:val="22"/>
          <w:szCs w:val="22"/>
          <w:u w:val="single"/>
        </w:rPr>
        <w:t>Hourly Employees</w:t>
      </w:r>
      <w:r w:rsidRPr="004530A3">
        <w:rPr>
          <w:rFonts w:ascii="Nirmala UI" w:hAnsi="Nirmala UI" w:cs="Nirmala UI"/>
          <w:color w:val="000000"/>
          <w:sz w:val="22"/>
          <w:szCs w:val="22"/>
        </w:rPr>
        <w:t xml:space="preserve"> - At the beginning of the year hourly staff will be allotted the following annual leave amounts. All information following is assumed per 1.0 FTE. Any employee working less than full-time will receive a prorated amount per their contract.</w:t>
      </w:r>
    </w:p>
    <w:p w14:paraId="52CEA744" w14:textId="5461E9CF" w:rsidR="00941BA5" w:rsidRPr="004530A3" w:rsidRDefault="00941BA5" w:rsidP="004530A3">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w:t>
      </w:r>
      <w:r w:rsidRPr="004530A3">
        <w:rPr>
          <w:rFonts w:ascii="Nirmala UI" w:hAnsi="Nirmala UI" w:cs="Nirmala UI"/>
          <w:color w:val="000000"/>
          <w:sz w:val="14"/>
          <w:szCs w:val="14"/>
        </w:rPr>
        <w:t xml:space="preserve">     </w:t>
      </w:r>
      <w:r w:rsidR="00297E5B">
        <w:rPr>
          <w:rFonts w:ascii="Nirmala UI" w:hAnsi="Nirmala UI" w:cs="Nirmala UI"/>
          <w:color w:val="000000"/>
          <w:sz w:val="22"/>
          <w:szCs w:val="22"/>
          <w:u w:val="single"/>
        </w:rPr>
        <w:t>Paid Time Off (PTO)</w:t>
      </w:r>
      <w:r w:rsidR="00297E5B" w:rsidRPr="004530A3">
        <w:rPr>
          <w:rFonts w:ascii="Nirmala UI" w:hAnsi="Nirmala UI" w:cs="Nirmala UI"/>
          <w:color w:val="000000"/>
          <w:sz w:val="22"/>
          <w:szCs w:val="22"/>
        </w:rPr>
        <w:t xml:space="preserve"> -</w:t>
      </w:r>
    </w:p>
    <w:p w14:paraId="5CF3BAA3" w14:textId="118564B5" w:rsidR="00941BA5" w:rsidRPr="004530A3" w:rsidRDefault="00941BA5" w:rsidP="00F66C72">
      <w:pPr>
        <w:pStyle w:val="NormalWeb"/>
        <w:numPr>
          <w:ilvl w:val="0"/>
          <w:numId w:val="38"/>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16 hours (2 days) to be used at the employee’s discretion.  This bank of time may be used for any </w:t>
      </w:r>
      <w:proofErr w:type="gramStart"/>
      <w:r w:rsidRPr="004530A3">
        <w:rPr>
          <w:rFonts w:ascii="Nirmala UI" w:hAnsi="Nirmala UI" w:cs="Nirmala UI"/>
          <w:color w:val="000000"/>
          <w:sz w:val="22"/>
          <w:szCs w:val="22"/>
        </w:rPr>
        <w:t>purpose, but</w:t>
      </w:r>
      <w:proofErr w:type="gramEnd"/>
      <w:r w:rsidRPr="004530A3">
        <w:rPr>
          <w:rFonts w:ascii="Nirmala UI" w:hAnsi="Nirmala UI" w:cs="Nirmala UI"/>
          <w:color w:val="000000"/>
          <w:sz w:val="22"/>
          <w:szCs w:val="22"/>
        </w:rPr>
        <w:t xml:space="preserve"> needs to be pre-approved by the Head of School prior to accessing these days.</w:t>
      </w:r>
    </w:p>
    <w:p w14:paraId="1689F61A" w14:textId="77777777" w:rsidR="00525FE8" w:rsidRPr="004530A3" w:rsidRDefault="00525FE8" w:rsidP="00525FE8">
      <w:pPr>
        <w:pStyle w:val="NormalWeb"/>
        <w:numPr>
          <w:ilvl w:val="0"/>
          <w:numId w:val="38"/>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No </w:t>
      </w:r>
      <w:r>
        <w:rPr>
          <w:rFonts w:ascii="Nirmala UI" w:hAnsi="Nirmala UI" w:cs="Nirmala UI"/>
          <w:color w:val="000000"/>
          <w:sz w:val="22"/>
          <w:szCs w:val="22"/>
        </w:rPr>
        <w:t>PTO</w:t>
      </w:r>
      <w:r w:rsidRPr="004530A3">
        <w:rPr>
          <w:rFonts w:ascii="Nirmala UI" w:hAnsi="Nirmala UI" w:cs="Nirmala UI"/>
          <w:color w:val="000000"/>
          <w:sz w:val="22"/>
          <w:szCs w:val="22"/>
        </w:rPr>
        <w:t xml:space="preserve"> will be allowed to be rolled over to the following school year, nor will they be cashed out.</w:t>
      </w:r>
    </w:p>
    <w:p w14:paraId="45B2FD4A" w14:textId="279B48FA" w:rsidR="00525FE8" w:rsidRPr="007C2936" w:rsidRDefault="00525FE8" w:rsidP="00525FE8">
      <w:pPr>
        <w:pStyle w:val="NormalWeb"/>
        <w:numPr>
          <w:ilvl w:val="0"/>
          <w:numId w:val="38"/>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Unused </w:t>
      </w:r>
      <w:r>
        <w:rPr>
          <w:rFonts w:ascii="Nirmala UI" w:hAnsi="Nirmala UI" w:cs="Nirmala UI"/>
          <w:color w:val="000000"/>
          <w:sz w:val="22"/>
          <w:szCs w:val="22"/>
        </w:rPr>
        <w:t>PTO</w:t>
      </w:r>
      <w:r w:rsidRPr="004530A3">
        <w:rPr>
          <w:rFonts w:ascii="Nirmala UI" w:hAnsi="Nirmala UI" w:cs="Nirmala UI"/>
          <w:color w:val="000000"/>
          <w:sz w:val="22"/>
          <w:szCs w:val="22"/>
        </w:rPr>
        <w:t xml:space="preserve"> days will not be paid to employees upon termination of employment.</w:t>
      </w:r>
    </w:p>
    <w:p w14:paraId="0B4B5898" w14:textId="6492746A" w:rsidR="007C2936" w:rsidRDefault="007C2936" w:rsidP="007C2936">
      <w:pPr>
        <w:pStyle w:val="NormalWeb"/>
        <w:spacing w:before="0" w:beforeAutospacing="0" w:after="0" w:afterAutospacing="0"/>
        <w:rPr>
          <w:rFonts w:ascii="Nirmala UI" w:hAnsi="Nirmala UI" w:cs="Nirmala UI"/>
          <w:color w:val="000000"/>
          <w:sz w:val="22"/>
          <w:szCs w:val="22"/>
        </w:rPr>
      </w:pPr>
    </w:p>
    <w:p w14:paraId="6189055C" w14:textId="77777777" w:rsidR="007C2936" w:rsidRPr="004530A3" w:rsidRDefault="007C2936" w:rsidP="007C2936">
      <w:pPr>
        <w:pStyle w:val="NormalWeb"/>
        <w:spacing w:before="0" w:beforeAutospacing="0" w:after="0" w:afterAutospacing="0"/>
        <w:rPr>
          <w:rFonts w:ascii="Nirmala UI" w:hAnsi="Nirmala UI" w:cs="Nirmala UI"/>
        </w:rPr>
      </w:pPr>
    </w:p>
    <w:p w14:paraId="329ED694" w14:textId="77777777" w:rsidR="00941BA5" w:rsidRPr="007C2936" w:rsidRDefault="00941BA5" w:rsidP="004530A3">
      <w:pPr>
        <w:pStyle w:val="NormalWeb"/>
        <w:spacing w:before="0" w:beforeAutospacing="0" w:after="0" w:afterAutospacing="0"/>
        <w:ind w:left="720"/>
        <w:rPr>
          <w:rFonts w:ascii="Nirmala UI" w:hAnsi="Nirmala UI" w:cs="Nirmala UI"/>
        </w:rPr>
      </w:pPr>
      <w:r w:rsidRPr="007C2936">
        <w:rPr>
          <w:rFonts w:ascii="Nirmala UI" w:hAnsi="Nirmala UI" w:cs="Nirmala UI"/>
          <w:sz w:val="22"/>
          <w:szCs w:val="22"/>
        </w:rPr>
        <w:lastRenderedPageBreak/>
        <w:t>●</w:t>
      </w:r>
      <w:r w:rsidRPr="007C2936">
        <w:rPr>
          <w:rFonts w:ascii="Nirmala UI" w:hAnsi="Nirmala UI" w:cs="Nirmala UI"/>
          <w:sz w:val="14"/>
          <w:szCs w:val="14"/>
        </w:rPr>
        <w:t xml:space="preserve">     </w:t>
      </w:r>
      <w:r w:rsidRPr="007C2936">
        <w:rPr>
          <w:rFonts w:ascii="Nirmala UI" w:hAnsi="Nirmala UI" w:cs="Nirmala UI"/>
          <w:sz w:val="22"/>
          <w:szCs w:val="22"/>
          <w:u w:val="single"/>
        </w:rPr>
        <w:t>Sick Leave (Illness, Injury or Emergency)</w:t>
      </w:r>
    </w:p>
    <w:p w14:paraId="3403FFC8" w14:textId="77777777" w:rsidR="007C2936" w:rsidRPr="007C2936" w:rsidRDefault="00525FE8" w:rsidP="00525FE8">
      <w:pPr>
        <w:pStyle w:val="NormalWeb"/>
        <w:numPr>
          <w:ilvl w:val="0"/>
          <w:numId w:val="39"/>
        </w:numPr>
        <w:spacing w:before="0" w:beforeAutospacing="0" w:after="0" w:afterAutospacing="0"/>
        <w:rPr>
          <w:rFonts w:ascii="Nirmala UI" w:hAnsi="Nirmala UI" w:cs="Nirmala UI"/>
        </w:rPr>
      </w:pPr>
      <w:r w:rsidRPr="007C2936">
        <w:rPr>
          <w:rFonts w:ascii="Nirmala UI" w:hAnsi="Nirmala UI" w:cs="Nirmala UI"/>
          <w:sz w:val="22"/>
          <w:szCs w:val="22"/>
          <w:shd w:val="clear" w:color="auto" w:fill="FFFFFF"/>
        </w:rPr>
        <w:t>4</w:t>
      </w:r>
      <w:r w:rsidR="007C2936" w:rsidRPr="007C2936">
        <w:rPr>
          <w:rFonts w:ascii="Nirmala UI" w:hAnsi="Nirmala UI" w:cs="Nirmala UI"/>
          <w:sz w:val="22"/>
          <w:szCs w:val="22"/>
          <w:shd w:val="clear" w:color="auto" w:fill="FFFFFF"/>
        </w:rPr>
        <w:t>3.2</w:t>
      </w:r>
      <w:r w:rsidRPr="007C2936">
        <w:rPr>
          <w:rFonts w:ascii="Nirmala UI" w:hAnsi="Nirmala UI" w:cs="Nirmala UI"/>
          <w:sz w:val="22"/>
          <w:szCs w:val="22"/>
          <w:shd w:val="clear" w:color="auto" w:fill="FFFFFF"/>
        </w:rPr>
        <w:t xml:space="preserve"> hours (5</w:t>
      </w:r>
      <w:r w:rsidR="007C2936" w:rsidRPr="007C2936">
        <w:rPr>
          <w:rFonts w:ascii="Nirmala UI" w:hAnsi="Nirmala UI" w:cs="Nirmala UI"/>
          <w:sz w:val="22"/>
          <w:szCs w:val="22"/>
          <w:shd w:val="clear" w:color="auto" w:fill="FFFFFF"/>
        </w:rPr>
        <w:t>.4</w:t>
      </w:r>
      <w:r w:rsidRPr="007C2936">
        <w:rPr>
          <w:rFonts w:ascii="Nirmala UI" w:hAnsi="Nirmala UI" w:cs="Nirmala UI"/>
          <w:sz w:val="22"/>
          <w:szCs w:val="22"/>
          <w:shd w:val="clear" w:color="auto" w:fill="FFFFFF"/>
        </w:rPr>
        <w:t xml:space="preserve"> days) to be used when the employee is unable to perform their duties because of personal illness, injury, or disability.</w:t>
      </w:r>
      <w:r w:rsidR="007C2936" w:rsidRPr="007C2936">
        <w:rPr>
          <w:rFonts w:ascii="Nirmala UI" w:hAnsi="Nirmala UI" w:cs="Nirmala UI"/>
          <w:sz w:val="22"/>
          <w:szCs w:val="22"/>
          <w:shd w:val="clear" w:color="auto" w:fill="FFFFFF"/>
        </w:rPr>
        <w:t xml:space="preserve">  </w:t>
      </w:r>
    </w:p>
    <w:p w14:paraId="4E9C923A" w14:textId="582C1819" w:rsidR="00525FE8" w:rsidRPr="007C2936" w:rsidRDefault="007C2936" w:rsidP="007C2936">
      <w:pPr>
        <w:pStyle w:val="NormalWeb"/>
        <w:numPr>
          <w:ilvl w:val="1"/>
          <w:numId w:val="39"/>
        </w:numPr>
        <w:spacing w:before="0" w:beforeAutospacing="0" w:after="0" w:afterAutospacing="0"/>
        <w:rPr>
          <w:rFonts w:ascii="Nirmala UI" w:hAnsi="Nirmala UI" w:cs="Nirmala UI"/>
        </w:rPr>
      </w:pPr>
      <w:r w:rsidRPr="007C2936">
        <w:rPr>
          <w:rFonts w:ascii="Nirmala UI" w:hAnsi="Nirmala UI" w:cs="Nirmala UI"/>
          <w:sz w:val="22"/>
          <w:szCs w:val="22"/>
          <w:shd w:val="clear" w:color="auto" w:fill="FFFFFF"/>
        </w:rPr>
        <w:t xml:space="preserve">This amount corresponds with WA states requirement for hourly employees that requires a rate of 1 hour of sick leave accrued per 40 hours worked.  The sick leave total will be reconciled quarterly to align with hours worked using the 1 per 40 </w:t>
      </w:r>
      <w:proofErr w:type="gramStart"/>
      <w:r w:rsidRPr="007C2936">
        <w:rPr>
          <w:rFonts w:ascii="Nirmala UI" w:hAnsi="Nirmala UI" w:cs="Nirmala UI"/>
          <w:sz w:val="22"/>
          <w:szCs w:val="22"/>
          <w:shd w:val="clear" w:color="auto" w:fill="FFFFFF"/>
        </w:rPr>
        <w:t>ration</w:t>
      </w:r>
      <w:proofErr w:type="gramEnd"/>
      <w:r w:rsidRPr="007C2936">
        <w:rPr>
          <w:rFonts w:ascii="Nirmala UI" w:hAnsi="Nirmala UI" w:cs="Nirmala UI"/>
          <w:sz w:val="22"/>
          <w:szCs w:val="22"/>
          <w:shd w:val="clear" w:color="auto" w:fill="FFFFFF"/>
        </w:rPr>
        <w:t xml:space="preserve"> compared against hours actually worked and the total sick time granted at the beginning of the year (currently set at 5.4 hours for full-time hourly employees).</w:t>
      </w:r>
    </w:p>
    <w:p w14:paraId="09DABD54" w14:textId="41C3878C" w:rsidR="00941BA5" w:rsidRPr="007C2936" w:rsidRDefault="00AA1635" w:rsidP="00F66C72">
      <w:pPr>
        <w:pStyle w:val="NormalWeb"/>
        <w:numPr>
          <w:ilvl w:val="0"/>
          <w:numId w:val="39"/>
        </w:numPr>
        <w:spacing w:before="0" w:beforeAutospacing="0" w:after="0" w:afterAutospacing="0"/>
        <w:rPr>
          <w:rFonts w:ascii="Nirmala UI" w:hAnsi="Nirmala UI" w:cs="Nirmala UI"/>
        </w:rPr>
      </w:pPr>
      <w:r w:rsidRPr="007C2936">
        <w:rPr>
          <w:rFonts w:ascii="Nirmala UI" w:hAnsi="Nirmala UI" w:cs="Nirmala UI"/>
          <w:sz w:val="22"/>
          <w:szCs w:val="22"/>
          <w:shd w:val="clear" w:color="auto" w:fill="FFFFFF"/>
        </w:rPr>
        <w:t>40</w:t>
      </w:r>
      <w:r w:rsidR="00941BA5" w:rsidRPr="007C2936">
        <w:rPr>
          <w:rFonts w:ascii="Nirmala UI" w:hAnsi="Nirmala UI" w:cs="Nirmala UI"/>
          <w:sz w:val="22"/>
          <w:szCs w:val="22"/>
          <w:shd w:val="clear" w:color="auto" w:fill="FFFFFF"/>
        </w:rPr>
        <w:t xml:space="preserve"> hours (</w:t>
      </w:r>
      <w:r w:rsidRPr="007C2936">
        <w:rPr>
          <w:rFonts w:ascii="Nirmala UI" w:hAnsi="Nirmala UI" w:cs="Nirmala UI"/>
          <w:sz w:val="22"/>
          <w:szCs w:val="22"/>
          <w:shd w:val="clear" w:color="auto" w:fill="FFFFFF"/>
        </w:rPr>
        <w:t>5</w:t>
      </w:r>
      <w:r w:rsidR="00941BA5" w:rsidRPr="007C2936">
        <w:rPr>
          <w:rFonts w:ascii="Nirmala UI" w:hAnsi="Nirmala UI" w:cs="Nirmala UI"/>
          <w:sz w:val="22"/>
          <w:szCs w:val="22"/>
          <w:shd w:val="clear" w:color="auto" w:fill="FFFFFF"/>
        </w:rPr>
        <w:t xml:space="preserve"> days) may be rolled over into the following school years for a total of </w:t>
      </w:r>
      <w:r w:rsidR="00F66C72" w:rsidRPr="007C2936">
        <w:rPr>
          <w:rFonts w:ascii="Nirmala UI" w:hAnsi="Nirmala UI" w:cs="Nirmala UI"/>
          <w:sz w:val="22"/>
          <w:szCs w:val="22"/>
          <w:shd w:val="clear" w:color="auto" w:fill="FFFFFF"/>
        </w:rPr>
        <w:t>8</w:t>
      </w:r>
      <w:r w:rsidR="007C2936" w:rsidRPr="007C2936">
        <w:rPr>
          <w:rFonts w:ascii="Nirmala UI" w:hAnsi="Nirmala UI" w:cs="Nirmala UI"/>
          <w:sz w:val="22"/>
          <w:szCs w:val="22"/>
          <w:shd w:val="clear" w:color="auto" w:fill="FFFFFF"/>
        </w:rPr>
        <w:t>3.2</w:t>
      </w:r>
      <w:r w:rsidR="00941BA5" w:rsidRPr="007C2936">
        <w:rPr>
          <w:rFonts w:ascii="Nirmala UI" w:hAnsi="Nirmala UI" w:cs="Nirmala UI"/>
          <w:sz w:val="22"/>
          <w:szCs w:val="22"/>
          <w:shd w:val="clear" w:color="auto" w:fill="FFFFFF"/>
        </w:rPr>
        <w:t xml:space="preserve"> hours (</w:t>
      </w:r>
      <w:r w:rsidR="00F66C72" w:rsidRPr="007C2936">
        <w:rPr>
          <w:rFonts w:ascii="Nirmala UI" w:hAnsi="Nirmala UI" w:cs="Nirmala UI"/>
          <w:sz w:val="22"/>
          <w:szCs w:val="22"/>
          <w:shd w:val="clear" w:color="auto" w:fill="FFFFFF"/>
        </w:rPr>
        <w:t>10</w:t>
      </w:r>
      <w:r w:rsidR="007C2936" w:rsidRPr="007C2936">
        <w:rPr>
          <w:rFonts w:ascii="Nirmala UI" w:hAnsi="Nirmala UI" w:cs="Nirmala UI"/>
          <w:sz w:val="22"/>
          <w:szCs w:val="22"/>
          <w:shd w:val="clear" w:color="auto" w:fill="FFFFFF"/>
        </w:rPr>
        <w:t>.4</w:t>
      </w:r>
      <w:r w:rsidR="00F66C72" w:rsidRPr="007C2936">
        <w:rPr>
          <w:rFonts w:ascii="Nirmala UI" w:hAnsi="Nirmala UI" w:cs="Nirmala UI"/>
          <w:sz w:val="22"/>
          <w:szCs w:val="22"/>
          <w:shd w:val="clear" w:color="auto" w:fill="FFFFFF"/>
        </w:rPr>
        <w:t xml:space="preserve"> </w:t>
      </w:r>
      <w:r w:rsidR="00941BA5" w:rsidRPr="007C2936">
        <w:rPr>
          <w:rFonts w:ascii="Nirmala UI" w:hAnsi="Nirmala UI" w:cs="Nirmala UI"/>
          <w:sz w:val="22"/>
          <w:szCs w:val="22"/>
          <w:shd w:val="clear" w:color="auto" w:fill="FFFFFF"/>
        </w:rPr>
        <w:t>days) to be banked at any one time.</w:t>
      </w:r>
    </w:p>
    <w:p w14:paraId="279DE595"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 </w:t>
      </w:r>
    </w:p>
    <w:p w14:paraId="5CD287CB" w14:textId="77777777" w:rsidR="00AA1635" w:rsidRPr="004530A3"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u w:val="single"/>
        </w:rPr>
        <w:t>All employees - Other leave:</w:t>
      </w:r>
      <w:r w:rsidRPr="004530A3">
        <w:rPr>
          <w:rFonts w:ascii="Nirmala UI" w:hAnsi="Nirmala UI" w:cs="Nirmala UI"/>
          <w:color w:val="000000"/>
          <w:sz w:val="22"/>
          <w:szCs w:val="22"/>
        </w:rPr>
        <w:t xml:space="preserve"> All eligible employees are entitled to the following PCM, Federal, and Washington State leave, details are provided below (pages 37-40):</w:t>
      </w:r>
    </w:p>
    <w:p w14:paraId="427DE169" w14:textId="77777777" w:rsidR="00AA163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Federal Family and Medical Leave (FMLA): </w:t>
      </w:r>
      <w:r w:rsidRPr="004530A3">
        <w:rPr>
          <w:rFonts w:ascii="Nirmala UI" w:hAnsi="Nirmala UI" w:cs="Nirmala UI"/>
          <w:color w:val="000000"/>
          <w:sz w:val="22"/>
          <w:szCs w:val="22"/>
        </w:rPr>
        <w:t>Federally protected unpaid leave for eligible employees.</w:t>
      </w:r>
    </w:p>
    <w:p w14:paraId="6317566A" w14:textId="4EAC491E"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Federal Military Caregiver Leave: </w:t>
      </w:r>
      <w:r w:rsidRPr="004530A3">
        <w:rPr>
          <w:rFonts w:ascii="Nirmala UI" w:hAnsi="Nirmala UI" w:cs="Nirmala UI"/>
          <w:color w:val="000000"/>
          <w:sz w:val="22"/>
          <w:szCs w:val="22"/>
        </w:rPr>
        <w:t>Federally protected unpaid leave for eligible employees.</w:t>
      </w:r>
    </w:p>
    <w:p w14:paraId="115B0AC2" w14:textId="3DA562BC"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Washington Family Leave Act (FLA): </w:t>
      </w:r>
      <w:r w:rsidRPr="004530A3">
        <w:rPr>
          <w:rFonts w:ascii="Nirmala UI" w:hAnsi="Nirmala UI" w:cs="Nirmala UI"/>
          <w:color w:val="000000"/>
          <w:sz w:val="22"/>
          <w:szCs w:val="22"/>
        </w:rPr>
        <w:t>State protected unpaid leave for eligible employees</w:t>
      </w:r>
      <w:r w:rsidR="00F66C72">
        <w:rPr>
          <w:rFonts w:ascii="Nirmala UI" w:hAnsi="Nirmala UI" w:cs="Nirmala UI"/>
          <w:color w:val="000000"/>
          <w:sz w:val="22"/>
          <w:szCs w:val="22"/>
        </w:rPr>
        <w:t>.</w:t>
      </w:r>
    </w:p>
    <w:p w14:paraId="6CB87DAE"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Washington Family Care Act: </w:t>
      </w:r>
      <w:r w:rsidRPr="004530A3">
        <w:rPr>
          <w:rFonts w:ascii="Nirmala UI" w:hAnsi="Nirmala UI" w:cs="Nirmala UI"/>
          <w:color w:val="000000"/>
          <w:sz w:val="22"/>
          <w:szCs w:val="22"/>
        </w:rPr>
        <w:t>State protections to uses of PTO for caring for family members.</w:t>
      </w:r>
    </w:p>
    <w:p w14:paraId="7CBA67CE"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Washington Pregnancy Disability Act:</w:t>
      </w:r>
      <w:r w:rsidRPr="004530A3">
        <w:rPr>
          <w:rFonts w:ascii="Nirmala UI" w:hAnsi="Nirmala UI" w:cs="Nirmala UI"/>
          <w:color w:val="000000"/>
          <w:sz w:val="22"/>
          <w:szCs w:val="22"/>
        </w:rPr>
        <w:t xml:space="preserve"> State protection for using leave for pregnancy and childbirth.</w:t>
      </w:r>
    </w:p>
    <w:p w14:paraId="162D43BF"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 xml:space="preserve">Washington Paid Family and Medical Leave: </w:t>
      </w:r>
      <w:r w:rsidRPr="004530A3">
        <w:rPr>
          <w:rFonts w:ascii="Nirmala UI" w:hAnsi="Nirmala UI" w:cs="Nirmala UI"/>
          <w:color w:val="000000"/>
          <w:sz w:val="22"/>
          <w:szCs w:val="22"/>
        </w:rPr>
        <w:t>State provided leave for eligible employees related to medical leave.</w:t>
      </w:r>
    </w:p>
    <w:p w14:paraId="618CBE3E"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Domestic Violence Leave:</w:t>
      </w:r>
      <w:r w:rsidRPr="004530A3">
        <w:rPr>
          <w:rFonts w:ascii="Nirmala UI" w:hAnsi="Nirmala UI" w:cs="Nirmala UI"/>
          <w:color w:val="000000"/>
          <w:sz w:val="22"/>
          <w:szCs w:val="22"/>
        </w:rPr>
        <w:t xml:space="preserve"> State protection for using leave for reasons related to domestic violence, sexual assault, or stalking.</w:t>
      </w:r>
    </w:p>
    <w:p w14:paraId="6F6B31C7" w14:textId="77777777" w:rsidR="00941BA5" w:rsidRPr="004530A3"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Bereavement:</w:t>
      </w:r>
      <w:r w:rsidRPr="004530A3">
        <w:rPr>
          <w:rFonts w:ascii="Nirmala UI" w:hAnsi="Nirmala UI" w:cs="Nirmala UI"/>
          <w:color w:val="000000"/>
          <w:sz w:val="22"/>
          <w:szCs w:val="22"/>
        </w:rPr>
        <w:t xml:space="preserve"> 3 paid days provided for immediate family member death</w:t>
      </w:r>
    </w:p>
    <w:p w14:paraId="00DD6C26" w14:textId="7047C96C" w:rsidR="00941BA5" w:rsidRDefault="00941BA5" w:rsidP="004530A3">
      <w:pPr>
        <w:pStyle w:val="NormalWeb"/>
        <w:numPr>
          <w:ilvl w:val="0"/>
          <w:numId w:val="31"/>
        </w:numPr>
        <w:spacing w:before="0" w:beforeAutospacing="0" w:after="0" w:afterAutospacing="0"/>
        <w:rPr>
          <w:rFonts w:ascii="Nirmala UI" w:hAnsi="Nirmala UI" w:cs="Nirmala UI"/>
          <w:color w:val="000000"/>
          <w:sz w:val="22"/>
          <w:szCs w:val="22"/>
        </w:rPr>
      </w:pPr>
      <w:r w:rsidRPr="00F66C72">
        <w:rPr>
          <w:rFonts w:ascii="Nirmala UI" w:hAnsi="Nirmala UI" w:cs="Nirmala UI"/>
          <w:b/>
          <w:bCs/>
          <w:color w:val="000000"/>
          <w:sz w:val="22"/>
          <w:szCs w:val="22"/>
        </w:rPr>
        <w:t>Jury Duty:</w:t>
      </w:r>
      <w:r w:rsidRPr="004530A3">
        <w:rPr>
          <w:rFonts w:ascii="Nirmala UI" w:hAnsi="Nirmala UI" w:cs="Nirmala UI"/>
          <w:color w:val="000000"/>
          <w:sz w:val="22"/>
          <w:szCs w:val="22"/>
        </w:rPr>
        <w:t xml:space="preserve"> 10 paid days provided for jury </w:t>
      </w:r>
      <w:proofErr w:type="gramStart"/>
      <w:r w:rsidRPr="004530A3">
        <w:rPr>
          <w:rFonts w:ascii="Nirmala UI" w:hAnsi="Nirmala UI" w:cs="Nirmala UI"/>
          <w:color w:val="000000"/>
          <w:sz w:val="22"/>
          <w:szCs w:val="22"/>
        </w:rPr>
        <w:t>duty</w:t>
      </w:r>
      <w:proofErr w:type="gramEnd"/>
    </w:p>
    <w:p w14:paraId="0D071A24" w14:textId="77777777" w:rsidR="004530A3" w:rsidRPr="004530A3" w:rsidRDefault="004530A3" w:rsidP="004530A3">
      <w:pPr>
        <w:pStyle w:val="NormalWeb"/>
        <w:spacing w:before="0" w:beforeAutospacing="0" w:after="0" w:afterAutospacing="0"/>
        <w:ind w:left="720"/>
        <w:rPr>
          <w:rFonts w:ascii="Nirmala UI" w:hAnsi="Nirmala UI" w:cs="Nirmala UI"/>
          <w:color w:val="000000"/>
          <w:sz w:val="22"/>
          <w:szCs w:val="22"/>
        </w:rPr>
      </w:pPr>
    </w:p>
    <w:p w14:paraId="498A9B70" w14:textId="77777777" w:rsidR="00941BA5" w:rsidRPr="004530A3" w:rsidRDefault="00941BA5" w:rsidP="004530A3">
      <w:pPr>
        <w:pStyle w:val="Heading2"/>
        <w:spacing w:after="0" w:line="240" w:lineRule="auto"/>
        <w:rPr>
          <w:rFonts w:ascii="Nirmala UI" w:hAnsi="Nirmala UI" w:cs="Nirmala UI"/>
          <w:b/>
          <w:bCs/>
        </w:rPr>
      </w:pPr>
      <w:bookmarkStart w:id="111" w:name="_Toc128429111"/>
      <w:r w:rsidRPr="004530A3">
        <w:rPr>
          <w:rFonts w:ascii="Nirmala UI" w:hAnsi="Nirmala UI" w:cs="Nirmala UI"/>
          <w:b/>
          <w:bCs/>
          <w:color w:val="000000"/>
        </w:rPr>
        <w:t>Recording Absences</w:t>
      </w:r>
      <w:bookmarkEnd w:id="111"/>
    </w:p>
    <w:p w14:paraId="10031E67" w14:textId="64828BC0"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It is the responsibility of the employee to record their absence in Gusto on the day that it is taken. PCM staff will monitor and reconcile absences for payroll and accounting purposes.</w:t>
      </w:r>
    </w:p>
    <w:p w14:paraId="7F38392F" w14:textId="77777777" w:rsidR="004530A3" w:rsidRPr="004530A3" w:rsidRDefault="004530A3" w:rsidP="004530A3">
      <w:pPr>
        <w:pStyle w:val="NormalWeb"/>
        <w:spacing w:before="0" w:beforeAutospacing="0" w:after="0" w:afterAutospacing="0"/>
        <w:rPr>
          <w:rFonts w:ascii="Nirmala UI" w:hAnsi="Nirmala UI" w:cs="Nirmala UI"/>
        </w:rPr>
      </w:pPr>
    </w:p>
    <w:p w14:paraId="62B1FE67" w14:textId="77777777" w:rsidR="00941BA5" w:rsidRPr="004530A3" w:rsidRDefault="00941BA5" w:rsidP="004530A3">
      <w:pPr>
        <w:pStyle w:val="Heading2"/>
        <w:spacing w:after="0" w:line="240" w:lineRule="auto"/>
        <w:rPr>
          <w:rFonts w:ascii="Nirmala UI" w:hAnsi="Nirmala UI" w:cs="Nirmala UI"/>
          <w:b/>
          <w:bCs/>
        </w:rPr>
      </w:pPr>
      <w:bookmarkStart w:id="112" w:name="_Toc128429112"/>
      <w:r w:rsidRPr="004530A3">
        <w:rPr>
          <w:rFonts w:ascii="Nirmala UI" w:hAnsi="Nirmala UI" w:cs="Nirmala UI"/>
          <w:b/>
          <w:bCs/>
          <w:color w:val="000000"/>
        </w:rPr>
        <w:t>Further Details: Sick Leave</w:t>
      </w:r>
      <w:bookmarkEnd w:id="112"/>
    </w:p>
    <w:p w14:paraId="61799CF8"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Unless otherwise provided for or as approved by the Head of School, sick leave is to be used by regular full-time employees in accordance with the following provisions:</w:t>
      </w:r>
    </w:p>
    <w:p w14:paraId="1187B0FC" w14:textId="74A41724" w:rsidR="00941BA5" w:rsidRPr="008076BE" w:rsidRDefault="00941BA5" w:rsidP="008076BE">
      <w:pPr>
        <w:pStyle w:val="NormalWeb"/>
        <w:numPr>
          <w:ilvl w:val="0"/>
          <w:numId w:val="47"/>
        </w:numPr>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Sick leave is to be used only in the event of illness of the employee, the employee's immediate family, or someone dependent on them for care, and for no other purpose.</w:t>
      </w:r>
    </w:p>
    <w:p w14:paraId="1D9D73B0" w14:textId="70D39C95" w:rsidR="00941BA5" w:rsidRPr="008076BE" w:rsidRDefault="00941BA5" w:rsidP="008076BE">
      <w:pPr>
        <w:pStyle w:val="NormalWeb"/>
        <w:numPr>
          <w:ilvl w:val="0"/>
          <w:numId w:val="47"/>
        </w:numPr>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 xml:space="preserve">Misuse of sick leave is </w:t>
      </w:r>
      <w:proofErr w:type="gramStart"/>
      <w:r w:rsidRPr="008076BE">
        <w:rPr>
          <w:rFonts w:ascii="Nirmala UI" w:hAnsi="Nirmala UI" w:cs="Nirmala UI"/>
          <w:color w:val="000000"/>
          <w:sz w:val="22"/>
          <w:szCs w:val="22"/>
        </w:rPr>
        <w:t>cause</w:t>
      </w:r>
      <w:proofErr w:type="gramEnd"/>
      <w:r w:rsidRPr="008076BE">
        <w:rPr>
          <w:rFonts w:ascii="Nirmala UI" w:hAnsi="Nirmala UI" w:cs="Nirmala UI"/>
          <w:color w:val="000000"/>
          <w:sz w:val="22"/>
          <w:szCs w:val="22"/>
        </w:rPr>
        <w:t xml:space="preserve"> for termination of employment.</w:t>
      </w:r>
    </w:p>
    <w:p w14:paraId="136FC61C" w14:textId="012AF58C" w:rsidR="00941BA5" w:rsidRPr="008076BE" w:rsidRDefault="00941BA5" w:rsidP="008076BE">
      <w:pPr>
        <w:pStyle w:val="NormalWeb"/>
        <w:numPr>
          <w:ilvl w:val="0"/>
          <w:numId w:val="47"/>
        </w:numPr>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 xml:space="preserve">For the purposes of this section, "immediate family" is defined as a spouse, partner, parent, child, sibling, grandparent, any other relative permanently residing with the </w:t>
      </w:r>
      <w:r w:rsidRPr="008076BE">
        <w:rPr>
          <w:rFonts w:ascii="Nirmala UI" w:hAnsi="Nirmala UI" w:cs="Nirmala UI"/>
          <w:color w:val="000000"/>
          <w:sz w:val="22"/>
          <w:szCs w:val="22"/>
        </w:rPr>
        <w:lastRenderedPageBreak/>
        <w:t>employee, or any other person as defined by the Head of School or the Board of Trustees.</w:t>
      </w:r>
    </w:p>
    <w:p w14:paraId="0698F648" w14:textId="77777777" w:rsidR="004530A3" w:rsidRDefault="004530A3" w:rsidP="004530A3">
      <w:pPr>
        <w:pStyle w:val="NormalWeb"/>
        <w:spacing w:before="0" w:beforeAutospacing="0" w:after="0" w:afterAutospacing="0"/>
        <w:rPr>
          <w:rFonts w:ascii="Nirmala UI" w:hAnsi="Nirmala UI" w:cs="Nirmala UI"/>
          <w:color w:val="000000"/>
          <w:sz w:val="22"/>
          <w:szCs w:val="22"/>
        </w:rPr>
      </w:pPr>
    </w:p>
    <w:p w14:paraId="763701F4" w14:textId="411A954B"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Notice of absence from work due to illness should be provided to the Montessori Coach and the Head of School with as much advance notice as possible, and by 6:00 a.m. on the day of the absence, allowing reasonably enough time for the Montessori Coach to find a substitute teacher, in the instance of instructional employees, or temporary help, in the instance of administrative staff.</w:t>
      </w:r>
    </w:p>
    <w:p w14:paraId="33DE3ADC" w14:textId="77777777" w:rsidR="00106E62" w:rsidRPr="004530A3" w:rsidRDefault="00106E62" w:rsidP="004530A3">
      <w:pPr>
        <w:pStyle w:val="NormalWeb"/>
        <w:spacing w:before="0" w:beforeAutospacing="0" w:after="0" w:afterAutospacing="0"/>
        <w:rPr>
          <w:rFonts w:ascii="Nirmala UI" w:hAnsi="Nirmala UI" w:cs="Nirmala UI"/>
        </w:rPr>
      </w:pPr>
    </w:p>
    <w:p w14:paraId="084078F9" w14:textId="77777777" w:rsidR="00401A6D"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Employees must provide notice of absence from work due to illness each day of their absence. If an employee is absent for three (3) or more consecutive days due to illness or injury, a physician's statement must be provided verifying the illness and its beginning and end dates. </w:t>
      </w:r>
    </w:p>
    <w:p w14:paraId="035D3900"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02B7D204" w14:textId="2C6D979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When possible, such as in the event of foreseeable extended illnesses and planned medical procedures, advance notice of the use of sick leave should be given to the employee's supervisor at least five (5) days in advance.</w:t>
      </w:r>
    </w:p>
    <w:p w14:paraId="50D6D382"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610082C5" w14:textId="2A6070DF"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Excessive tardiness, absenteeism, or an unauthorized absence may result in disciplinary action, up to and including termination of employment.</w:t>
      </w:r>
    </w:p>
    <w:p w14:paraId="419FACB1"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504D9628" w14:textId="5C7CFA6A"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Notice of total sick leave used should be provided to the Montessori Coach upon an employee's return to work. Sick leave shall be used in increments of one-half workday.</w:t>
      </w:r>
    </w:p>
    <w:p w14:paraId="0EFF8B7A"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7ABAD70B" w14:textId="25B0E9A1"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Unused sick leave benefits of 40 hours of less must carry over to the next year. Unused sick leave days will not be paid to employees upon termination of employment.</w:t>
      </w:r>
    </w:p>
    <w:p w14:paraId="2640E391" w14:textId="77777777" w:rsidR="00401A6D" w:rsidRDefault="00401A6D" w:rsidP="004530A3">
      <w:pPr>
        <w:pStyle w:val="NormalWeb"/>
        <w:spacing w:before="0" w:beforeAutospacing="0" w:after="0" w:afterAutospacing="0"/>
        <w:rPr>
          <w:rFonts w:ascii="Nirmala UI" w:hAnsi="Nirmala UI" w:cs="Nirmala UI"/>
          <w:b/>
          <w:bCs/>
          <w:color w:val="000000"/>
          <w:sz w:val="22"/>
          <w:szCs w:val="22"/>
        </w:rPr>
      </w:pPr>
    </w:p>
    <w:p w14:paraId="0C5D4036" w14:textId="50213D7E" w:rsidR="00941BA5" w:rsidRPr="00401A6D" w:rsidRDefault="00941BA5" w:rsidP="00401A6D">
      <w:pPr>
        <w:pStyle w:val="Heading2"/>
        <w:spacing w:after="0"/>
        <w:rPr>
          <w:rFonts w:ascii="Nirmala UI" w:hAnsi="Nirmala UI" w:cs="Nirmala UI"/>
          <w:b/>
          <w:bCs/>
        </w:rPr>
      </w:pPr>
      <w:bookmarkStart w:id="113" w:name="_Toc128429113"/>
      <w:r w:rsidRPr="00401A6D">
        <w:rPr>
          <w:rFonts w:ascii="Nirmala UI" w:hAnsi="Nirmala UI" w:cs="Nirmala UI"/>
          <w:b/>
          <w:bCs/>
        </w:rPr>
        <w:t>Shared Sick Leave</w:t>
      </w:r>
      <w:bookmarkEnd w:id="113"/>
    </w:p>
    <w:p w14:paraId="543D54A4" w14:textId="77242812"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The shared paid sick leave program provides employees the opportunity to </w:t>
      </w:r>
      <w:proofErr w:type="gramStart"/>
      <w:r w:rsidRPr="004530A3">
        <w:rPr>
          <w:rFonts w:ascii="Nirmala UI" w:hAnsi="Nirmala UI" w:cs="Nirmala UI"/>
          <w:color w:val="000000"/>
          <w:sz w:val="22"/>
          <w:szCs w:val="22"/>
        </w:rPr>
        <w:t>receive</w:t>
      </w:r>
      <w:proofErr w:type="gramEnd"/>
      <w:r w:rsidRPr="004530A3">
        <w:rPr>
          <w:rFonts w:ascii="Nirmala UI" w:hAnsi="Nirmala UI" w:cs="Nirmala UI"/>
          <w:color w:val="000000"/>
          <w:sz w:val="22"/>
          <w:szCs w:val="22"/>
        </w:rPr>
        <w:t xml:space="preserve"> and use donated paid sick leave, and to donate their paid sick leave to other employees.</w:t>
      </w:r>
    </w:p>
    <w:p w14:paraId="64575BCB" w14:textId="77777777" w:rsidR="00401A6D" w:rsidRDefault="00401A6D" w:rsidP="004530A3">
      <w:pPr>
        <w:pStyle w:val="NormalWeb"/>
        <w:spacing w:before="0" w:beforeAutospacing="0" w:after="0" w:afterAutospacing="0"/>
        <w:rPr>
          <w:rFonts w:ascii="Nirmala UI" w:hAnsi="Nirmala UI" w:cs="Nirmala UI"/>
          <w:color w:val="000000"/>
          <w:sz w:val="22"/>
          <w:szCs w:val="22"/>
          <w:u w:val="single"/>
        </w:rPr>
      </w:pPr>
    </w:p>
    <w:p w14:paraId="4FE4FE4E" w14:textId="3895C29A"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u w:val="single"/>
        </w:rPr>
        <w:t>To Apply</w:t>
      </w:r>
    </w:p>
    <w:p w14:paraId="63F63E14" w14:textId="06697063"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Employees must apply to receive/donate shared paid sick leave through the Head of School or their designated representative. An employee is eligible to apply for and use shared paid sick leave 90 calendar days after the start of employment.</w:t>
      </w:r>
    </w:p>
    <w:p w14:paraId="16094030" w14:textId="77777777" w:rsidR="00401A6D" w:rsidRPr="004530A3" w:rsidRDefault="00401A6D" w:rsidP="004530A3">
      <w:pPr>
        <w:pStyle w:val="NormalWeb"/>
        <w:spacing w:before="0" w:beforeAutospacing="0" w:after="0" w:afterAutospacing="0"/>
        <w:rPr>
          <w:rFonts w:ascii="Nirmala UI" w:hAnsi="Nirmala UI" w:cs="Nirmala UI"/>
        </w:rPr>
      </w:pPr>
    </w:p>
    <w:p w14:paraId="56502785" w14:textId="3136F84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If an employee wishes to participate in the shared paid sick leave program, the employee must complete the Employee Request to Receive Shared Paid Sick Leave form or complete the Employee Request to Donate Paid Sick Leave form and provide the form to the Head of School or their designated representative.</w:t>
      </w:r>
    </w:p>
    <w:p w14:paraId="24DF9748" w14:textId="609F881D" w:rsidR="00941BA5" w:rsidRDefault="00941BA5" w:rsidP="004530A3">
      <w:pPr>
        <w:pStyle w:val="NormalWeb"/>
        <w:spacing w:before="0" w:beforeAutospacing="0" w:after="0" w:afterAutospacing="0"/>
        <w:rPr>
          <w:rFonts w:ascii="Nirmala UI" w:hAnsi="Nirmala UI" w:cs="Nirmala UI"/>
        </w:rPr>
      </w:pPr>
    </w:p>
    <w:p w14:paraId="6335BDBD" w14:textId="77777777" w:rsidR="007C2936" w:rsidRPr="004530A3" w:rsidRDefault="007C2936" w:rsidP="004530A3">
      <w:pPr>
        <w:pStyle w:val="NormalWeb"/>
        <w:spacing w:before="0" w:beforeAutospacing="0" w:after="0" w:afterAutospacing="0"/>
        <w:rPr>
          <w:rFonts w:ascii="Nirmala UI" w:hAnsi="Nirmala UI" w:cs="Nirmala UI"/>
        </w:rPr>
      </w:pPr>
    </w:p>
    <w:p w14:paraId="5C08FD0B"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Head of School or their designated representative is responsible for:</w:t>
      </w:r>
    </w:p>
    <w:p w14:paraId="5FE08621" w14:textId="51CE2851" w:rsidR="00941BA5" w:rsidRPr="004530A3" w:rsidRDefault="00941BA5" w:rsidP="004530A3">
      <w:pPr>
        <w:pStyle w:val="NormalWeb"/>
        <w:numPr>
          <w:ilvl w:val="0"/>
          <w:numId w:val="30"/>
        </w:numPr>
        <w:spacing w:before="0" w:beforeAutospacing="0" w:after="0" w:afterAutospacing="0"/>
        <w:rPr>
          <w:rFonts w:ascii="Nirmala UI" w:hAnsi="Nirmala UI" w:cs="Nirmala UI"/>
        </w:rPr>
      </w:pPr>
      <w:r w:rsidRPr="004530A3">
        <w:rPr>
          <w:rFonts w:ascii="Nirmala UI" w:hAnsi="Nirmala UI" w:cs="Nirmala UI"/>
          <w:color w:val="000000"/>
          <w:sz w:val="22"/>
          <w:szCs w:val="22"/>
        </w:rPr>
        <w:lastRenderedPageBreak/>
        <w:t xml:space="preserve">Ensuring employees meet the eligibility criteria for receiving and donating shared paid sick </w:t>
      </w:r>
      <w:proofErr w:type="gramStart"/>
      <w:r w:rsidRPr="004530A3">
        <w:rPr>
          <w:rFonts w:ascii="Nirmala UI" w:hAnsi="Nirmala UI" w:cs="Nirmala UI"/>
          <w:color w:val="000000"/>
          <w:sz w:val="22"/>
          <w:szCs w:val="22"/>
        </w:rPr>
        <w:t>leave;</w:t>
      </w:r>
      <w:proofErr w:type="gramEnd"/>
    </w:p>
    <w:p w14:paraId="438698D9" w14:textId="1CC404EC" w:rsidR="00941BA5" w:rsidRPr="004530A3" w:rsidRDefault="00941BA5" w:rsidP="004530A3">
      <w:pPr>
        <w:pStyle w:val="NormalWeb"/>
        <w:numPr>
          <w:ilvl w:val="0"/>
          <w:numId w:val="30"/>
        </w:numPr>
        <w:spacing w:before="0" w:beforeAutospacing="0" w:after="0" w:afterAutospacing="0"/>
        <w:rPr>
          <w:rFonts w:ascii="Nirmala UI" w:hAnsi="Nirmala UI" w:cs="Nirmala UI"/>
        </w:rPr>
      </w:pPr>
      <w:r w:rsidRPr="004530A3">
        <w:rPr>
          <w:rFonts w:ascii="Nirmala UI" w:hAnsi="Nirmala UI" w:cs="Nirmala UI"/>
          <w:color w:val="000000"/>
          <w:sz w:val="22"/>
          <w:szCs w:val="22"/>
        </w:rPr>
        <w:t>Approving requests to receive/donate shared paid sick leave; and</w:t>
      </w:r>
    </w:p>
    <w:p w14:paraId="0166F711" w14:textId="26FD9CE4" w:rsidR="00941BA5" w:rsidRPr="004530A3" w:rsidRDefault="00941BA5" w:rsidP="004530A3">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Monitoring the use of shared paid sick leave.</w:t>
      </w:r>
    </w:p>
    <w:p w14:paraId="478B4DC2" w14:textId="77777777" w:rsidR="00401A6D" w:rsidRDefault="00401A6D" w:rsidP="004530A3">
      <w:pPr>
        <w:pStyle w:val="NormalWeb"/>
        <w:spacing w:before="0" w:beforeAutospacing="0" w:after="0" w:afterAutospacing="0"/>
        <w:rPr>
          <w:rFonts w:ascii="Nirmala UI" w:hAnsi="Nirmala UI" w:cs="Nirmala UI"/>
          <w:color w:val="000000"/>
          <w:sz w:val="22"/>
          <w:szCs w:val="22"/>
          <w:u w:val="single"/>
        </w:rPr>
      </w:pPr>
    </w:p>
    <w:p w14:paraId="6620F0AF" w14:textId="7BF02A14"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u w:val="single"/>
        </w:rPr>
        <w:t>Donated Paid Sick Leave</w:t>
      </w:r>
    </w:p>
    <w:p w14:paraId="59CAAD00" w14:textId="5925E62B"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Donated paid sick leave will be recorded as if the donating employee had used the time and will reduce the donating employee’s available balance of paid sick leave.  </w:t>
      </w:r>
    </w:p>
    <w:p w14:paraId="1DFBD5F1" w14:textId="77777777" w:rsidR="00106E62" w:rsidRDefault="00106E62" w:rsidP="004530A3">
      <w:pPr>
        <w:pStyle w:val="NormalWeb"/>
        <w:spacing w:before="0" w:beforeAutospacing="0" w:after="0" w:afterAutospacing="0"/>
        <w:rPr>
          <w:rFonts w:ascii="Nirmala UI" w:hAnsi="Nirmala UI" w:cs="Nirmala UI"/>
          <w:color w:val="000000"/>
          <w:sz w:val="22"/>
          <w:szCs w:val="22"/>
        </w:rPr>
      </w:pPr>
    </w:p>
    <w:p w14:paraId="4F5BBA1B" w14:textId="329BBECC" w:rsidR="00941BA5" w:rsidRPr="00401A6D" w:rsidRDefault="00941BA5" w:rsidP="00401A6D">
      <w:pPr>
        <w:pStyle w:val="Heading2"/>
        <w:spacing w:after="0"/>
        <w:rPr>
          <w:rFonts w:ascii="Nirmala UI" w:hAnsi="Nirmala UI" w:cs="Nirmala UI"/>
          <w:b/>
          <w:bCs/>
        </w:rPr>
      </w:pPr>
      <w:bookmarkStart w:id="114" w:name="_Toc128429114"/>
      <w:r w:rsidRPr="00401A6D">
        <w:rPr>
          <w:rFonts w:ascii="Nirmala UI" w:hAnsi="Nirmala UI" w:cs="Nirmala UI"/>
          <w:b/>
          <w:bCs/>
        </w:rPr>
        <w:t xml:space="preserve">Key Guidelines to Using </w:t>
      </w:r>
      <w:r w:rsidR="00525FE8">
        <w:rPr>
          <w:rFonts w:ascii="Nirmala UI" w:hAnsi="Nirmala UI" w:cs="Nirmala UI"/>
          <w:b/>
          <w:bCs/>
        </w:rPr>
        <w:t>Paid Time Off (PTO)</w:t>
      </w:r>
      <w:r w:rsidRPr="00401A6D">
        <w:rPr>
          <w:rFonts w:ascii="Nirmala UI" w:hAnsi="Nirmala UI" w:cs="Nirmala UI"/>
          <w:b/>
          <w:bCs/>
        </w:rPr>
        <w:t>:</w:t>
      </w:r>
      <w:bookmarkEnd w:id="114"/>
    </w:p>
    <w:p w14:paraId="0CFF873C" w14:textId="10033F7E" w:rsidR="00941BA5" w:rsidRPr="004530A3" w:rsidRDefault="00941BA5" w:rsidP="00401A6D">
      <w:pPr>
        <w:pStyle w:val="NormalWeb"/>
        <w:numPr>
          <w:ilvl w:val="0"/>
          <w:numId w:val="40"/>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You must receive approval from the PCM Administrative Team prior to taking </w:t>
      </w:r>
      <w:r w:rsidR="00525FE8">
        <w:rPr>
          <w:rFonts w:ascii="Nirmala UI" w:hAnsi="Nirmala UI" w:cs="Nirmala UI"/>
          <w:color w:val="000000"/>
          <w:sz w:val="22"/>
          <w:szCs w:val="22"/>
        </w:rPr>
        <w:t>Paid Time Off</w:t>
      </w:r>
      <w:r w:rsidRPr="004530A3">
        <w:rPr>
          <w:rFonts w:ascii="Nirmala UI" w:hAnsi="Nirmala UI" w:cs="Nirmala UI"/>
          <w:color w:val="000000"/>
          <w:sz w:val="22"/>
          <w:szCs w:val="22"/>
        </w:rPr>
        <w:t>.</w:t>
      </w:r>
    </w:p>
    <w:p w14:paraId="41F3D214" w14:textId="45E5E873" w:rsidR="00941BA5" w:rsidRPr="004530A3" w:rsidRDefault="00401A6D" w:rsidP="00401A6D">
      <w:pPr>
        <w:pStyle w:val="NormalWeb"/>
        <w:numPr>
          <w:ilvl w:val="0"/>
          <w:numId w:val="40"/>
        </w:numPr>
        <w:spacing w:before="0" w:beforeAutospacing="0" w:after="0" w:afterAutospacing="0"/>
        <w:rPr>
          <w:rFonts w:ascii="Nirmala UI" w:hAnsi="Nirmala UI" w:cs="Nirmala UI"/>
        </w:rPr>
      </w:pPr>
      <w:r>
        <w:rPr>
          <w:rFonts w:ascii="Segoe UI Emoji" w:hAnsi="Segoe UI Emoji" w:cs="Segoe UI Emoji"/>
          <w:color w:val="000000"/>
          <w:sz w:val="22"/>
          <w:szCs w:val="22"/>
        </w:rPr>
        <w:t>Y</w:t>
      </w:r>
      <w:r w:rsidR="00941BA5" w:rsidRPr="004530A3">
        <w:rPr>
          <w:rFonts w:ascii="Nirmala UI" w:hAnsi="Nirmala UI" w:cs="Nirmala UI"/>
          <w:color w:val="000000"/>
          <w:sz w:val="22"/>
          <w:szCs w:val="22"/>
        </w:rPr>
        <w:t xml:space="preserve">ou may not schedule your last paid workday as a vacation day.  Unused leave will not be </w:t>
      </w:r>
      <w:proofErr w:type="gramStart"/>
      <w:r w:rsidR="00941BA5" w:rsidRPr="004530A3">
        <w:rPr>
          <w:rFonts w:ascii="Nirmala UI" w:hAnsi="Nirmala UI" w:cs="Nirmala UI"/>
          <w:color w:val="000000"/>
          <w:sz w:val="22"/>
          <w:szCs w:val="22"/>
        </w:rPr>
        <w:t>paid out</w:t>
      </w:r>
      <w:proofErr w:type="gramEnd"/>
      <w:r w:rsidR="00941BA5" w:rsidRPr="004530A3">
        <w:rPr>
          <w:rFonts w:ascii="Nirmala UI" w:hAnsi="Nirmala UI" w:cs="Nirmala UI"/>
          <w:color w:val="000000"/>
          <w:sz w:val="22"/>
          <w:szCs w:val="22"/>
        </w:rPr>
        <w:t xml:space="preserve"> should you end employment with PCM.</w:t>
      </w:r>
    </w:p>
    <w:p w14:paraId="789D53F7"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41CF1578" w14:textId="2CED33EA"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When possible, a minimum of one week’s notice should be given to your supervisor, </w:t>
      </w:r>
      <w:proofErr w:type="gramStart"/>
      <w:r w:rsidRPr="004530A3">
        <w:rPr>
          <w:rFonts w:ascii="Nirmala UI" w:hAnsi="Nirmala UI" w:cs="Nirmala UI"/>
          <w:color w:val="000000"/>
          <w:sz w:val="22"/>
          <w:szCs w:val="22"/>
        </w:rPr>
        <w:t>in order to</w:t>
      </w:r>
      <w:proofErr w:type="gramEnd"/>
      <w:r w:rsidRPr="004530A3">
        <w:rPr>
          <w:rFonts w:ascii="Nirmala UI" w:hAnsi="Nirmala UI" w:cs="Nirmala UI"/>
          <w:color w:val="000000"/>
          <w:sz w:val="22"/>
          <w:szCs w:val="22"/>
        </w:rPr>
        <w:t xml:space="preserve"> schedule and accommodate substitutions. When advanced notice is not possible, as in the case of emergency or illness, </w:t>
      </w:r>
      <w:r w:rsidRPr="004530A3">
        <w:rPr>
          <w:rFonts w:ascii="Nirmala UI" w:hAnsi="Nirmala UI" w:cs="Nirmala UI"/>
          <w:b/>
          <w:bCs/>
          <w:color w:val="000000"/>
          <w:sz w:val="22"/>
          <w:szCs w:val="22"/>
        </w:rPr>
        <w:t xml:space="preserve">email BOTH the office AND </w:t>
      </w:r>
      <w:r w:rsidR="00401A6D">
        <w:rPr>
          <w:rFonts w:ascii="Nirmala UI" w:hAnsi="Nirmala UI" w:cs="Nirmala UI"/>
          <w:b/>
          <w:bCs/>
          <w:color w:val="000000"/>
          <w:sz w:val="22"/>
          <w:szCs w:val="22"/>
        </w:rPr>
        <w:t>Montessori Coach</w:t>
      </w:r>
      <w:r w:rsidRPr="004530A3">
        <w:rPr>
          <w:rFonts w:ascii="Nirmala UI" w:hAnsi="Nirmala UI" w:cs="Nirmala UI"/>
          <w:b/>
          <w:bCs/>
          <w:color w:val="000000"/>
          <w:sz w:val="22"/>
          <w:szCs w:val="22"/>
        </w:rPr>
        <w:t xml:space="preserve"> AS SOON AS POSSIBLE </w:t>
      </w:r>
      <w:r w:rsidRPr="004530A3">
        <w:rPr>
          <w:rFonts w:ascii="Nirmala UI" w:hAnsi="Nirmala UI" w:cs="Nirmala UI"/>
          <w:color w:val="000000"/>
          <w:sz w:val="22"/>
          <w:szCs w:val="22"/>
        </w:rPr>
        <w:t>with notification of your absence and day’s plans for a substitute.  Should a substitute be required, time must be taken in 4-hour increments. </w:t>
      </w:r>
    </w:p>
    <w:p w14:paraId="22ED6197" w14:textId="77777777" w:rsidR="00401A6D" w:rsidRPr="004530A3" w:rsidRDefault="00401A6D" w:rsidP="004530A3">
      <w:pPr>
        <w:pStyle w:val="NormalWeb"/>
        <w:spacing w:before="0" w:beforeAutospacing="0" w:after="0" w:afterAutospacing="0"/>
        <w:rPr>
          <w:rFonts w:ascii="Nirmala UI" w:hAnsi="Nirmala UI" w:cs="Nirmala UI"/>
        </w:rPr>
      </w:pPr>
    </w:p>
    <w:p w14:paraId="40776C05" w14:textId="77777777" w:rsidR="00941BA5" w:rsidRPr="00401A6D" w:rsidRDefault="00941BA5" w:rsidP="00401A6D">
      <w:pPr>
        <w:pStyle w:val="Heading2"/>
        <w:spacing w:after="0"/>
        <w:rPr>
          <w:rFonts w:ascii="Nirmala UI" w:hAnsi="Nirmala UI" w:cs="Nirmala UI"/>
          <w:b/>
          <w:bCs/>
        </w:rPr>
      </w:pPr>
      <w:bookmarkStart w:id="115" w:name="_Toc128429115"/>
      <w:r w:rsidRPr="00401A6D">
        <w:rPr>
          <w:rFonts w:ascii="Nirmala UI" w:hAnsi="Nirmala UI" w:cs="Nirmala UI"/>
          <w:b/>
          <w:bCs/>
        </w:rPr>
        <w:t>Blackout Dates</w:t>
      </w:r>
      <w:bookmarkEnd w:id="115"/>
    </w:p>
    <w:p w14:paraId="67416F17" w14:textId="77777777" w:rsidR="00401A6D"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There are times throughout the year when finding a substitute may constitute a significant issue for the school. These days will be blacked out and staff will not be allowed to take leave, paid or unpaid, on these days. Should an emergency take place on one of these days, the staff </w:t>
      </w:r>
      <w:proofErr w:type="gramStart"/>
      <w:r w:rsidRPr="004530A3">
        <w:rPr>
          <w:rFonts w:ascii="Nirmala UI" w:hAnsi="Nirmala UI" w:cs="Nirmala UI"/>
          <w:color w:val="000000"/>
          <w:sz w:val="22"/>
          <w:szCs w:val="22"/>
        </w:rPr>
        <w:t>member</w:t>
      </w:r>
      <w:proofErr w:type="gramEnd"/>
      <w:r w:rsidRPr="004530A3">
        <w:rPr>
          <w:rFonts w:ascii="Nirmala UI" w:hAnsi="Nirmala UI" w:cs="Nirmala UI"/>
          <w:color w:val="000000"/>
          <w:sz w:val="22"/>
          <w:szCs w:val="22"/>
        </w:rPr>
        <w:t xml:space="preserve"> must connect with their supervisor to inform them of the need to be absent. </w:t>
      </w:r>
    </w:p>
    <w:p w14:paraId="0EF6E331" w14:textId="77777777" w:rsidR="00401A6D" w:rsidRDefault="00401A6D" w:rsidP="004530A3">
      <w:pPr>
        <w:pStyle w:val="NormalWeb"/>
        <w:spacing w:before="0" w:beforeAutospacing="0" w:after="0" w:afterAutospacing="0"/>
        <w:rPr>
          <w:rFonts w:ascii="Nirmala UI" w:hAnsi="Nirmala UI" w:cs="Nirmala UI"/>
          <w:color w:val="000000"/>
          <w:sz w:val="22"/>
          <w:szCs w:val="22"/>
        </w:rPr>
      </w:pPr>
    </w:p>
    <w:p w14:paraId="4077C3F9" w14:textId="544FA843" w:rsidR="00941BA5" w:rsidRPr="004530A3" w:rsidRDefault="00941BA5" w:rsidP="00401A6D">
      <w:pPr>
        <w:pStyle w:val="NormalWeb"/>
        <w:spacing w:before="0" w:beforeAutospacing="0" w:after="0" w:afterAutospacing="0"/>
        <w:ind w:left="360"/>
        <w:rPr>
          <w:rFonts w:ascii="Nirmala UI" w:hAnsi="Nirmala UI" w:cs="Nirmala UI"/>
        </w:rPr>
      </w:pPr>
      <w:r w:rsidRPr="004530A3">
        <w:rPr>
          <w:rFonts w:ascii="Nirmala UI" w:hAnsi="Nirmala UI" w:cs="Nirmala UI"/>
          <w:color w:val="000000"/>
          <w:sz w:val="22"/>
          <w:szCs w:val="22"/>
          <w:u w:val="single"/>
        </w:rPr>
        <w:t>Blackout dates include:</w:t>
      </w:r>
    </w:p>
    <w:p w14:paraId="4DA5FE39" w14:textId="4CA53C05" w:rsidR="00941BA5" w:rsidRPr="004530A3"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July and August professional development (dates to be determined by Head of School)</w:t>
      </w:r>
    </w:p>
    <w:p w14:paraId="7416B795" w14:textId="79FC5F35" w:rsidR="00941BA5" w:rsidRPr="004530A3" w:rsidRDefault="00941BA5" w:rsidP="00401A6D">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First two weeks of school</w:t>
      </w:r>
    </w:p>
    <w:p w14:paraId="268DB808" w14:textId="61DD7AD3" w:rsidR="00941BA5" w:rsidRPr="004530A3"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Last two weeks of school</w:t>
      </w:r>
    </w:p>
    <w:p w14:paraId="25D9C9C6" w14:textId="08BDD330" w:rsidR="00941BA5" w:rsidRPr="004530A3" w:rsidRDefault="00941BA5" w:rsidP="00401A6D">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Wednesday afternoon staff development times</w:t>
      </w:r>
    </w:p>
    <w:p w14:paraId="2F1E739E" w14:textId="755B8671" w:rsidR="00941BA5" w:rsidRPr="004530A3"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Conference and Conference preparation days</w:t>
      </w:r>
    </w:p>
    <w:p w14:paraId="3E464133" w14:textId="53418B1F" w:rsidR="00941BA5" w:rsidRPr="004530A3"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Data days</w:t>
      </w:r>
    </w:p>
    <w:p w14:paraId="5C816BB3" w14:textId="77777777" w:rsidR="00401A6D" w:rsidRDefault="00941BA5" w:rsidP="00401A6D">
      <w:pPr>
        <w:pStyle w:val="NormalWeb"/>
        <w:numPr>
          <w:ilvl w:val="0"/>
          <w:numId w:val="29"/>
        </w:numPr>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 xml:space="preserve">Major school event nights identified on the annual school calendar (ex. Montessori Feast, International Feast, </w:t>
      </w:r>
      <w:proofErr w:type="spellStart"/>
      <w:r w:rsidRPr="004530A3">
        <w:rPr>
          <w:rFonts w:ascii="Nirmala UI" w:hAnsi="Nirmala UI" w:cs="Nirmala UI"/>
          <w:color w:val="000000"/>
          <w:sz w:val="22"/>
          <w:szCs w:val="22"/>
        </w:rPr>
        <w:t>etc</w:t>
      </w:r>
      <w:proofErr w:type="spellEnd"/>
      <w:r w:rsidRPr="004530A3">
        <w:rPr>
          <w:rFonts w:ascii="Nirmala UI" w:hAnsi="Nirmala UI" w:cs="Nirmala UI"/>
          <w:color w:val="000000"/>
          <w:sz w:val="22"/>
          <w:szCs w:val="22"/>
        </w:rPr>
        <w:t>).</w:t>
      </w:r>
    </w:p>
    <w:p w14:paraId="3F720ACB" w14:textId="3CEC9E4B" w:rsidR="00941BA5" w:rsidRPr="00401A6D" w:rsidRDefault="00941BA5" w:rsidP="00401A6D">
      <w:pPr>
        <w:pStyle w:val="NormalWeb"/>
        <w:numPr>
          <w:ilvl w:val="0"/>
          <w:numId w:val="29"/>
        </w:numPr>
        <w:spacing w:before="0" w:beforeAutospacing="0" w:after="0" w:afterAutospacing="0"/>
        <w:ind w:left="720"/>
        <w:rPr>
          <w:rFonts w:ascii="Nirmala UI" w:hAnsi="Nirmala UI" w:cs="Nirmala UI"/>
        </w:rPr>
      </w:pPr>
      <w:r w:rsidRPr="00401A6D">
        <w:rPr>
          <w:rFonts w:ascii="Nirmala UI" w:hAnsi="Nirmala UI" w:cs="Nirmala UI"/>
          <w:color w:val="000000"/>
          <w:sz w:val="22"/>
          <w:szCs w:val="22"/>
        </w:rPr>
        <w:t>School Vacations - The day before or after school holidays or breaks (Indigenous People’s Day, Veteran’s Day, Winter Break, Dr. Martin Luther King Jr. Day, President’s Day, Spring Break, Memorial Day, Juneteenth)</w:t>
      </w:r>
    </w:p>
    <w:p w14:paraId="1514E783" w14:textId="77777777" w:rsidR="00941BA5" w:rsidRPr="004530A3" w:rsidRDefault="00941BA5" w:rsidP="004530A3">
      <w:pPr>
        <w:pStyle w:val="NormalWeb"/>
        <w:spacing w:before="0" w:beforeAutospacing="0" w:after="0" w:afterAutospacing="0"/>
        <w:ind w:left="1440"/>
        <w:rPr>
          <w:rFonts w:ascii="Nirmala UI" w:hAnsi="Nirmala UI" w:cs="Nirmala UI"/>
        </w:rPr>
      </w:pPr>
      <w:r w:rsidRPr="004530A3">
        <w:rPr>
          <w:rFonts w:ascii="Nirmala UI" w:hAnsi="Nirmala UI" w:cs="Nirmala UI"/>
          <w:color w:val="000000"/>
          <w:sz w:val="22"/>
          <w:szCs w:val="22"/>
        </w:rPr>
        <w:t> </w:t>
      </w:r>
    </w:p>
    <w:p w14:paraId="5E02574B" w14:textId="77777777" w:rsidR="00941BA5" w:rsidRPr="00401A6D" w:rsidRDefault="00941BA5" w:rsidP="00401A6D">
      <w:pPr>
        <w:pStyle w:val="Heading2"/>
        <w:spacing w:after="0"/>
        <w:rPr>
          <w:rFonts w:ascii="Nirmala UI" w:hAnsi="Nirmala UI" w:cs="Nirmala UI"/>
          <w:b/>
          <w:bCs/>
        </w:rPr>
      </w:pPr>
      <w:bookmarkStart w:id="116" w:name="_Toc128429116"/>
      <w:r w:rsidRPr="00401A6D">
        <w:rPr>
          <w:rFonts w:ascii="Nirmala UI" w:hAnsi="Nirmala UI" w:cs="Nirmala UI"/>
          <w:b/>
          <w:bCs/>
        </w:rPr>
        <w:lastRenderedPageBreak/>
        <w:t>Unpaid Leave</w:t>
      </w:r>
      <w:bookmarkEnd w:id="116"/>
    </w:p>
    <w:p w14:paraId="1ADBB5C2" w14:textId="7E488693"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An employee needing to take unpaid leave must have the leave approved in writing by their supervisor </w:t>
      </w:r>
      <w:r w:rsidRPr="004530A3">
        <w:rPr>
          <w:rFonts w:ascii="Nirmala UI" w:hAnsi="Nirmala UI" w:cs="Nirmala UI"/>
          <w:color w:val="000000"/>
          <w:sz w:val="22"/>
          <w:szCs w:val="22"/>
          <w:u w:val="single"/>
        </w:rPr>
        <w:t>prior</w:t>
      </w:r>
      <w:r w:rsidRPr="004530A3">
        <w:rPr>
          <w:rFonts w:ascii="Nirmala UI" w:hAnsi="Nirmala UI" w:cs="Nirmala UI"/>
          <w:color w:val="000000"/>
          <w:sz w:val="22"/>
          <w:szCs w:val="22"/>
        </w:rPr>
        <w:t xml:space="preserve"> to the leave being taken. It is at the sole discretion of the supervisor, in consultation with the HOS, </w:t>
      </w:r>
      <w:proofErr w:type="gramStart"/>
      <w:r w:rsidRPr="004530A3">
        <w:rPr>
          <w:rFonts w:ascii="Nirmala UI" w:hAnsi="Nirmala UI" w:cs="Nirmala UI"/>
          <w:color w:val="000000"/>
          <w:sz w:val="22"/>
          <w:szCs w:val="22"/>
        </w:rPr>
        <w:t>whether or not</w:t>
      </w:r>
      <w:proofErr w:type="gramEnd"/>
      <w:r w:rsidRPr="004530A3">
        <w:rPr>
          <w:rFonts w:ascii="Nirmala UI" w:hAnsi="Nirmala UI" w:cs="Nirmala UI"/>
          <w:color w:val="000000"/>
          <w:sz w:val="22"/>
          <w:szCs w:val="22"/>
        </w:rPr>
        <w:t xml:space="preserve"> to approve the leave.</w:t>
      </w:r>
    </w:p>
    <w:p w14:paraId="3F5FC065" w14:textId="77777777" w:rsidR="00401A6D" w:rsidRPr="004530A3" w:rsidRDefault="00401A6D" w:rsidP="004530A3">
      <w:pPr>
        <w:pStyle w:val="NormalWeb"/>
        <w:spacing w:before="0" w:beforeAutospacing="0" w:after="0" w:afterAutospacing="0"/>
        <w:rPr>
          <w:rFonts w:ascii="Nirmala UI" w:hAnsi="Nirmala UI" w:cs="Nirmala UI"/>
        </w:rPr>
      </w:pPr>
    </w:p>
    <w:p w14:paraId="79D8A153" w14:textId="77777777" w:rsidR="00941BA5" w:rsidRPr="00401A6D" w:rsidRDefault="00941BA5" w:rsidP="00401A6D">
      <w:pPr>
        <w:pStyle w:val="Heading2"/>
        <w:spacing w:after="0"/>
        <w:rPr>
          <w:rFonts w:ascii="Nirmala UI" w:hAnsi="Nirmala UI" w:cs="Nirmala UI"/>
          <w:b/>
          <w:bCs/>
        </w:rPr>
      </w:pPr>
      <w:bookmarkStart w:id="117" w:name="_Toc128429117"/>
      <w:r w:rsidRPr="00401A6D">
        <w:rPr>
          <w:rFonts w:ascii="Nirmala UI" w:hAnsi="Nirmala UI" w:cs="Nirmala UI"/>
          <w:b/>
          <w:bCs/>
        </w:rPr>
        <w:t>Family and Medical Leave (FMLA)</w:t>
      </w:r>
      <w:bookmarkEnd w:id="117"/>
    </w:p>
    <w:p w14:paraId="06B1E2CB" w14:textId="71AAB2B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After twelve months of employment with PCM, an employee who has worked at least</w:t>
      </w:r>
      <w:r w:rsidR="00401A6D">
        <w:rPr>
          <w:rFonts w:ascii="Nirmala UI" w:hAnsi="Nirmala UI" w:cs="Nirmala UI"/>
          <w:color w:val="000000"/>
          <w:sz w:val="22"/>
          <w:szCs w:val="22"/>
        </w:rPr>
        <w:t xml:space="preserve"> </w:t>
      </w:r>
      <w:hyperlink r:id="rId31" w:anchor=":~:text=In%20order%20to%20be%20eligible,for%20the%20employer%20for%2012" w:history="1">
        <w:r w:rsidRPr="004530A3">
          <w:rPr>
            <w:rStyle w:val="Hyperlink"/>
            <w:rFonts w:ascii="Nirmala UI" w:hAnsi="Nirmala UI" w:cs="Nirmala UI"/>
            <w:color w:val="000000"/>
            <w:sz w:val="22"/>
            <w:szCs w:val="22"/>
          </w:rPr>
          <w:t>1,250 hours</w:t>
        </w:r>
      </w:hyperlink>
      <w:r w:rsidRPr="004530A3">
        <w:rPr>
          <w:rFonts w:ascii="Nirmala UI" w:hAnsi="Nirmala UI" w:cs="Nirmala UI"/>
          <w:color w:val="000000"/>
          <w:sz w:val="22"/>
          <w:szCs w:val="22"/>
        </w:rPr>
        <w:t xml:space="preserve"> in the twelve months preceding the commencement of the leave is eligible for up to twelve weeks of unpaid leave during a twelve-month rolling period. The twelve-month rolling period is measured forward from the date when the most recent family/medical leave began. This leave will be administered according to regulations governing the federal Family and Medical Leave Act of 1993 (FMLA).</w:t>
      </w:r>
    </w:p>
    <w:p w14:paraId="7156401D"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Leave may be taken for the following reasons:</w:t>
      </w:r>
    </w:p>
    <w:p w14:paraId="14E6857C" w14:textId="5DA0B8C5" w:rsidR="00941BA5" w:rsidRPr="004530A3" w:rsidRDefault="00941BA5" w:rsidP="008076BE">
      <w:pPr>
        <w:pStyle w:val="NormalWeb"/>
        <w:numPr>
          <w:ilvl w:val="0"/>
          <w:numId w:val="45"/>
        </w:numPr>
        <w:spacing w:before="0" w:beforeAutospacing="0" w:after="0" w:afterAutospacing="0"/>
        <w:rPr>
          <w:rFonts w:ascii="Nirmala UI" w:hAnsi="Nirmala UI" w:cs="Nirmala UI"/>
        </w:rPr>
      </w:pPr>
      <w:r w:rsidRPr="004530A3">
        <w:rPr>
          <w:rFonts w:ascii="Nirmala UI" w:hAnsi="Nirmala UI" w:cs="Nirmala UI"/>
          <w:color w:val="000000"/>
          <w:sz w:val="22"/>
          <w:szCs w:val="22"/>
        </w:rPr>
        <w:t>The birth of a child</w:t>
      </w:r>
    </w:p>
    <w:p w14:paraId="6A9B9DB7" w14:textId="79DD3FB8" w:rsidR="00941BA5" w:rsidRPr="004530A3" w:rsidRDefault="00941BA5" w:rsidP="008076BE">
      <w:pPr>
        <w:pStyle w:val="NormalWeb"/>
        <w:numPr>
          <w:ilvl w:val="0"/>
          <w:numId w:val="45"/>
        </w:numPr>
        <w:spacing w:before="0" w:beforeAutospacing="0" w:after="0" w:afterAutospacing="0"/>
        <w:rPr>
          <w:rFonts w:ascii="Nirmala UI" w:hAnsi="Nirmala UI" w:cs="Nirmala UI"/>
        </w:rPr>
      </w:pPr>
      <w:r w:rsidRPr="004530A3">
        <w:rPr>
          <w:rFonts w:ascii="Nirmala UI" w:hAnsi="Nirmala UI" w:cs="Nirmala UI"/>
          <w:color w:val="000000"/>
          <w:sz w:val="22"/>
          <w:szCs w:val="22"/>
        </w:rPr>
        <w:t>The placement of a child for adoption or foster care</w:t>
      </w:r>
    </w:p>
    <w:p w14:paraId="6EFE741B" w14:textId="37E27419" w:rsidR="00941BA5" w:rsidRPr="004530A3" w:rsidRDefault="00941BA5" w:rsidP="008076BE">
      <w:pPr>
        <w:pStyle w:val="NormalWeb"/>
        <w:numPr>
          <w:ilvl w:val="0"/>
          <w:numId w:val="45"/>
        </w:numPr>
        <w:spacing w:before="0" w:beforeAutospacing="0" w:after="0" w:afterAutospacing="0"/>
        <w:rPr>
          <w:rFonts w:ascii="Nirmala UI" w:hAnsi="Nirmala UI" w:cs="Nirmala UI"/>
        </w:rPr>
      </w:pPr>
      <w:r w:rsidRPr="004530A3">
        <w:rPr>
          <w:rFonts w:ascii="Nirmala UI" w:hAnsi="Nirmala UI" w:cs="Nirmala UI"/>
          <w:color w:val="000000"/>
          <w:sz w:val="22"/>
          <w:szCs w:val="22"/>
        </w:rPr>
        <w:t>To care for a spouse, child, or parent with a serious health condition</w:t>
      </w:r>
    </w:p>
    <w:p w14:paraId="1257DC27" w14:textId="77777777" w:rsidR="008076BE" w:rsidRDefault="00941BA5" w:rsidP="008076BE">
      <w:pPr>
        <w:pStyle w:val="NormalWeb"/>
        <w:numPr>
          <w:ilvl w:val="0"/>
          <w:numId w:val="45"/>
        </w:numPr>
        <w:spacing w:before="0" w:beforeAutospacing="0" w:after="0" w:afterAutospacing="0"/>
        <w:rPr>
          <w:rFonts w:ascii="Nirmala UI" w:hAnsi="Nirmala UI" w:cs="Nirmala UI"/>
        </w:rPr>
      </w:pPr>
      <w:r w:rsidRPr="004530A3">
        <w:rPr>
          <w:rFonts w:ascii="Nirmala UI" w:hAnsi="Nirmala UI" w:cs="Nirmala UI"/>
          <w:color w:val="000000"/>
          <w:sz w:val="22"/>
          <w:szCs w:val="22"/>
        </w:rPr>
        <w:t>Your own serious health condition</w:t>
      </w:r>
    </w:p>
    <w:p w14:paraId="3B138BA2" w14:textId="4FA57DB6" w:rsidR="00941BA5" w:rsidRPr="008076BE" w:rsidRDefault="00941BA5" w:rsidP="008076BE">
      <w:pPr>
        <w:pStyle w:val="NormalWeb"/>
        <w:numPr>
          <w:ilvl w:val="0"/>
          <w:numId w:val="45"/>
        </w:numPr>
        <w:spacing w:before="0" w:beforeAutospacing="0" w:after="0" w:afterAutospacing="0"/>
        <w:rPr>
          <w:rFonts w:ascii="Nirmala UI" w:hAnsi="Nirmala UI" w:cs="Nirmala UI"/>
        </w:rPr>
      </w:pPr>
      <w:r w:rsidRPr="008076BE">
        <w:rPr>
          <w:rFonts w:ascii="Nirmala UI" w:hAnsi="Nirmala UI" w:cs="Nirmala UI"/>
          <w:color w:val="000000"/>
          <w:sz w:val="22"/>
          <w:szCs w:val="22"/>
        </w:rPr>
        <w:t xml:space="preserve">Military Exigency Leave: for urgent needs related to a relative’s (spouse, child, or parent) deployment to a foreign country or call to active duty from the military </w:t>
      </w:r>
      <w:proofErr w:type="gramStart"/>
      <w:r w:rsidRPr="008076BE">
        <w:rPr>
          <w:rFonts w:ascii="Nirmala UI" w:hAnsi="Nirmala UI" w:cs="Nirmala UI"/>
          <w:color w:val="000000"/>
          <w:sz w:val="22"/>
          <w:szCs w:val="22"/>
        </w:rPr>
        <w:t>reserves</w:t>
      </w:r>
      <w:proofErr w:type="gramEnd"/>
      <w:r w:rsidRPr="008076BE">
        <w:rPr>
          <w:rFonts w:ascii="Nirmala UI" w:hAnsi="Nirmala UI" w:cs="Nirmala UI"/>
          <w:color w:val="000000"/>
          <w:sz w:val="22"/>
          <w:szCs w:val="22"/>
        </w:rPr>
        <w:t> </w:t>
      </w:r>
    </w:p>
    <w:p w14:paraId="1AD49C24" w14:textId="77777777" w:rsidR="008076BE" w:rsidRPr="008076BE" w:rsidRDefault="008076BE" w:rsidP="008076BE">
      <w:pPr>
        <w:pStyle w:val="NormalWeb"/>
        <w:spacing w:before="0" w:beforeAutospacing="0" w:after="0" w:afterAutospacing="0"/>
        <w:ind w:left="1080"/>
        <w:rPr>
          <w:rFonts w:ascii="Nirmala UI" w:hAnsi="Nirmala UI" w:cs="Nirmala UI"/>
        </w:rPr>
      </w:pPr>
    </w:p>
    <w:p w14:paraId="7C363F2E" w14:textId="6976CF91"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b/>
          <w:bCs/>
          <w:color w:val="000000"/>
          <w:sz w:val="22"/>
          <w:szCs w:val="22"/>
        </w:rPr>
        <w:t>Military Caregiver Leave</w:t>
      </w:r>
      <w:r w:rsidRPr="004530A3">
        <w:rPr>
          <w:rFonts w:ascii="Nirmala UI" w:hAnsi="Nirmala UI" w:cs="Nirmala UI"/>
          <w:color w:val="000000"/>
          <w:sz w:val="22"/>
          <w:szCs w:val="22"/>
        </w:rPr>
        <w:t xml:space="preserve">: A 26-week period of unpaid leave within a 12-month period may be available to an FMLA-eligible employee </w:t>
      </w:r>
      <w:proofErr w:type="gramStart"/>
      <w:r w:rsidRPr="004530A3">
        <w:rPr>
          <w:rFonts w:ascii="Nirmala UI" w:hAnsi="Nirmala UI" w:cs="Nirmala UI"/>
          <w:color w:val="000000"/>
          <w:sz w:val="22"/>
          <w:szCs w:val="22"/>
        </w:rPr>
        <w:t>whose</w:t>
      </w:r>
      <w:proofErr w:type="gramEnd"/>
      <w:r w:rsidRPr="004530A3">
        <w:rPr>
          <w:rFonts w:ascii="Nirmala UI" w:hAnsi="Nirmala UI" w:cs="Nirmala UI"/>
          <w:color w:val="000000"/>
          <w:sz w:val="22"/>
          <w:szCs w:val="22"/>
        </w:rPr>
        <w:t xml:space="preserve"> relative (spouse, child, parent, or relative for whom the employee is next of kin) has incurred a serious illness or injury while serving on active duty in the U.S. military. The service member or veteran must be receiving medical treatment or therapy for, or recuperating from, the serious injury or illness, and the injury or illness must have occurred within the five years preceding the date of treatment. </w:t>
      </w:r>
    </w:p>
    <w:p w14:paraId="0E05DA40" w14:textId="77777777" w:rsidR="008076BE" w:rsidRPr="004530A3" w:rsidRDefault="008076BE" w:rsidP="004530A3">
      <w:pPr>
        <w:pStyle w:val="NormalWeb"/>
        <w:spacing w:before="0" w:beforeAutospacing="0" w:after="0" w:afterAutospacing="0"/>
        <w:rPr>
          <w:rFonts w:ascii="Nirmala UI" w:hAnsi="Nirmala UI" w:cs="Nirmala UI"/>
        </w:rPr>
      </w:pPr>
    </w:p>
    <w:p w14:paraId="4822CA9C"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b/>
          <w:bCs/>
          <w:color w:val="000000"/>
          <w:sz w:val="22"/>
          <w:szCs w:val="22"/>
        </w:rPr>
        <w:t>Key Guidelines:</w:t>
      </w:r>
    </w:p>
    <w:p w14:paraId="79C3A918" w14:textId="758FA3CE"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Depending on the circumstances, your leave can be taken all at once, intermittently, or on a reduced leave schedule.</w:t>
      </w:r>
    </w:p>
    <w:p w14:paraId="623B0988" w14:textId="228C0242"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Leave for birth or placement for adoption or foster care must conclude within twelve months of the birth or placement.</w:t>
      </w:r>
    </w:p>
    <w:p w14:paraId="0DE9A484" w14:textId="703F7185"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Under the Washington Pregnancy Disability Act, leave taken for the period of sickness or disability due to pregnancy or childbirth will run concurrently with an eligible female employee’s right to take twelve weeks of FMLA leave. FMLA leave will also run concurrently with Washington Family Leave Act (FLA) leave.</w:t>
      </w:r>
    </w:p>
    <w:p w14:paraId="575903F7" w14:textId="4CF2E976"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When requesting </w:t>
      </w:r>
      <w:proofErr w:type="gramStart"/>
      <w:r w:rsidRPr="004530A3">
        <w:rPr>
          <w:rFonts w:ascii="Nirmala UI" w:hAnsi="Nirmala UI" w:cs="Nirmala UI"/>
          <w:color w:val="000000"/>
          <w:sz w:val="22"/>
          <w:szCs w:val="22"/>
        </w:rPr>
        <w:t>a leave</w:t>
      </w:r>
      <w:proofErr w:type="gramEnd"/>
      <w:r w:rsidRPr="004530A3">
        <w:rPr>
          <w:rFonts w:ascii="Nirmala UI" w:hAnsi="Nirmala UI" w:cs="Nirmala UI"/>
          <w:color w:val="000000"/>
          <w:sz w:val="22"/>
          <w:szCs w:val="22"/>
        </w:rPr>
        <w:t>, provide your supervisor with as much advance written notice as possible (30 days is preferred). You must also complete a Family and Medical Leave Certification form.</w:t>
      </w:r>
    </w:p>
    <w:p w14:paraId="0CF9F46C" w14:textId="1DF32E4F"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You may be required to provide certification from a qualified health care provider if the leave is due to a serious health condition. If certification is requested, you will have 15 calendar days to provide the certification. In some cases, an employee may be required to provide second and third medical opinions at the company’s request.</w:t>
      </w:r>
    </w:p>
    <w:p w14:paraId="6C2296F8" w14:textId="15444965"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lastRenderedPageBreak/>
        <w:t xml:space="preserve">An employee on </w:t>
      </w:r>
      <w:proofErr w:type="gramStart"/>
      <w:r w:rsidRPr="004530A3">
        <w:rPr>
          <w:rFonts w:ascii="Nirmala UI" w:hAnsi="Nirmala UI" w:cs="Nirmala UI"/>
          <w:color w:val="000000"/>
          <w:sz w:val="22"/>
          <w:szCs w:val="22"/>
        </w:rPr>
        <w:t>leave</w:t>
      </w:r>
      <w:proofErr w:type="gramEnd"/>
      <w:r w:rsidRPr="004530A3">
        <w:rPr>
          <w:rFonts w:ascii="Nirmala UI" w:hAnsi="Nirmala UI" w:cs="Nirmala UI"/>
          <w:color w:val="000000"/>
          <w:sz w:val="22"/>
          <w:szCs w:val="22"/>
        </w:rPr>
        <w:t xml:space="preserve"> due to his or her own serious health condition or the serious health condition of a spouse, parent, or child may be required, depending on the circumstances, to provide periodic recertification that the leave is still necessary.</w:t>
      </w:r>
    </w:p>
    <w:p w14:paraId="060689BB" w14:textId="77C0601C"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An employee returning from leave taken for his or her own serious health condition may be required to provide medical certification of his or her ability to return to work.</w:t>
      </w:r>
    </w:p>
    <w:p w14:paraId="43DE721F" w14:textId="2A3409C2"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You will be required to use </w:t>
      </w:r>
      <w:proofErr w:type="gramStart"/>
      <w:r w:rsidRPr="004530A3">
        <w:rPr>
          <w:rFonts w:ascii="Nirmala UI" w:hAnsi="Nirmala UI" w:cs="Nirmala UI"/>
          <w:color w:val="000000"/>
          <w:sz w:val="22"/>
          <w:szCs w:val="22"/>
        </w:rPr>
        <w:t>all of</w:t>
      </w:r>
      <w:proofErr w:type="gramEnd"/>
      <w:r w:rsidRPr="004530A3">
        <w:rPr>
          <w:rFonts w:ascii="Nirmala UI" w:hAnsi="Nirmala UI" w:cs="Nirmala UI"/>
          <w:color w:val="000000"/>
          <w:sz w:val="22"/>
          <w:szCs w:val="22"/>
        </w:rPr>
        <w:t xml:space="preserve"> your accrued PTO and Emergency PTO, as well </w:t>
      </w:r>
      <w:proofErr w:type="gramStart"/>
      <w:r w:rsidRPr="004530A3">
        <w:rPr>
          <w:rFonts w:ascii="Nirmala UI" w:hAnsi="Nirmala UI" w:cs="Nirmala UI"/>
          <w:color w:val="000000"/>
          <w:sz w:val="22"/>
          <w:szCs w:val="22"/>
        </w:rPr>
        <w:t>as,</w:t>
      </w:r>
      <w:proofErr w:type="gramEnd"/>
      <w:r w:rsidRPr="004530A3">
        <w:rPr>
          <w:rFonts w:ascii="Nirmala UI" w:hAnsi="Nirmala UI" w:cs="Nirmala UI"/>
          <w:color w:val="000000"/>
          <w:sz w:val="22"/>
          <w:szCs w:val="22"/>
        </w:rPr>
        <w:t xml:space="preserve"> any floating holidays, as applicable. After your paid leave is exhausted, the remaining part of your leave will be unpaid.</w:t>
      </w:r>
    </w:p>
    <w:p w14:paraId="47CCE907" w14:textId="29672D6C"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While on FMLA leave, you will continue to receive the same group health coverage that you held prior to the start of the leave. While you are on leave, you will be responsible for paying any portion of premiums you normally pay as an active employee.</w:t>
      </w:r>
    </w:p>
    <w:p w14:paraId="1B147C40" w14:textId="764648D2"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When you return from your leave, you will generally be eligible to return to the same position that you held prior to the leave. If that position is not available, the company will attempt to place you in an equivalent position.</w:t>
      </w:r>
    </w:p>
    <w:p w14:paraId="7BEF5A65" w14:textId="01649029"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While on FMLA leave from PCM, you may not perform work for any other employer.</w:t>
      </w:r>
    </w:p>
    <w:p w14:paraId="286BC8E8" w14:textId="09FB2FB8" w:rsidR="00941BA5" w:rsidRPr="004530A3" w:rsidRDefault="00941BA5" w:rsidP="008076BE">
      <w:pPr>
        <w:pStyle w:val="NormalWeb"/>
        <w:numPr>
          <w:ilvl w:val="0"/>
          <w:numId w:val="44"/>
        </w:numPr>
        <w:spacing w:before="0" w:beforeAutospacing="0" w:after="0" w:afterAutospacing="0"/>
        <w:rPr>
          <w:rFonts w:ascii="Nirmala UI" w:hAnsi="Nirmala UI" w:cs="Nirmala UI"/>
        </w:rPr>
      </w:pPr>
      <w:r w:rsidRPr="004530A3">
        <w:rPr>
          <w:rFonts w:ascii="Nirmala UI" w:hAnsi="Nirmala UI" w:cs="Nirmala UI"/>
          <w:color w:val="000000"/>
          <w:sz w:val="22"/>
          <w:szCs w:val="22"/>
        </w:rPr>
        <w:t>If two employees who are married to one another both work for PCM, their annual leave entitlement may be limited to a combined total of twelve workweeks.</w:t>
      </w:r>
    </w:p>
    <w:p w14:paraId="4A073BA1" w14:textId="77777777" w:rsidR="00941BA5" w:rsidRPr="004530A3" w:rsidRDefault="00941BA5" w:rsidP="004530A3">
      <w:pPr>
        <w:pStyle w:val="NormalWeb"/>
        <w:spacing w:before="0" w:beforeAutospacing="0" w:after="0" w:afterAutospacing="0"/>
        <w:ind w:left="720"/>
        <w:rPr>
          <w:rFonts w:ascii="Nirmala UI" w:hAnsi="Nirmala UI" w:cs="Nirmala UI"/>
        </w:rPr>
      </w:pPr>
      <w:r w:rsidRPr="004530A3">
        <w:rPr>
          <w:rFonts w:ascii="Nirmala UI" w:hAnsi="Nirmala UI" w:cs="Nirmala UI"/>
          <w:color w:val="000000"/>
          <w:sz w:val="22"/>
          <w:szCs w:val="22"/>
        </w:rPr>
        <w:t> </w:t>
      </w:r>
    </w:p>
    <w:p w14:paraId="490CE3DD" w14:textId="77777777" w:rsidR="008076BE"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During FMLA leave, PCM will continue your health benefits just as if you had continued being at work. However, if you choose not to return to work, you will be required to reimburse PCM for any health insurance premiums the company has paid on your behalf during the leave.</w:t>
      </w:r>
      <w:r w:rsidR="008076BE">
        <w:rPr>
          <w:rFonts w:ascii="Nirmala UI" w:hAnsi="Nirmala UI" w:cs="Nirmala UI"/>
        </w:rPr>
        <w:t xml:space="preserve"> </w:t>
      </w:r>
    </w:p>
    <w:p w14:paraId="0B12FBBD" w14:textId="77777777" w:rsidR="008076BE" w:rsidRDefault="008076BE" w:rsidP="004530A3">
      <w:pPr>
        <w:pStyle w:val="NormalWeb"/>
        <w:spacing w:before="0" w:beforeAutospacing="0" w:after="0" w:afterAutospacing="0"/>
        <w:rPr>
          <w:rFonts w:ascii="Nirmala UI" w:hAnsi="Nirmala UI" w:cs="Nirmala UI"/>
        </w:rPr>
      </w:pPr>
    </w:p>
    <w:p w14:paraId="18E53F5A" w14:textId="0E8E7B0B" w:rsidR="00941BA5" w:rsidRPr="008076BE"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Please contact the PCM </w:t>
      </w:r>
      <w:r w:rsidR="008076BE">
        <w:rPr>
          <w:rFonts w:ascii="Nirmala UI" w:hAnsi="Nirmala UI" w:cs="Nirmala UI"/>
          <w:color w:val="000000"/>
          <w:sz w:val="22"/>
          <w:szCs w:val="22"/>
        </w:rPr>
        <w:t>Administrative T</w:t>
      </w:r>
      <w:r w:rsidRPr="004530A3">
        <w:rPr>
          <w:rFonts w:ascii="Nirmala UI" w:hAnsi="Nirmala UI" w:cs="Nirmala UI"/>
          <w:color w:val="000000"/>
          <w:sz w:val="22"/>
          <w:szCs w:val="22"/>
        </w:rPr>
        <w:t xml:space="preserve">eam to assist you with any questions you may have </w:t>
      </w:r>
      <w:proofErr w:type="gramStart"/>
      <w:r w:rsidRPr="004530A3">
        <w:rPr>
          <w:rFonts w:ascii="Nirmala UI" w:hAnsi="Nirmala UI" w:cs="Nirmala UI"/>
          <w:color w:val="000000"/>
          <w:sz w:val="22"/>
          <w:szCs w:val="22"/>
        </w:rPr>
        <w:t>regarding</w:t>
      </w:r>
      <w:proofErr w:type="gramEnd"/>
      <w:r w:rsidRPr="004530A3">
        <w:rPr>
          <w:rFonts w:ascii="Nirmala UI" w:hAnsi="Nirmala UI" w:cs="Nirmala UI"/>
          <w:color w:val="000000"/>
          <w:sz w:val="22"/>
          <w:szCs w:val="22"/>
        </w:rPr>
        <w:t xml:space="preserve"> FMLA leave or other types of </w:t>
      </w:r>
      <w:proofErr w:type="gramStart"/>
      <w:r w:rsidRPr="004530A3">
        <w:rPr>
          <w:rFonts w:ascii="Nirmala UI" w:hAnsi="Nirmala UI" w:cs="Nirmala UI"/>
          <w:color w:val="000000"/>
          <w:sz w:val="22"/>
          <w:szCs w:val="22"/>
        </w:rPr>
        <w:t>leaves</w:t>
      </w:r>
      <w:proofErr w:type="gramEnd"/>
      <w:r w:rsidRPr="004530A3">
        <w:rPr>
          <w:rFonts w:ascii="Nirmala UI" w:hAnsi="Nirmala UI" w:cs="Nirmala UI"/>
          <w:color w:val="000000"/>
          <w:sz w:val="22"/>
          <w:szCs w:val="22"/>
        </w:rPr>
        <w:t>.</w:t>
      </w:r>
    </w:p>
    <w:p w14:paraId="3CEA102E" w14:textId="77777777" w:rsidR="008076BE" w:rsidRPr="004530A3" w:rsidRDefault="008076BE" w:rsidP="004530A3">
      <w:pPr>
        <w:pStyle w:val="NormalWeb"/>
        <w:spacing w:before="0" w:beforeAutospacing="0" w:after="0" w:afterAutospacing="0"/>
        <w:rPr>
          <w:rFonts w:ascii="Nirmala UI" w:hAnsi="Nirmala UI" w:cs="Nirmala UI"/>
        </w:rPr>
      </w:pPr>
    </w:p>
    <w:p w14:paraId="2DBC0CCE" w14:textId="77777777" w:rsidR="00941BA5" w:rsidRPr="008076BE" w:rsidRDefault="00941BA5" w:rsidP="008076BE">
      <w:pPr>
        <w:pStyle w:val="Heading2"/>
        <w:spacing w:after="0" w:line="240" w:lineRule="auto"/>
        <w:rPr>
          <w:rFonts w:ascii="Nirmala UI" w:hAnsi="Nirmala UI" w:cs="Nirmala UI"/>
          <w:b/>
          <w:bCs/>
        </w:rPr>
      </w:pPr>
      <w:bookmarkStart w:id="118" w:name="_Toc128429118"/>
      <w:r w:rsidRPr="008076BE">
        <w:rPr>
          <w:rFonts w:ascii="Nirmala UI" w:hAnsi="Nirmala UI" w:cs="Nirmala UI"/>
          <w:b/>
          <w:bCs/>
        </w:rPr>
        <w:t>Washington Family Leave Act</w:t>
      </w:r>
      <w:bookmarkEnd w:id="118"/>
    </w:p>
    <w:p w14:paraId="2519EDB7" w14:textId="19A65C79"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This Washington State Family Leave Act (FLA) builds on the similar benefits available under the federal Family and Medical Leave Act (FMLA), providing additional benefits to pregnant women and domestic partners.</w:t>
      </w:r>
    </w:p>
    <w:p w14:paraId="1E364E19" w14:textId="77777777" w:rsidR="008076BE" w:rsidRPr="004530A3" w:rsidRDefault="008076BE" w:rsidP="004530A3">
      <w:pPr>
        <w:pStyle w:val="NormalWeb"/>
        <w:spacing w:before="0" w:beforeAutospacing="0" w:after="0" w:afterAutospacing="0"/>
        <w:rPr>
          <w:rFonts w:ascii="Nirmala UI" w:hAnsi="Nirmala UI" w:cs="Nirmala UI"/>
        </w:rPr>
      </w:pPr>
    </w:p>
    <w:p w14:paraId="0AAF2742" w14:textId="3B954C6C"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After twelve months of employment with PCM, an employee who has worked at least 1,250 hours in the twelve months preceding the commencement of the leave is eligible for up to twelve weeks of unpaid leave during a twelve-month rolling period. The twelve-month rolling period is measured forward from the date when the most recent FLA leave began.</w:t>
      </w:r>
    </w:p>
    <w:p w14:paraId="4C8190AE" w14:textId="77777777" w:rsidR="008076BE" w:rsidRDefault="008076BE" w:rsidP="004530A3">
      <w:pPr>
        <w:pStyle w:val="NormalWeb"/>
        <w:spacing w:before="0" w:beforeAutospacing="0" w:after="0" w:afterAutospacing="0"/>
        <w:rPr>
          <w:rFonts w:ascii="Nirmala UI" w:hAnsi="Nirmala UI" w:cs="Nirmala UI"/>
          <w:color w:val="000000"/>
          <w:sz w:val="22"/>
          <w:szCs w:val="22"/>
        </w:rPr>
      </w:pPr>
    </w:p>
    <w:p w14:paraId="7C81CDD7" w14:textId="20392D0A"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Leave may be taken for the following reasons (beyond the reasons that apply to FMLA):</w:t>
      </w:r>
    </w:p>
    <w:p w14:paraId="1AC29A28" w14:textId="2F4C7C88" w:rsidR="00941BA5" w:rsidRPr="004530A3" w:rsidRDefault="00941BA5" w:rsidP="004530A3">
      <w:pPr>
        <w:pStyle w:val="NormalWeb"/>
        <w:numPr>
          <w:ilvl w:val="0"/>
          <w:numId w:val="27"/>
        </w:numPr>
        <w:spacing w:before="0" w:beforeAutospacing="0" w:after="0" w:afterAutospacing="0"/>
        <w:rPr>
          <w:rFonts w:ascii="Nirmala UI" w:hAnsi="Nirmala UI" w:cs="Nirmala UI"/>
        </w:rPr>
      </w:pPr>
      <w:r w:rsidRPr="004530A3">
        <w:rPr>
          <w:rFonts w:ascii="Nirmala UI" w:hAnsi="Nirmala UI" w:cs="Nirmala UI"/>
          <w:color w:val="000000"/>
          <w:sz w:val="22"/>
          <w:szCs w:val="22"/>
        </w:rPr>
        <w:t>The birth of a child. This 12-week leave begins after the pregnancy disability leave ordered by the employee’s medical provider (under the Washington Pregnancy Disability Act – see policy below), as opposed to FMLA leave, which runs concurrently with pregnancy disability leave and with FLA leave.</w:t>
      </w:r>
    </w:p>
    <w:p w14:paraId="36A0BD7C" w14:textId="55385D31" w:rsidR="00941BA5" w:rsidRPr="004530A3" w:rsidRDefault="00941BA5" w:rsidP="004530A3">
      <w:pPr>
        <w:pStyle w:val="NormalWeb"/>
        <w:numPr>
          <w:ilvl w:val="0"/>
          <w:numId w:val="26"/>
        </w:numPr>
        <w:spacing w:before="0" w:beforeAutospacing="0" w:after="0" w:afterAutospacing="0"/>
        <w:rPr>
          <w:rFonts w:ascii="Nirmala UI" w:hAnsi="Nirmala UI" w:cs="Nirmala UI"/>
        </w:rPr>
      </w:pPr>
      <w:r w:rsidRPr="004530A3">
        <w:rPr>
          <w:rFonts w:ascii="Nirmala UI" w:hAnsi="Nirmala UI" w:cs="Nirmala UI"/>
          <w:color w:val="000000"/>
          <w:sz w:val="22"/>
          <w:szCs w:val="22"/>
        </w:rPr>
        <w:t>To care for a registered domestic partner with a serious health condition</w:t>
      </w:r>
    </w:p>
    <w:p w14:paraId="300D6F45" w14:textId="6E5C1636" w:rsidR="00941BA5" w:rsidRPr="004530A3" w:rsidRDefault="00941BA5" w:rsidP="004530A3">
      <w:pPr>
        <w:pStyle w:val="NormalWeb"/>
        <w:numPr>
          <w:ilvl w:val="0"/>
          <w:numId w:val="26"/>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If you exhaust all or part of your 12-week FMLA leave entitlement for an exigent reason related to a military deployment or for military caregiver leave, you still have </w:t>
      </w:r>
      <w:r w:rsidRPr="004530A3">
        <w:rPr>
          <w:rFonts w:ascii="Nirmala UI" w:hAnsi="Nirmala UI" w:cs="Nirmala UI"/>
          <w:color w:val="000000"/>
          <w:sz w:val="22"/>
          <w:szCs w:val="22"/>
        </w:rPr>
        <w:lastRenderedPageBreak/>
        <w:t>access to all 12 weeks of your state FLA leave for self-care or the care of a seriously ill family member.</w:t>
      </w:r>
    </w:p>
    <w:p w14:paraId="6609C78C" w14:textId="77777777" w:rsidR="008076BE" w:rsidRDefault="008076BE" w:rsidP="004530A3">
      <w:pPr>
        <w:pStyle w:val="NormalWeb"/>
        <w:spacing w:before="0" w:beforeAutospacing="0" w:after="0" w:afterAutospacing="0"/>
        <w:rPr>
          <w:rFonts w:ascii="Nirmala UI" w:hAnsi="Nirmala UI" w:cs="Nirmala UI"/>
          <w:color w:val="000000"/>
          <w:sz w:val="22"/>
          <w:szCs w:val="22"/>
        </w:rPr>
      </w:pPr>
    </w:p>
    <w:p w14:paraId="5A550BCA" w14:textId="219837F5"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FLA leave will be administered under the same guidelines as FMLA leave (see the previous policy), with one exception: the company will not continue to pay the employee’s health benefit premiums while he or she is on FLA leave. The employee will be responsible for paying health benefit premiums for any period of FLA leave that continues after FMLA leave is exhausted.</w:t>
      </w:r>
    </w:p>
    <w:p w14:paraId="67A77630" w14:textId="77777777" w:rsidR="008076BE" w:rsidRPr="004530A3" w:rsidRDefault="008076BE" w:rsidP="004530A3">
      <w:pPr>
        <w:pStyle w:val="NormalWeb"/>
        <w:spacing w:before="0" w:beforeAutospacing="0" w:after="0" w:afterAutospacing="0"/>
        <w:rPr>
          <w:rFonts w:ascii="Nirmala UI" w:hAnsi="Nirmala UI" w:cs="Nirmala UI"/>
        </w:rPr>
      </w:pPr>
    </w:p>
    <w:p w14:paraId="0BB21F0D" w14:textId="77777777" w:rsidR="00941BA5" w:rsidRPr="008076BE" w:rsidRDefault="00941BA5" w:rsidP="008076BE">
      <w:pPr>
        <w:pStyle w:val="Heading2"/>
        <w:spacing w:after="0" w:line="240" w:lineRule="auto"/>
        <w:rPr>
          <w:rFonts w:ascii="Nirmala UI" w:hAnsi="Nirmala UI" w:cs="Nirmala UI"/>
          <w:b/>
          <w:bCs/>
        </w:rPr>
      </w:pPr>
      <w:bookmarkStart w:id="119" w:name="_Toc128429119"/>
      <w:r w:rsidRPr="008076BE">
        <w:rPr>
          <w:rFonts w:ascii="Nirmala UI" w:hAnsi="Nirmala UI" w:cs="Nirmala UI"/>
          <w:b/>
          <w:bCs/>
        </w:rPr>
        <w:t>Washington Family Care Act</w:t>
      </w:r>
      <w:bookmarkEnd w:id="119"/>
    </w:p>
    <w:p w14:paraId="4B5DE0F5" w14:textId="77777777" w:rsidR="00941BA5" w:rsidRPr="004530A3" w:rsidRDefault="00941BA5" w:rsidP="004530A3">
      <w:pPr>
        <w:pStyle w:val="NormalWeb"/>
        <w:spacing w:before="0" w:beforeAutospacing="0" w:after="0" w:afterAutospacing="0"/>
        <w:rPr>
          <w:rFonts w:ascii="Nirmala UI" w:hAnsi="Nirmala UI" w:cs="Nirmala UI"/>
        </w:rPr>
      </w:pPr>
      <w:r w:rsidRPr="004530A3">
        <w:rPr>
          <w:rFonts w:ascii="Nirmala UI" w:hAnsi="Nirmala UI" w:cs="Nirmala UI"/>
          <w:color w:val="000000"/>
          <w:sz w:val="22"/>
          <w:szCs w:val="22"/>
        </w:rPr>
        <w:t>Employees are entitled to use accrued PTO to care for the following:</w:t>
      </w:r>
    </w:p>
    <w:p w14:paraId="6B8BE96C" w14:textId="32EEADBB" w:rsidR="00941BA5" w:rsidRPr="004530A3" w:rsidRDefault="00941BA5" w:rsidP="008076BE">
      <w:pPr>
        <w:pStyle w:val="NormalWeb"/>
        <w:numPr>
          <w:ilvl w:val="0"/>
          <w:numId w:val="43"/>
        </w:numPr>
        <w:spacing w:before="0" w:beforeAutospacing="0" w:after="0" w:afterAutospacing="0"/>
        <w:rPr>
          <w:rFonts w:ascii="Nirmala UI" w:hAnsi="Nirmala UI" w:cs="Nirmala UI"/>
        </w:rPr>
      </w:pPr>
      <w:r w:rsidRPr="004530A3">
        <w:rPr>
          <w:rFonts w:ascii="Nirmala UI" w:hAnsi="Nirmala UI" w:cs="Nirmala UI"/>
          <w:color w:val="000000"/>
          <w:sz w:val="22"/>
          <w:szCs w:val="22"/>
        </w:rPr>
        <w:t xml:space="preserve">A child of the employee who has a health condition that requires treatment or </w:t>
      </w:r>
      <w:proofErr w:type="gramStart"/>
      <w:r w:rsidRPr="004530A3">
        <w:rPr>
          <w:rFonts w:ascii="Nirmala UI" w:hAnsi="Nirmala UI" w:cs="Nirmala UI"/>
          <w:color w:val="000000"/>
          <w:sz w:val="22"/>
          <w:szCs w:val="22"/>
        </w:rPr>
        <w:t>supervision</w:t>
      </w:r>
      <w:proofErr w:type="gramEnd"/>
    </w:p>
    <w:p w14:paraId="5B712B5E" w14:textId="11C0E2A5" w:rsidR="00941BA5" w:rsidRPr="008076BE" w:rsidRDefault="00941BA5" w:rsidP="008076BE">
      <w:pPr>
        <w:pStyle w:val="NormalWeb"/>
        <w:numPr>
          <w:ilvl w:val="0"/>
          <w:numId w:val="43"/>
        </w:numPr>
        <w:spacing w:before="0" w:beforeAutospacing="0" w:after="0" w:afterAutospacing="0"/>
        <w:rPr>
          <w:rFonts w:ascii="Nirmala UI" w:hAnsi="Nirmala UI" w:cs="Nirmala UI"/>
        </w:rPr>
      </w:pPr>
      <w:r w:rsidRPr="004530A3">
        <w:rPr>
          <w:rFonts w:ascii="Nirmala UI" w:hAnsi="Nirmala UI" w:cs="Nirmala UI"/>
          <w:color w:val="000000"/>
          <w:sz w:val="22"/>
          <w:szCs w:val="22"/>
        </w:rPr>
        <w:t>A spouse, registered domestic partner, parent, parent-in-law, or grandparent of the employee who has a serious health condition or an emergency condition (including short-term care of a pregnant spouse or registered domestic partner, during or after childbirth, as needed)</w:t>
      </w:r>
    </w:p>
    <w:p w14:paraId="2FC38399" w14:textId="77777777" w:rsidR="008076BE" w:rsidRPr="004530A3" w:rsidRDefault="008076BE" w:rsidP="008076BE">
      <w:pPr>
        <w:pStyle w:val="NormalWeb"/>
        <w:spacing w:before="0" w:beforeAutospacing="0" w:after="0" w:afterAutospacing="0"/>
        <w:ind w:left="720"/>
        <w:rPr>
          <w:rFonts w:ascii="Nirmala UI" w:hAnsi="Nirmala UI" w:cs="Nirmala UI"/>
        </w:rPr>
      </w:pPr>
    </w:p>
    <w:p w14:paraId="6090D745" w14:textId="7A9C4C23"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Employees are required to provide as much advance notice of the need for such leave as possible. For the purposes of this policy, “child” means a biological, adopted, or foster child, stepchild, legal ward, or a child of a person standing in </w:t>
      </w:r>
      <w:r w:rsidRPr="004530A3">
        <w:rPr>
          <w:rFonts w:ascii="Nirmala UI" w:hAnsi="Nirmala UI" w:cs="Nirmala UI"/>
          <w:i/>
          <w:iCs/>
          <w:color w:val="000000"/>
          <w:sz w:val="22"/>
          <w:szCs w:val="22"/>
        </w:rPr>
        <w:t>loco parentis</w:t>
      </w:r>
      <w:r w:rsidRPr="004530A3">
        <w:rPr>
          <w:rFonts w:ascii="Nirmala UI" w:hAnsi="Nirmala UI" w:cs="Nirmala UI"/>
          <w:color w:val="000000"/>
          <w:sz w:val="22"/>
          <w:szCs w:val="22"/>
        </w:rPr>
        <w:t xml:space="preserve"> who is under 18 years of age, or 18 years of age or older and incapable of self-care because of a mental or physical disability.</w:t>
      </w:r>
    </w:p>
    <w:p w14:paraId="5921C676" w14:textId="77777777" w:rsidR="008076BE" w:rsidRPr="004530A3" w:rsidRDefault="008076BE" w:rsidP="004530A3">
      <w:pPr>
        <w:pStyle w:val="NormalWeb"/>
        <w:spacing w:before="0" w:beforeAutospacing="0" w:after="0" w:afterAutospacing="0"/>
        <w:rPr>
          <w:rFonts w:ascii="Nirmala UI" w:hAnsi="Nirmala UI" w:cs="Nirmala UI"/>
        </w:rPr>
      </w:pPr>
    </w:p>
    <w:p w14:paraId="114BE59F" w14:textId="7FC77E7F" w:rsidR="00941BA5"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If the reason for the leave is the serious health condition of a spouse, parent, parent-in-law or grandparent, the normal certifications required by the organization under our vacation and sick leave policies will apply.</w:t>
      </w:r>
    </w:p>
    <w:p w14:paraId="234CC1FA" w14:textId="77777777" w:rsidR="008076BE" w:rsidRPr="004530A3" w:rsidRDefault="008076BE" w:rsidP="004530A3">
      <w:pPr>
        <w:pStyle w:val="NormalWeb"/>
        <w:spacing w:before="0" w:beforeAutospacing="0" w:after="0" w:afterAutospacing="0"/>
        <w:rPr>
          <w:rFonts w:ascii="Nirmala UI" w:hAnsi="Nirmala UI" w:cs="Nirmala UI"/>
        </w:rPr>
      </w:pPr>
    </w:p>
    <w:p w14:paraId="27B4D204" w14:textId="77777777" w:rsidR="00941BA5" w:rsidRPr="008076BE" w:rsidRDefault="00941BA5" w:rsidP="008076BE">
      <w:pPr>
        <w:pStyle w:val="Heading2"/>
        <w:spacing w:after="0"/>
        <w:rPr>
          <w:rFonts w:ascii="Nirmala UI" w:hAnsi="Nirmala UI" w:cs="Nirmala UI"/>
          <w:b/>
          <w:bCs/>
        </w:rPr>
      </w:pPr>
      <w:bookmarkStart w:id="120" w:name="_Toc128429120"/>
      <w:r w:rsidRPr="008076BE">
        <w:rPr>
          <w:rFonts w:ascii="Nirmala UI" w:hAnsi="Nirmala UI" w:cs="Nirmala UI"/>
          <w:b/>
          <w:bCs/>
        </w:rPr>
        <w:t>Washington Pregnancy Disability Act</w:t>
      </w:r>
      <w:bookmarkEnd w:id="120"/>
    </w:p>
    <w:p w14:paraId="43DF8828" w14:textId="2278FF8B" w:rsidR="00941BA5" w:rsidRPr="008076BE"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 xml:space="preserve">Leave is provided for a woman for the </w:t>
      </w:r>
      <w:proofErr w:type="gramStart"/>
      <w:r w:rsidRPr="004530A3">
        <w:rPr>
          <w:rFonts w:ascii="Nirmala UI" w:hAnsi="Nirmala UI" w:cs="Nirmala UI"/>
          <w:color w:val="000000"/>
          <w:sz w:val="22"/>
          <w:szCs w:val="22"/>
        </w:rPr>
        <w:t>period of time</w:t>
      </w:r>
      <w:proofErr w:type="gramEnd"/>
      <w:r w:rsidRPr="004530A3">
        <w:rPr>
          <w:rFonts w:ascii="Nirmala UI" w:hAnsi="Nirmala UI" w:cs="Nirmala UI"/>
          <w:color w:val="000000"/>
          <w:sz w:val="22"/>
          <w:szCs w:val="22"/>
        </w:rPr>
        <w:t xml:space="preserve"> that she is sick or temporarily disabled because of pregnancy or childbirth. The length of the leave is determined by the attending physician, based on medical necessity and the woman’s individual condition. Six to eight weeks of leave is commonly recommended by health care providers for childbirth without </w:t>
      </w:r>
      <w:r w:rsidRPr="008076BE">
        <w:rPr>
          <w:rFonts w:ascii="Nirmala UI" w:hAnsi="Nirmala UI" w:cs="Nirmala UI"/>
          <w:color w:val="000000"/>
          <w:sz w:val="22"/>
          <w:szCs w:val="22"/>
        </w:rPr>
        <w:t>complications, but the amount of leave can vary. </w:t>
      </w:r>
    </w:p>
    <w:p w14:paraId="16F02E59"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7177428A" w14:textId="4DA59F98" w:rsidR="00941BA5" w:rsidRPr="008076BE" w:rsidRDefault="00AA1635" w:rsidP="004530A3">
      <w:pPr>
        <w:pStyle w:val="Heading2"/>
        <w:spacing w:after="0" w:line="240" w:lineRule="auto"/>
        <w:rPr>
          <w:rFonts w:ascii="Nirmala UI" w:hAnsi="Nirmala UI" w:cs="Nirmala UI"/>
          <w:b/>
          <w:bCs/>
        </w:rPr>
      </w:pPr>
      <w:bookmarkStart w:id="121" w:name="_Toc128429121"/>
      <w:r w:rsidRPr="008076BE">
        <w:rPr>
          <w:rFonts w:ascii="Nirmala UI" w:hAnsi="Nirmala UI" w:cs="Nirmala UI"/>
          <w:b/>
          <w:bCs/>
          <w:color w:val="000000"/>
        </w:rPr>
        <w:t xml:space="preserve">Washington </w:t>
      </w:r>
      <w:r w:rsidR="00941BA5" w:rsidRPr="008076BE">
        <w:rPr>
          <w:rFonts w:ascii="Nirmala UI" w:hAnsi="Nirmala UI" w:cs="Nirmala UI"/>
          <w:b/>
          <w:bCs/>
          <w:color w:val="000000"/>
        </w:rPr>
        <w:t>Paid Family and Medical Leave (PFML)</w:t>
      </w:r>
      <w:bookmarkEnd w:id="121"/>
    </w:p>
    <w:p w14:paraId="56D7395E" w14:textId="6B744092" w:rsidR="00941BA5"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3C4043"/>
          <w:sz w:val="22"/>
          <w:szCs w:val="22"/>
          <w:shd w:val="clear" w:color="auto" w:fill="FFFFFF"/>
        </w:rPr>
        <w:t>Paid Family and Medical Leave is a new benefit for Washington workers. It provides benefits when a serious health condition prevents you from working or when you need time to care for a family member, bond with a new child or spend time with a family member preparing for military service overseas. Please refer to this website (</w:t>
      </w:r>
      <w:hyperlink r:id="rId32" w:history="1">
        <w:r w:rsidRPr="008076BE">
          <w:rPr>
            <w:rStyle w:val="Hyperlink"/>
            <w:rFonts w:ascii="Nirmala UI" w:hAnsi="Nirmala UI" w:cs="Nirmala UI"/>
            <w:color w:val="1A73E8"/>
            <w:sz w:val="22"/>
            <w:szCs w:val="22"/>
            <w:shd w:val="clear" w:color="auto" w:fill="FFFFFF"/>
          </w:rPr>
          <w:t>https://paidleave.wa.gov/</w:t>
        </w:r>
      </w:hyperlink>
      <w:r w:rsidRPr="008076BE">
        <w:rPr>
          <w:rFonts w:ascii="Nirmala UI" w:hAnsi="Nirmala UI" w:cs="Nirmala UI"/>
          <w:color w:val="3C4043"/>
          <w:sz w:val="22"/>
          <w:szCs w:val="22"/>
          <w:shd w:val="clear" w:color="auto" w:fill="FFFFFF"/>
        </w:rPr>
        <w:t>) for information on the WA PFML program.</w:t>
      </w:r>
      <w:r w:rsidRPr="008076BE">
        <w:rPr>
          <w:rFonts w:ascii="Nirmala UI" w:hAnsi="Nirmala UI" w:cs="Nirmala UI"/>
          <w:color w:val="000000"/>
          <w:sz w:val="22"/>
          <w:szCs w:val="22"/>
        </w:rPr>
        <w:t> </w:t>
      </w:r>
    </w:p>
    <w:p w14:paraId="65DE1F4B"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19C0AB36" w14:textId="77777777" w:rsidR="00941BA5" w:rsidRPr="008076BE" w:rsidRDefault="00941BA5" w:rsidP="004530A3">
      <w:pPr>
        <w:pStyle w:val="Heading2"/>
        <w:spacing w:after="0" w:line="240" w:lineRule="auto"/>
        <w:rPr>
          <w:rFonts w:ascii="Nirmala UI" w:hAnsi="Nirmala UI" w:cs="Nirmala UI"/>
          <w:b/>
          <w:bCs/>
        </w:rPr>
      </w:pPr>
      <w:bookmarkStart w:id="122" w:name="_Toc128429122"/>
      <w:r w:rsidRPr="008076BE">
        <w:rPr>
          <w:rFonts w:ascii="Nirmala UI" w:hAnsi="Nirmala UI" w:cs="Nirmala UI"/>
          <w:b/>
          <w:bCs/>
          <w:color w:val="000000"/>
        </w:rPr>
        <w:lastRenderedPageBreak/>
        <w:t>Domestic Violence Leave</w:t>
      </w:r>
      <w:bookmarkEnd w:id="122"/>
    </w:p>
    <w:p w14:paraId="127C3572" w14:textId="15635CA3" w:rsidR="00941BA5"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000000"/>
          <w:sz w:val="22"/>
          <w:szCs w:val="22"/>
        </w:rPr>
        <w:t>In addition to Family Care Leave, employees in Washington State are entitled to take intermittent or other</w:t>
      </w:r>
      <w:r w:rsidRPr="004530A3">
        <w:rPr>
          <w:rFonts w:ascii="Nirmala UI" w:hAnsi="Nirmala UI" w:cs="Nirmala UI"/>
          <w:color w:val="000000"/>
          <w:sz w:val="22"/>
          <w:szCs w:val="22"/>
        </w:rPr>
        <w:t xml:space="preserve"> reasonable leave from work where there has been a situation of domestic violence, sexual assault, or stalking against the employee or the employee’s family member (such as parent, spouse, child, parent-in-law, grandparent, or person with whom the employee has a dating relationship).  Time off may be used to take care of legal or law enforcement needs, to get medical treatment or social services assistance, to relocate to a safer location, or to engage in safety planning.  This time off may be paid from accrued vacation or may be taken without pay.  During the leave, you will continue to receive the same group health coverage that you held prior to the start of the leave.</w:t>
      </w:r>
    </w:p>
    <w:p w14:paraId="1FE58B45" w14:textId="77777777" w:rsidR="008076BE" w:rsidRPr="004530A3" w:rsidRDefault="008076BE" w:rsidP="004530A3">
      <w:pPr>
        <w:pStyle w:val="NormalWeb"/>
        <w:spacing w:before="0" w:beforeAutospacing="0" w:after="0" w:afterAutospacing="0"/>
        <w:rPr>
          <w:rFonts w:ascii="Nirmala UI" w:hAnsi="Nirmala UI" w:cs="Nirmala UI"/>
        </w:rPr>
      </w:pPr>
    </w:p>
    <w:p w14:paraId="25429FE1" w14:textId="441C966E" w:rsidR="00941BA5" w:rsidRPr="008076BE" w:rsidRDefault="00941BA5" w:rsidP="004530A3">
      <w:pPr>
        <w:pStyle w:val="NormalWeb"/>
        <w:spacing w:before="0" w:beforeAutospacing="0" w:after="0" w:afterAutospacing="0"/>
        <w:rPr>
          <w:rFonts w:ascii="Nirmala UI" w:hAnsi="Nirmala UI" w:cs="Nirmala UI"/>
          <w:color w:val="000000"/>
          <w:sz w:val="22"/>
          <w:szCs w:val="22"/>
        </w:rPr>
      </w:pPr>
      <w:r w:rsidRPr="004530A3">
        <w:rPr>
          <w:rFonts w:ascii="Nirmala UI" w:hAnsi="Nirmala UI" w:cs="Nirmala UI"/>
          <w:color w:val="000000"/>
          <w:sz w:val="22"/>
          <w:szCs w:val="22"/>
        </w:rPr>
        <w:t>Advance notice is required whenever possible; at the latest, you should notify your supervisor of the situation by the end of the first day of leave. PCM may request written verification of the need for leave, including the reason leave is needed (</w:t>
      </w:r>
      <w:proofErr w:type="gramStart"/>
      <w:r w:rsidRPr="004530A3">
        <w:rPr>
          <w:rFonts w:ascii="Nirmala UI" w:hAnsi="Nirmala UI" w:cs="Nirmala UI"/>
          <w:color w:val="000000"/>
          <w:sz w:val="22"/>
          <w:szCs w:val="22"/>
        </w:rPr>
        <w:t>i.e.</w:t>
      </w:r>
      <w:proofErr w:type="gramEnd"/>
      <w:r w:rsidRPr="004530A3">
        <w:rPr>
          <w:rFonts w:ascii="Nirmala UI" w:hAnsi="Nirmala UI" w:cs="Nirmala UI"/>
          <w:color w:val="000000"/>
          <w:sz w:val="22"/>
          <w:szCs w:val="22"/>
        </w:rPr>
        <w:t xml:space="preserve"> domestic violence, sexual assault, stalking), the identity of the victim, and verification that the victim is a qualifying family member. </w:t>
      </w:r>
      <w:r w:rsidRPr="008076BE">
        <w:rPr>
          <w:rFonts w:ascii="Nirmala UI" w:hAnsi="Nirmala UI" w:cs="Nirmala UI"/>
          <w:color w:val="000000"/>
          <w:sz w:val="22"/>
          <w:szCs w:val="22"/>
        </w:rPr>
        <w:t>PCM is committed to maintaining the confidentiality of the employee and the circumstances.</w:t>
      </w:r>
    </w:p>
    <w:p w14:paraId="17C3D4ED"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07FC3077" w14:textId="77777777" w:rsidR="00941BA5" w:rsidRPr="008076BE" w:rsidRDefault="00941BA5" w:rsidP="004530A3">
      <w:pPr>
        <w:pStyle w:val="Heading2"/>
        <w:spacing w:after="0" w:line="240" w:lineRule="auto"/>
        <w:rPr>
          <w:rFonts w:ascii="Nirmala UI" w:hAnsi="Nirmala UI" w:cs="Nirmala UI"/>
          <w:b/>
          <w:bCs/>
        </w:rPr>
      </w:pPr>
      <w:bookmarkStart w:id="123" w:name="_Toc128429123"/>
      <w:r w:rsidRPr="008076BE">
        <w:rPr>
          <w:rFonts w:ascii="Nirmala UI" w:hAnsi="Nirmala UI" w:cs="Nirmala UI"/>
          <w:b/>
          <w:bCs/>
          <w:color w:val="000000"/>
        </w:rPr>
        <w:t>Military Leave</w:t>
      </w:r>
      <w:bookmarkEnd w:id="123"/>
    </w:p>
    <w:p w14:paraId="70DC01C5" w14:textId="6D858162" w:rsidR="00941BA5"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000000"/>
          <w:sz w:val="22"/>
          <w:szCs w:val="22"/>
        </w:rPr>
        <w:t>If you are ordered to serve or volunteer for military training or active duty in the Armed Forces of the United States, the National Guard, the United States Coast Guard, or the Public Health Service, you may be entitled to take a leave of absence for the length of the service, in accordance with applicable law.</w:t>
      </w:r>
    </w:p>
    <w:p w14:paraId="35C18995"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433CD9C7" w14:textId="77777777" w:rsidR="00941BA5" w:rsidRPr="008076BE" w:rsidRDefault="00941BA5" w:rsidP="004530A3">
      <w:pPr>
        <w:pStyle w:val="NormalWeb"/>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You should provide your supervisor with a copy of the written orders requiring your attendance.  Your reinstatement upon return from military service will be in accordance with federal and state laws.</w:t>
      </w:r>
    </w:p>
    <w:p w14:paraId="107B80D6" w14:textId="77777777" w:rsidR="00941BA5" w:rsidRPr="008076BE" w:rsidRDefault="00941BA5" w:rsidP="004530A3">
      <w:pPr>
        <w:pStyle w:val="NormalWeb"/>
        <w:spacing w:before="0" w:beforeAutospacing="0" w:after="0" w:afterAutospacing="0"/>
        <w:rPr>
          <w:rFonts w:ascii="Nirmala UI" w:hAnsi="Nirmala UI" w:cs="Nirmala UI"/>
          <w:sz w:val="22"/>
          <w:szCs w:val="22"/>
        </w:rPr>
      </w:pPr>
      <w:r w:rsidRPr="008076BE">
        <w:rPr>
          <w:rFonts w:ascii="Nirmala UI" w:hAnsi="Nirmala UI" w:cs="Nirmala UI"/>
          <w:color w:val="000000"/>
          <w:sz w:val="22"/>
          <w:szCs w:val="22"/>
        </w:rPr>
        <w:t> </w:t>
      </w:r>
    </w:p>
    <w:p w14:paraId="6D0A478A" w14:textId="77777777" w:rsidR="00941BA5" w:rsidRPr="008076BE" w:rsidRDefault="00941BA5" w:rsidP="004530A3">
      <w:pPr>
        <w:pStyle w:val="Heading3"/>
        <w:spacing w:before="0" w:line="240" w:lineRule="auto"/>
        <w:rPr>
          <w:rFonts w:ascii="Nirmala UI" w:hAnsi="Nirmala UI" w:cs="Nirmala UI"/>
          <w:b/>
          <w:bCs/>
          <w:sz w:val="22"/>
          <w:szCs w:val="22"/>
        </w:rPr>
      </w:pPr>
      <w:bookmarkStart w:id="124" w:name="_Toc128429124"/>
      <w:r w:rsidRPr="008076BE">
        <w:rPr>
          <w:rFonts w:ascii="Nirmala UI" w:hAnsi="Nirmala UI" w:cs="Nirmala UI"/>
          <w:b/>
          <w:bCs/>
          <w:color w:val="000000"/>
          <w:sz w:val="22"/>
          <w:szCs w:val="22"/>
        </w:rPr>
        <w:t>Washington Military Family Leave</w:t>
      </w:r>
      <w:bookmarkEnd w:id="124"/>
    </w:p>
    <w:p w14:paraId="1F4E1088" w14:textId="29E839A6" w:rsidR="00941BA5" w:rsidRPr="008076BE"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000000"/>
          <w:sz w:val="22"/>
          <w:szCs w:val="22"/>
        </w:rPr>
        <w:t>Employees in Washington State who work at least 20 hours per week are entitled to up to 15 days of leave to spend time with spouses who are preparing to deploy or are on short-term leave from military deployment during times of military conflict. This time off may be paid from accrued vacation or may be taken without pay. During the leave, you will continue to receive the same group health coverage that you held prior to the start of the leave. Notice is required within five days of receiving notice of a spouse’s deployment or leave. This leave is available once per deployment. </w:t>
      </w:r>
    </w:p>
    <w:p w14:paraId="4CF85298"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10DCEBDB" w14:textId="77777777" w:rsidR="00941BA5" w:rsidRPr="008076BE" w:rsidRDefault="00941BA5" w:rsidP="004530A3">
      <w:pPr>
        <w:pStyle w:val="Heading2"/>
        <w:spacing w:after="0" w:line="240" w:lineRule="auto"/>
        <w:rPr>
          <w:rFonts w:ascii="Nirmala UI" w:hAnsi="Nirmala UI" w:cs="Nirmala UI"/>
          <w:b/>
          <w:bCs/>
        </w:rPr>
      </w:pPr>
      <w:bookmarkStart w:id="125" w:name="_Toc128429125"/>
      <w:r w:rsidRPr="008076BE">
        <w:rPr>
          <w:rFonts w:ascii="Nirmala UI" w:hAnsi="Nirmala UI" w:cs="Nirmala UI"/>
          <w:b/>
          <w:bCs/>
          <w:color w:val="000000"/>
        </w:rPr>
        <w:t>Bereavement Leave</w:t>
      </w:r>
      <w:bookmarkEnd w:id="125"/>
    </w:p>
    <w:p w14:paraId="66719426" w14:textId="49EE90D0" w:rsidR="00941BA5" w:rsidRDefault="00941BA5" w:rsidP="004530A3">
      <w:pPr>
        <w:pStyle w:val="NormalWeb"/>
        <w:spacing w:before="0" w:beforeAutospacing="0" w:after="0" w:afterAutospacing="0"/>
        <w:rPr>
          <w:rFonts w:ascii="Nirmala UI" w:hAnsi="Nirmala UI" w:cs="Nirmala UI"/>
          <w:color w:val="000000"/>
          <w:sz w:val="22"/>
          <w:szCs w:val="22"/>
        </w:rPr>
      </w:pPr>
      <w:r w:rsidRPr="008076BE">
        <w:rPr>
          <w:rFonts w:ascii="Nirmala UI" w:hAnsi="Nirmala UI" w:cs="Nirmala UI"/>
          <w:color w:val="000000"/>
          <w:sz w:val="22"/>
          <w:szCs w:val="22"/>
        </w:rPr>
        <w:t>Regular full-time employees are eligible for up to (3) days of paid leave for each instance of an immediate family member's death. Immediate family member is defined as parent, spouse, child, brother, sister, grandparent, grandchild, or parent-in-law, domestic partner, stepparent, stepchild, stepbrother, stepsister, brother/sister-in-law, or daughter/son-in-law or other relation approved by the Head of School.</w:t>
      </w:r>
    </w:p>
    <w:p w14:paraId="6036600A" w14:textId="77777777" w:rsidR="008076BE" w:rsidRPr="008076BE" w:rsidRDefault="008076BE" w:rsidP="004530A3">
      <w:pPr>
        <w:pStyle w:val="NormalWeb"/>
        <w:spacing w:before="0" w:beforeAutospacing="0" w:after="0" w:afterAutospacing="0"/>
        <w:rPr>
          <w:rFonts w:ascii="Nirmala UI" w:hAnsi="Nirmala UI" w:cs="Nirmala UI"/>
          <w:sz w:val="22"/>
          <w:szCs w:val="22"/>
        </w:rPr>
      </w:pPr>
    </w:p>
    <w:p w14:paraId="2E4D66DF" w14:textId="77777777" w:rsidR="00941BA5" w:rsidRPr="008076BE" w:rsidRDefault="00941BA5" w:rsidP="004530A3">
      <w:pPr>
        <w:pStyle w:val="Heading2"/>
        <w:spacing w:after="0" w:line="240" w:lineRule="auto"/>
        <w:rPr>
          <w:rFonts w:ascii="Nirmala UI" w:hAnsi="Nirmala UI" w:cs="Nirmala UI"/>
          <w:b/>
          <w:bCs/>
        </w:rPr>
      </w:pPr>
      <w:bookmarkStart w:id="126" w:name="_Toc128429126"/>
      <w:r w:rsidRPr="008076BE">
        <w:rPr>
          <w:rFonts w:ascii="Nirmala UI" w:hAnsi="Nirmala UI" w:cs="Nirmala UI"/>
          <w:b/>
          <w:bCs/>
          <w:color w:val="000000"/>
          <w:shd w:val="clear" w:color="auto" w:fill="FFFFFF"/>
        </w:rPr>
        <w:lastRenderedPageBreak/>
        <w:t>Jury Duty</w:t>
      </w:r>
      <w:bookmarkEnd w:id="126"/>
    </w:p>
    <w:p w14:paraId="6A705685" w14:textId="77777777" w:rsidR="00941BA5" w:rsidRPr="004530A3" w:rsidRDefault="00941BA5" w:rsidP="004530A3">
      <w:pPr>
        <w:pStyle w:val="NormalWeb"/>
        <w:spacing w:before="0" w:beforeAutospacing="0" w:after="0" w:afterAutospacing="0"/>
        <w:rPr>
          <w:rFonts w:ascii="Nirmala UI" w:hAnsi="Nirmala UI" w:cs="Nirmala UI"/>
        </w:rPr>
      </w:pPr>
      <w:r w:rsidRPr="008076BE">
        <w:rPr>
          <w:rFonts w:ascii="Nirmala UI" w:hAnsi="Nirmala UI" w:cs="Nirmala UI"/>
          <w:color w:val="000000"/>
          <w:sz w:val="22"/>
          <w:szCs w:val="22"/>
          <w:shd w:val="clear" w:color="auto" w:fill="FFFFFF"/>
        </w:rPr>
        <w:t>If you are called to serve jury duty, you are eligible to receive up to ten days of paid time per calendar year. During this time, your regular pay will not be reduced, nor will you be required to use accrued leave</w:t>
      </w:r>
      <w:r w:rsidRPr="004530A3">
        <w:rPr>
          <w:rFonts w:ascii="Nirmala UI" w:hAnsi="Nirmala UI" w:cs="Nirmala UI"/>
          <w:color w:val="000000"/>
          <w:sz w:val="22"/>
          <w:szCs w:val="22"/>
          <w:shd w:val="clear" w:color="auto" w:fill="FFFFFF"/>
        </w:rPr>
        <w:t>. If your jury duty extends beyond two weeks, you may request to use accrued leave, Emergency leave, or request to take the additional time unpaid.  You are required to report to work if you are dismissed from jury duty during your scheduled working hours. </w:t>
      </w:r>
    </w:p>
    <w:p w14:paraId="1EA35FE2" w14:textId="77777777" w:rsidR="008E38AB" w:rsidRPr="004530A3" w:rsidRDefault="008E38AB" w:rsidP="004530A3">
      <w:pPr>
        <w:spacing w:after="0" w:line="240" w:lineRule="auto"/>
        <w:rPr>
          <w:rFonts w:ascii="Nirmala UI" w:hAnsi="Nirmala UI" w:cs="Nirmala UI"/>
          <w:color w:val="000000" w:themeColor="text1"/>
          <w:highlight w:val="white"/>
        </w:rPr>
      </w:pPr>
    </w:p>
    <w:p w14:paraId="76F95B37" w14:textId="77777777" w:rsidR="008076BE" w:rsidRDefault="008076BE">
      <w:pPr>
        <w:rPr>
          <w:rFonts w:ascii="Nirmala UI" w:eastAsia="Cambria" w:hAnsi="Nirmala UI" w:cs="Nirmala UI"/>
          <w:color w:val="000000" w:themeColor="text1"/>
          <w:sz w:val="32"/>
          <w:szCs w:val="32"/>
        </w:rPr>
      </w:pPr>
      <w:bookmarkStart w:id="127" w:name="25b2l0r" w:colFirst="0" w:colLast="0"/>
      <w:bookmarkEnd w:id="127"/>
      <w:r>
        <w:rPr>
          <w:rFonts w:ascii="Nirmala UI" w:hAnsi="Nirmala UI" w:cs="Nirmala UI"/>
          <w:color w:val="000000" w:themeColor="text1"/>
        </w:rPr>
        <w:br w:type="page"/>
      </w:r>
    </w:p>
    <w:p w14:paraId="7CA233AB" w14:textId="759BD9A4" w:rsidR="008E38AB" w:rsidRPr="004530A3" w:rsidRDefault="00B2069B" w:rsidP="004530A3">
      <w:pPr>
        <w:pStyle w:val="Heading1"/>
        <w:spacing w:before="0" w:line="240" w:lineRule="auto"/>
        <w:rPr>
          <w:rFonts w:ascii="Nirmala UI" w:hAnsi="Nirmala UI" w:cs="Nirmala UI"/>
          <w:color w:val="000000" w:themeColor="text1"/>
        </w:rPr>
      </w:pPr>
      <w:bookmarkStart w:id="128" w:name="_Toc128429127"/>
      <w:r w:rsidRPr="004530A3">
        <w:rPr>
          <w:rFonts w:ascii="Nirmala UI" w:hAnsi="Nirmala UI" w:cs="Nirmala UI"/>
          <w:color w:val="000000" w:themeColor="text1"/>
        </w:rPr>
        <w:lastRenderedPageBreak/>
        <w:t>VII. WORK ENVIRONMENT</w:t>
      </w:r>
      <w:bookmarkEnd w:id="128"/>
    </w:p>
    <w:p w14:paraId="077E0FE5" w14:textId="50A5D6D2" w:rsidR="00446879" w:rsidRPr="004530A3" w:rsidRDefault="00B2069B" w:rsidP="004530A3">
      <w:pPr>
        <w:pStyle w:val="Heading2"/>
        <w:spacing w:after="0" w:line="240" w:lineRule="auto"/>
        <w:rPr>
          <w:rFonts w:ascii="Nirmala UI" w:hAnsi="Nirmala UI" w:cs="Nirmala UI"/>
          <w:color w:val="000000" w:themeColor="text1"/>
        </w:rPr>
      </w:pPr>
      <w:bookmarkStart w:id="129" w:name="kgcv8k" w:colFirst="0" w:colLast="0"/>
      <w:bookmarkStart w:id="130" w:name="_Toc128429128"/>
      <w:bookmarkEnd w:id="129"/>
      <w:r w:rsidRPr="004530A3">
        <w:rPr>
          <w:rFonts w:ascii="Nirmala UI" w:hAnsi="Nirmala UI" w:cs="Nirmala UI"/>
          <w:b/>
          <w:bCs/>
          <w:color w:val="000000" w:themeColor="text1"/>
        </w:rPr>
        <w:t>Professional Responsibilities &amp; Rules of Management</w:t>
      </w:r>
      <w:r w:rsidRPr="004530A3">
        <w:rPr>
          <w:rFonts w:ascii="Nirmala UI" w:hAnsi="Nirmala UI" w:cs="Nirmala UI"/>
          <w:b/>
          <w:bCs/>
          <w:color w:val="000000" w:themeColor="text1"/>
        </w:rPr>
        <w:br/>
      </w:r>
      <w:bookmarkStart w:id="131" w:name="_Toc71668831"/>
      <w:r w:rsidR="00446879" w:rsidRPr="008076BE">
        <w:rPr>
          <w:rFonts w:ascii="Nirmala UI" w:hAnsi="Nirmala UI" w:cs="Nirmala UI"/>
          <w:b/>
          <w:bCs/>
        </w:rPr>
        <w:t>Professional Expectations</w:t>
      </w:r>
      <w:bookmarkEnd w:id="130"/>
      <w:bookmarkEnd w:id="131"/>
    </w:p>
    <w:p w14:paraId="0A34744D" w14:textId="2B9DB52E"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One area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(PCM) prides itself on is treating education as a true profession.  To that end, you will be held to high professional standards.  </w:t>
      </w:r>
    </w:p>
    <w:p w14:paraId="195E529E" w14:textId="77777777" w:rsidR="00446879" w:rsidRPr="004530A3" w:rsidRDefault="00446879" w:rsidP="004530A3">
      <w:pPr>
        <w:spacing w:after="0" w:line="240" w:lineRule="auto"/>
        <w:rPr>
          <w:rFonts w:ascii="Nirmala UI" w:hAnsi="Nirmala UI" w:cs="Nirmala UI"/>
          <w:color w:val="000000" w:themeColor="text1"/>
        </w:rPr>
      </w:pPr>
    </w:p>
    <w:p w14:paraId="5294240E" w14:textId="7005DA89"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Your prompt arrival will be expected for your </w:t>
      </w:r>
      <w:r w:rsidR="00883B46" w:rsidRPr="004530A3">
        <w:rPr>
          <w:rFonts w:ascii="Nirmala UI" w:hAnsi="Nirmala UI" w:cs="Nirmala UI"/>
          <w:color w:val="000000" w:themeColor="text1"/>
        </w:rPr>
        <w:t>workday</w:t>
      </w:r>
      <w:r w:rsidRPr="004530A3">
        <w:rPr>
          <w:rFonts w:ascii="Nirmala UI" w:hAnsi="Nirmala UI" w:cs="Nirmala UI"/>
          <w:color w:val="000000" w:themeColor="text1"/>
        </w:rPr>
        <w:t xml:space="preserve"> each day, as well as </w:t>
      </w:r>
      <w:proofErr w:type="gramStart"/>
      <w:r w:rsidRPr="004530A3">
        <w:rPr>
          <w:rFonts w:ascii="Nirmala UI" w:hAnsi="Nirmala UI" w:cs="Nirmala UI"/>
          <w:color w:val="000000" w:themeColor="text1"/>
        </w:rPr>
        <w:t>to</w:t>
      </w:r>
      <w:proofErr w:type="gramEnd"/>
      <w:r w:rsidRPr="004530A3">
        <w:rPr>
          <w:rFonts w:ascii="Nirmala UI" w:hAnsi="Nirmala UI" w:cs="Nirmala UI"/>
          <w:color w:val="000000" w:themeColor="text1"/>
        </w:rPr>
        <w:t xml:space="preserve"> any outside assignments.  Required work hours for </w:t>
      </w:r>
      <w:proofErr w:type="gramStart"/>
      <w:r w:rsidRPr="004530A3">
        <w:rPr>
          <w:rFonts w:ascii="Nirmala UI" w:hAnsi="Nirmala UI" w:cs="Nirmala UI"/>
          <w:color w:val="000000" w:themeColor="text1"/>
        </w:rPr>
        <w:t>full time</w:t>
      </w:r>
      <w:proofErr w:type="gramEnd"/>
      <w:r w:rsidRPr="004530A3">
        <w:rPr>
          <w:rFonts w:ascii="Nirmala UI" w:hAnsi="Nirmala UI" w:cs="Nirmala UI"/>
          <w:color w:val="000000" w:themeColor="text1"/>
        </w:rPr>
        <w:t xml:space="preserve"> teaching staff are 8:00-4:30 each </w:t>
      </w:r>
      <w:r w:rsidR="00883B46" w:rsidRPr="004530A3">
        <w:rPr>
          <w:rFonts w:ascii="Nirmala UI" w:hAnsi="Nirmala UI" w:cs="Nirmala UI"/>
          <w:color w:val="000000" w:themeColor="text1"/>
        </w:rPr>
        <w:t>workday</w:t>
      </w:r>
      <w:r w:rsidRPr="004530A3">
        <w:rPr>
          <w:rFonts w:ascii="Nirmala UI" w:hAnsi="Nirmala UI" w:cs="Nirmala UI"/>
          <w:color w:val="000000" w:themeColor="text1"/>
        </w:rPr>
        <w:t xml:space="preserve">, and any additional set up/prep time you may need. Classified staff will be assigned hours by their respective </w:t>
      </w:r>
      <w:proofErr w:type="gramStart"/>
      <w:r w:rsidRPr="004530A3">
        <w:rPr>
          <w:rFonts w:ascii="Nirmala UI" w:hAnsi="Nirmala UI" w:cs="Nirmala UI"/>
          <w:color w:val="000000" w:themeColor="text1"/>
        </w:rPr>
        <w:t>supervisor</w:t>
      </w:r>
      <w:proofErr w:type="gramEnd"/>
      <w:r w:rsidRPr="004530A3">
        <w:rPr>
          <w:rFonts w:ascii="Nirmala UI" w:hAnsi="Nirmala UI" w:cs="Nirmala UI"/>
          <w:color w:val="000000" w:themeColor="text1"/>
        </w:rPr>
        <w:t xml:space="preserve">. </w:t>
      </w:r>
    </w:p>
    <w:p w14:paraId="183810D1" w14:textId="77777777" w:rsidR="00446879" w:rsidRPr="004530A3" w:rsidRDefault="00446879" w:rsidP="004530A3">
      <w:pPr>
        <w:spacing w:after="0" w:line="240" w:lineRule="auto"/>
        <w:rPr>
          <w:rFonts w:ascii="Nirmala UI" w:hAnsi="Nirmala UI" w:cs="Nirmala UI"/>
          <w:color w:val="000000" w:themeColor="text1"/>
        </w:rPr>
      </w:pPr>
    </w:p>
    <w:p w14:paraId="39E9F2B3" w14:textId="77311845"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As a member of the PCM team, you are expected to wear business casual attire Monday-</w:t>
      </w:r>
      <w:r w:rsidR="00883B46" w:rsidRPr="004530A3">
        <w:rPr>
          <w:rFonts w:ascii="Nirmala UI" w:hAnsi="Nirmala UI" w:cs="Nirmala UI"/>
          <w:color w:val="000000" w:themeColor="text1"/>
        </w:rPr>
        <w:t>Friday.</w:t>
      </w:r>
    </w:p>
    <w:p w14:paraId="5F108F86" w14:textId="77777777" w:rsidR="00446879" w:rsidRPr="004530A3" w:rsidRDefault="00446879" w:rsidP="004530A3">
      <w:pPr>
        <w:spacing w:after="0" w:line="240" w:lineRule="auto"/>
        <w:rPr>
          <w:rFonts w:ascii="Nirmala UI" w:hAnsi="Nirmala UI" w:cs="Nirmala UI"/>
          <w:color w:val="000000" w:themeColor="text1"/>
        </w:rPr>
      </w:pPr>
    </w:p>
    <w:p w14:paraId="195EE0FF" w14:textId="224A8E35"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You are expected to maintain a</w:t>
      </w:r>
      <w:r w:rsidR="00883B46" w:rsidRPr="004530A3">
        <w:rPr>
          <w:rFonts w:ascii="Nirmala UI" w:hAnsi="Nirmala UI" w:cs="Nirmala UI"/>
          <w:color w:val="000000" w:themeColor="text1"/>
        </w:rPr>
        <w:t xml:space="preserve">nd support an </w:t>
      </w:r>
      <w:r w:rsidRPr="004530A3">
        <w:rPr>
          <w:rFonts w:ascii="Nirmala UI" w:hAnsi="Nirmala UI" w:cs="Nirmala UI"/>
          <w:color w:val="000000" w:themeColor="text1"/>
        </w:rPr>
        <w:t xml:space="preserve">environment that is conducive to </w:t>
      </w:r>
      <w:proofErr w:type="gramStart"/>
      <w:r w:rsidRPr="004530A3">
        <w:rPr>
          <w:rFonts w:ascii="Nirmala UI" w:hAnsi="Nirmala UI" w:cs="Nirmala UI"/>
          <w:color w:val="000000" w:themeColor="text1"/>
        </w:rPr>
        <w:t>learning throughout the building at all times</w:t>
      </w:r>
      <w:proofErr w:type="gramEnd"/>
      <w:r w:rsidRPr="004530A3">
        <w:rPr>
          <w:rFonts w:ascii="Nirmala UI" w:hAnsi="Nirmala UI" w:cs="Nirmala UI"/>
          <w:color w:val="000000" w:themeColor="text1"/>
        </w:rPr>
        <w:t xml:space="preserve">.  This expectation extends to both the classroom and common areas like the staff room.  </w:t>
      </w:r>
    </w:p>
    <w:p w14:paraId="67EA5DE4" w14:textId="77777777" w:rsidR="00446879" w:rsidRPr="004530A3" w:rsidRDefault="00446879" w:rsidP="004530A3">
      <w:pPr>
        <w:spacing w:after="0" w:line="240" w:lineRule="auto"/>
        <w:rPr>
          <w:rFonts w:ascii="Nirmala UI" w:hAnsi="Nirmala UI" w:cs="Nirmala UI"/>
          <w:color w:val="000000" w:themeColor="text1"/>
        </w:rPr>
      </w:pPr>
    </w:p>
    <w:p w14:paraId="2520EA11" w14:textId="213E496B" w:rsidR="00446879" w:rsidRPr="004530A3" w:rsidRDefault="00446879"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Most importantly, in all you do, remember the mission of PCM and strive to uphold it and model our LEADER</w:t>
      </w:r>
      <w:r w:rsidR="00883B46" w:rsidRPr="004530A3">
        <w:rPr>
          <w:rFonts w:ascii="Nirmala UI" w:hAnsi="Nirmala UI" w:cs="Nirmala UI"/>
          <w:color w:val="000000" w:themeColor="text1"/>
        </w:rPr>
        <w:t>S</w:t>
      </w:r>
      <w:r w:rsidRPr="004530A3">
        <w:rPr>
          <w:rFonts w:ascii="Nirmala UI" w:hAnsi="Nirmala UI" w:cs="Nirmala UI"/>
          <w:color w:val="000000" w:themeColor="text1"/>
        </w:rPr>
        <w:t xml:space="preserve"> values.</w:t>
      </w:r>
    </w:p>
    <w:p w14:paraId="3E206F62" w14:textId="77777777" w:rsidR="004370A6" w:rsidRPr="004530A3" w:rsidRDefault="004370A6" w:rsidP="004530A3">
      <w:pPr>
        <w:spacing w:after="0" w:line="240" w:lineRule="auto"/>
        <w:rPr>
          <w:rFonts w:ascii="Nirmala UI" w:hAnsi="Nirmala UI" w:cs="Nirmala UI"/>
          <w:color w:val="000000" w:themeColor="text1"/>
        </w:rPr>
      </w:pPr>
    </w:p>
    <w:p w14:paraId="43A4FBF0"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32" w:name="34g0dwd" w:colFirst="0" w:colLast="0"/>
      <w:bookmarkStart w:id="133" w:name="_Toc128429129"/>
      <w:bookmarkEnd w:id="132"/>
      <w:r w:rsidRPr="004530A3">
        <w:rPr>
          <w:rFonts w:ascii="Nirmala UI" w:hAnsi="Nirmala UI" w:cs="Nirmala UI"/>
          <w:b/>
          <w:bCs/>
          <w:color w:val="000000" w:themeColor="text1"/>
        </w:rPr>
        <w:t xml:space="preserve">Parents’ Right to Know Under </w:t>
      </w:r>
      <w:r w:rsidRPr="004530A3">
        <w:rPr>
          <w:rFonts w:ascii="Nirmala UI" w:hAnsi="Nirmala UI" w:cs="Nirmala UI"/>
          <w:b/>
          <w:bCs/>
          <w:iCs/>
          <w:color w:val="000000" w:themeColor="text1"/>
        </w:rPr>
        <w:t>No Child Left Behind</w:t>
      </w:r>
      <w:bookmarkEnd w:id="133"/>
    </w:p>
    <w:p w14:paraId="2B61F6BD" w14:textId="4A00375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is the recipient of Title 1 funds, at the beginning of every school year,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must tell parents they have a right to request the following information about the professional qualifications of their children’s </w:t>
      </w:r>
      <w:r w:rsidR="00C32562" w:rsidRPr="004530A3">
        <w:rPr>
          <w:rFonts w:ascii="Nirmala UI" w:hAnsi="Nirmala UI" w:cs="Nirmala UI"/>
          <w:color w:val="000000" w:themeColor="text1"/>
        </w:rPr>
        <w:t>guide</w:t>
      </w:r>
      <w:r w:rsidRPr="004530A3">
        <w:rPr>
          <w:rFonts w:ascii="Nirmala UI" w:hAnsi="Nirmala UI" w:cs="Nirmala UI"/>
          <w:color w:val="000000" w:themeColor="text1"/>
        </w:rPr>
        <w:t>s. Parents have the right to know:</w:t>
      </w:r>
    </w:p>
    <w:p w14:paraId="68436E40" w14:textId="0165E5C9"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Whether the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has met state qualifications and has a license for the grade level and the subject area he or she teaches </w:t>
      </w:r>
    </w:p>
    <w:p w14:paraId="7DE972ED" w14:textId="00652DEA"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Whether the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has an emergency or provisional license </w:t>
      </w:r>
    </w:p>
    <w:p w14:paraId="7FEADA97" w14:textId="241BD3AD"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What degrees the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holds and the field of discipline of his or her certification or degree </w:t>
      </w:r>
    </w:p>
    <w:p w14:paraId="6FD0D3A8"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Whether the child is being taught by paraprofessionals and, if so, their qualifications</w:t>
      </w:r>
    </w:p>
    <w:p w14:paraId="3954B72A" w14:textId="06CE7DD4"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If their child has been </w:t>
      </w:r>
      <w:proofErr w:type="gramStart"/>
      <w:r w:rsidRPr="004530A3">
        <w:rPr>
          <w:rFonts w:ascii="Nirmala UI" w:hAnsi="Nirmala UI" w:cs="Nirmala UI"/>
          <w:color w:val="000000" w:themeColor="text1"/>
        </w:rPr>
        <w:t>assigned, or</w:t>
      </w:r>
      <w:proofErr w:type="gramEnd"/>
      <w:r w:rsidRPr="004530A3">
        <w:rPr>
          <w:rFonts w:ascii="Nirmala UI" w:hAnsi="Nirmala UI" w:cs="Nirmala UI"/>
          <w:color w:val="000000" w:themeColor="text1"/>
        </w:rPr>
        <w:t xml:space="preserve"> has been taught by—for four or more consecutive weeks—a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who is not highly qualified. </w:t>
      </w:r>
    </w:p>
    <w:p w14:paraId="13188129" w14:textId="77777777" w:rsidR="004370A6" w:rsidRPr="004530A3" w:rsidRDefault="004370A6" w:rsidP="004530A3">
      <w:pPr>
        <w:spacing w:after="0" w:line="240" w:lineRule="auto"/>
        <w:ind w:left="720"/>
        <w:rPr>
          <w:rFonts w:ascii="Nirmala UI" w:hAnsi="Nirmala UI" w:cs="Nirmala UI"/>
          <w:color w:val="000000" w:themeColor="text1"/>
        </w:rPr>
      </w:pPr>
    </w:p>
    <w:p w14:paraId="020385B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34" w:name="1jlao46" w:colFirst="0" w:colLast="0"/>
      <w:bookmarkStart w:id="135" w:name="_Toc128429130"/>
      <w:bookmarkEnd w:id="134"/>
      <w:r w:rsidRPr="004530A3">
        <w:rPr>
          <w:rFonts w:ascii="Nirmala UI" w:hAnsi="Nirmala UI" w:cs="Nirmala UI"/>
          <w:b/>
          <w:bCs/>
          <w:color w:val="000000" w:themeColor="text1"/>
        </w:rPr>
        <w:t>Open Door Policy</w:t>
      </w:r>
      <w:bookmarkEnd w:id="135"/>
    </w:p>
    <w:p w14:paraId="5C2DDE46" w14:textId="646CF99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management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encourages you to discuss any subject pertaining to your employment with your supervisor or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w:t>
      </w:r>
    </w:p>
    <w:p w14:paraId="66B51BFD" w14:textId="77777777" w:rsidR="008E38AB" w:rsidRPr="008076BE" w:rsidRDefault="00B2069B" w:rsidP="004530A3">
      <w:pPr>
        <w:spacing w:after="0" w:line="240" w:lineRule="auto"/>
        <w:rPr>
          <w:rFonts w:ascii="Nirmala UI" w:hAnsi="Nirmala UI" w:cs="Nirmala UI"/>
          <w:b/>
          <w:bCs/>
          <w:color w:val="000000" w:themeColor="text1"/>
        </w:rPr>
      </w:pPr>
      <w:r w:rsidRPr="004530A3">
        <w:rPr>
          <w:rFonts w:ascii="Nirmala UI" w:hAnsi="Nirmala UI" w:cs="Nirmala UI"/>
          <w:color w:val="000000" w:themeColor="text1"/>
        </w:rPr>
        <w:br/>
      </w:r>
      <w:r w:rsidRPr="008076BE">
        <w:rPr>
          <w:rFonts w:ascii="Nirmala UI" w:eastAsia="Cambria" w:hAnsi="Nirmala UI" w:cs="Nirmala UI"/>
          <w:b/>
          <w:bCs/>
          <w:color w:val="000000" w:themeColor="text1"/>
        </w:rPr>
        <w:t>Ethical Business Practice</w:t>
      </w:r>
    </w:p>
    <w:p w14:paraId="4CFFB3B8"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We are committed to employing the highest quality people and strictly adhering to ethical and fair practices in our business activities. We expect 100% commitment from you and require integrity and high ethical standards in all business activities.</w:t>
      </w:r>
    </w:p>
    <w:p w14:paraId="2D56DEA5" w14:textId="77777777" w:rsidR="007C2936" w:rsidRDefault="007C2936" w:rsidP="004530A3">
      <w:pPr>
        <w:spacing w:after="0" w:line="240" w:lineRule="auto"/>
        <w:rPr>
          <w:rFonts w:ascii="Nirmala UI" w:hAnsi="Nirmala UI" w:cs="Nirmala UI"/>
          <w:color w:val="000000" w:themeColor="text1"/>
        </w:rPr>
      </w:pPr>
    </w:p>
    <w:p w14:paraId="089E6886" w14:textId="78A81F2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 xml:space="preserve">You should not accept gifts, make personal investments, or participate in interests or associations that may interfere with the independent exercise of your judgment, the performance of your responsibilities, and the best interest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You are not authorized to provide professional services to a competitor or other organization that may be a conflict of interest with your work at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p>
    <w:p w14:paraId="0501D1A8" w14:textId="77777777" w:rsidR="004370A6" w:rsidRPr="004530A3" w:rsidRDefault="004370A6" w:rsidP="004530A3">
      <w:pPr>
        <w:spacing w:after="0" w:line="240" w:lineRule="auto"/>
        <w:rPr>
          <w:rFonts w:ascii="Nirmala UI" w:hAnsi="Nirmala UI" w:cs="Nirmala UI"/>
          <w:color w:val="000000" w:themeColor="text1"/>
        </w:rPr>
      </w:pPr>
    </w:p>
    <w:p w14:paraId="401C8584" w14:textId="7BB38C4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Every employee has some degree of access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data, plans, decisions, customer lists, and/or other confidential information. No employee may use or release this kind of information, except as required for the performance of his or her job duties. You should also treat as confidential any information of a personal nature regarding your co-workers. This also applies to the use of inside information about firms with which we are considering an association. </w:t>
      </w:r>
    </w:p>
    <w:p w14:paraId="213AF292" w14:textId="312F016B"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br/>
        <w:t xml:space="preserve">While representing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you are expected to: </w:t>
      </w:r>
    </w:p>
    <w:p w14:paraId="6D7887C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Comply with all laws and </w:t>
      </w:r>
      <w:proofErr w:type="gramStart"/>
      <w:r w:rsidRPr="004530A3">
        <w:rPr>
          <w:rFonts w:ascii="Nirmala UI" w:hAnsi="Nirmala UI" w:cs="Nirmala UI"/>
          <w:color w:val="000000" w:themeColor="text1"/>
        </w:rPr>
        <w:t>regulations</w:t>
      </w:r>
      <w:proofErr w:type="gramEnd"/>
    </w:p>
    <w:p w14:paraId="43FECF97"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Deal honestly with all students, families, and community </w:t>
      </w:r>
      <w:proofErr w:type="gramStart"/>
      <w:r w:rsidRPr="004530A3">
        <w:rPr>
          <w:rFonts w:ascii="Nirmala UI" w:hAnsi="Nirmala UI" w:cs="Nirmala UI"/>
          <w:color w:val="000000" w:themeColor="text1"/>
        </w:rPr>
        <w:t>members</w:t>
      </w:r>
      <w:proofErr w:type="gramEnd"/>
    </w:p>
    <w:p w14:paraId="216EA11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Use organization resources </w:t>
      </w:r>
      <w:proofErr w:type="gramStart"/>
      <w:r w:rsidRPr="004530A3">
        <w:rPr>
          <w:rFonts w:ascii="Nirmala UI" w:hAnsi="Nirmala UI" w:cs="Nirmala UI"/>
          <w:color w:val="000000" w:themeColor="text1"/>
        </w:rPr>
        <w:t>properly</w:t>
      </w:r>
      <w:proofErr w:type="gramEnd"/>
    </w:p>
    <w:p w14:paraId="48FFC6E0" w14:textId="77777777" w:rsidR="004370A6" w:rsidRPr="004530A3" w:rsidRDefault="004370A6" w:rsidP="004530A3">
      <w:pPr>
        <w:spacing w:after="0" w:line="240" w:lineRule="auto"/>
        <w:rPr>
          <w:rFonts w:ascii="Nirmala UI" w:hAnsi="Nirmala UI" w:cs="Nirmala UI"/>
          <w:color w:val="000000" w:themeColor="text1"/>
        </w:rPr>
      </w:pPr>
    </w:p>
    <w:p w14:paraId="2C276D10" w14:textId="4CF130A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you are unsure whether a situation represents a conflict of interest, please contact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to review the situation.</w:t>
      </w:r>
    </w:p>
    <w:p w14:paraId="4104EB6F" w14:textId="77777777" w:rsidR="004370A6" w:rsidRPr="004530A3" w:rsidRDefault="004370A6" w:rsidP="004530A3">
      <w:pPr>
        <w:pStyle w:val="Heading2"/>
        <w:spacing w:after="0" w:line="240" w:lineRule="auto"/>
        <w:rPr>
          <w:rFonts w:ascii="Nirmala UI" w:hAnsi="Nirmala UI" w:cs="Nirmala UI"/>
          <w:color w:val="000000" w:themeColor="text1"/>
        </w:rPr>
      </w:pPr>
    </w:p>
    <w:p w14:paraId="7F8FD9FF" w14:textId="0F00FE13" w:rsidR="008E38AB" w:rsidRPr="004530A3" w:rsidRDefault="00B2069B" w:rsidP="004530A3">
      <w:pPr>
        <w:pStyle w:val="Heading2"/>
        <w:spacing w:after="0" w:line="240" w:lineRule="auto"/>
        <w:rPr>
          <w:rFonts w:ascii="Nirmala UI" w:hAnsi="Nirmala UI" w:cs="Nirmala UI"/>
          <w:b/>
          <w:bCs/>
          <w:color w:val="000000" w:themeColor="text1"/>
        </w:rPr>
      </w:pPr>
      <w:bookmarkStart w:id="136" w:name="_Toc128429131"/>
      <w:r w:rsidRPr="004530A3">
        <w:rPr>
          <w:rFonts w:ascii="Nirmala UI" w:hAnsi="Nirmala UI" w:cs="Nirmala UI"/>
          <w:b/>
          <w:bCs/>
          <w:color w:val="000000" w:themeColor="text1"/>
        </w:rPr>
        <w:t xml:space="preserve">Use of </w:t>
      </w:r>
      <w:r w:rsidR="004807C3" w:rsidRPr="004530A3">
        <w:rPr>
          <w:rFonts w:ascii="Nirmala UI" w:hAnsi="Nirmala UI" w:cs="Nirmala UI"/>
          <w:b/>
          <w:bCs/>
          <w:color w:val="000000" w:themeColor="text1"/>
        </w:rPr>
        <w:t>PCM</w:t>
      </w:r>
      <w:r w:rsidRPr="004530A3">
        <w:rPr>
          <w:rFonts w:ascii="Nirmala UI" w:hAnsi="Nirmala UI" w:cs="Nirmala UI"/>
          <w:b/>
          <w:bCs/>
          <w:color w:val="000000" w:themeColor="text1"/>
        </w:rPr>
        <w:t xml:space="preserve"> </w:t>
      </w:r>
      <w:r w:rsidR="00094ABF" w:rsidRPr="004530A3">
        <w:rPr>
          <w:rFonts w:ascii="Nirmala UI" w:hAnsi="Nirmala UI" w:cs="Nirmala UI"/>
          <w:b/>
          <w:bCs/>
          <w:color w:val="000000" w:themeColor="text1"/>
        </w:rPr>
        <w:t>N</w:t>
      </w:r>
      <w:r w:rsidRPr="004530A3">
        <w:rPr>
          <w:rFonts w:ascii="Nirmala UI" w:hAnsi="Nirmala UI" w:cs="Nirmala UI"/>
          <w:b/>
          <w:bCs/>
          <w:color w:val="000000" w:themeColor="text1"/>
        </w:rPr>
        <w:t xml:space="preserve">ame or </w:t>
      </w:r>
      <w:r w:rsidR="00094ABF" w:rsidRPr="004530A3">
        <w:rPr>
          <w:rFonts w:ascii="Nirmala UI" w:hAnsi="Nirmala UI" w:cs="Nirmala UI"/>
          <w:b/>
          <w:bCs/>
          <w:color w:val="000000" w:themeColor="text1"/>
        </w:rPr>
        <w:t>L</w:t>
      </w:r>
      <w:r w:rsidRPr="004530A3">
        <w:rPr>
          <w:rFonts w:ascii="Nirmala UI" w:hAnsi="Nirmala UI" w:cs="Nirmala UI"/>
          <w:b/>
          <w:bCs/>
          <w:color w:val="000000" w:themeColor="text1"/>
        </w:rPr>
        <w:t>ogos</w:t>
      </w:r>
      <w:bookmarkEnd w:id="136"/>
    </w:p>
    <w:p w14:paraId="4CAB0E03" w14:textId="337352A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Anyone seeking to use the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name or official </w:t>
      </w:r>
      <w:proofErr w:type="gramStart"/>
      <w:r w:rsidRPr="004530A3">
        <w:rPr>
          <w:rFonts w:ascii="Nirmala UI" w:hAnsi="Nirmala UI" w:cs="Nirmala UI"/>
          <w:color w:val="000000" w:themeColor="text1"/>
        </w:rPr>
        <w:t>logos</w:t>
      </w:r>
      <w:proofErr w:type="gramEnd"/>
      <w:r w:rsidRPr="004530A3">
        <w:rPr>
          <w:rFonts w:ascii="Nirmala UI" w:hAnsi="Nirmala UI" w:cs="Nirmala UI"/>
          <w:color w:val="000000" w:themeColor="text1"/>
        </w:rPr>
        <w:t xml:space="preserve"> for any purpose must first get the consent of the Head of School. Inappropriate use of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name or logos will be cause for conversation or potential termination depending on the severity of the issue.</w:t>
      </w:r>
    </w:p>
    <w:p w14:paraId="6A35C78C" w14:textId="77777777" w:rsidR="004370A6" w:rsidRPr="004530A3" w:rsidRDefault="004370A6" w:rsidP="004530A3">
      <w:pPr>
        <w:spacing w:after="0" w:line="240" w:lineRule="auto"/>
        <w:rPr>
          <w:rFonts w:ascii="Nirmala UI" w:hAnsi="Nirmala UI" w:cs="Nirmala UI"/>
          <w:color w:val="000000" w:themeColor="text1"/>
        </w:rPr>
      </w:pPr>
    </w:p>
    <w:p w14:paraId="59456507" w14:textId="74C8DCBC"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No employee may benefit monetarily from the use of the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name or </w:t>
      </w:r>
      <w:proofErr w:type="gramStart"/>
      <w:r w:rsidRPr="004530A3">
        <w:rPr>
          <w:rFonts w:ascii="Nirmala UI" w:hAnsi="Nirmala UI" w:cs="Nirmala UI"/>
          <w:color w:val="000000" w:themeColor="text1"/>
        </w:rPr>
        <w:t>logos</w:t>
      </w:r>
      <w:proofErr w:type="gramEnd"/>
      <w:r w:rsidRPr="004530A3">
        <w:rPr>
          <w:rFonts w:ascii="Nirmala UI" w:hAnsi="Nirmala UI" w:cs="Nirmala UI"/>
          <w:color w:val="000000" w:themeColor="text1"/>
        </w:rPr>
        <w:t xml:space="preserve"> without prior written consent from the Head of School. Any employee that does so will be required to pay in full the amount earned </w:t>
      </w:r>
      <w:proofErr w:type="gramStart"/>
      <w:r w:rsidRPr="004530A3">
        <w:rPr>
          <w:rFonts w:ascii="Nirmala UI" w:hAnsi="Nirmala UI" w:cs="Nirmala UI"/>
          <w:color w:val="000000" w:themeColor="text1"/>
        </w:rPr>
        <w:t>to</w:t>
      </w:r>
      <w:proofErr w:type="gramEnd"/>
      <w:r w:rsidRPr="004530A3">
        <w:rPr>
          <w:rFonts w:ascii="Nirmala UI" w:hAnsi="Nirmala UI" w:cs="Nirmala UI"/>
          <w:color w:val="000000" w:themeColor="text1"/>
        </w:rPr>
        <w:t xml:space="preserve"> the school to be used to support student clubs or travel. A second offense will be grounds for termination. </w:t>
      </w:r>
    </w:p>
    <w:p w14:paraId="58C90936" w14:textId="77777777" w:rsidR="004370A6" w:rsidRPr="004530A3" w:rsidRDefault="004370A6" w:rsidP="004530A3">
      <w:pPr>
        <w:spacing w:after="0" w:line="240" w:lineRule="auto"/>
        <w:rPr>
          <w:rFonts w:ascii="Nirmala UI" w:hAnsi="Nirmala UI" w:cs="Nirmala UI"/>
          <w:color w:val="000000" w:themeColor="text1"/>
        </w:rPr>
      </w:pPr>
    </w:p>
    <w:p w14:paraId="56419283" w14:textId="2C3536A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 students, families or </w:t>
      </w:r>
      <w:proofErr w:type="gramStart"/>
      <w:r w:rsidRPr="004530A3">
        <w:rPr>
          <w:rFonts w:ascii="Nirmala UI" w:hAnsi="Nirmala UI" w:cs="Nirmala UI"/>
          <w:color w:val="000000" w:themeColor="text1"/>
        </w:rPr>
        <w:t>member</w:t>
      </w:r>
      <w:proofErr w:type="gramEnd"/>
      <w:r w:rsidRPr="004530A3">
        <w:rPr>
          <w:rFonts w:ascii="Nirmala UI" w:hAnsi="Nirmala UI" w:cs="Nirmala UI"/>
          <w:color w:val="000000" w:themeColor="text1"/>
        </w:rPr>
        <w:t xml:space="preserve"> of the community using the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name or logos without written consent of the Head of School will also be subject to similar expectations of repayment or possible litigation.</w:t>
      </w:r>
    </w:p>
    <w:p w14:paraId="107D8021" w14:textId="77777777" w:rsidR="004370A6" w:rsidRPr="004530A3" w:rsidRDefault="004370A6" w:rsidP="004530A3">
      <w:pPr>
        <w:spacing w:after="0" w:line="240" w:lineRule="auto"/>
        <w:rPr>
          <w:rFonts w:ascii="Nirmala UI" w:hAnsi="Nirmala UI" w:cs="Nirmala UI"/>
          <w:color w:val="000000" w:themeColor="text1"/>
        </w:rPr>
      </w:pPr>
    </w:p>
    <w:p w14:paraId="2C9E84AE"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37" w:name="43ky6rz" w:colFirst="0" w:colLast="0"/>
      <w:bookmarkStart w:id="138" w:name="_Toc128429132"/>
      <w:bookmarkEnd w:id="137"/>
      <w:r w:rsidRPr="004530A3">
        <w:rPr>
          <w:rFonts w:ascii="Nirmala UI" w:hAnsi="Nirmala UI" w:cs="Nirmala UI"/>
          <w:b/>
          <w:bCs/>
          <w:color w:val="000000" w:themeColor="text1"/>
        </w:rPr>
        <w:t>Employee Behavior/Personal Conduct</w:t>
      </w:r>
      <w:bookmarkEnd w:id="138"/>
    </w:p>
    <w:p w14:paraId="5854DFED" w14:textId="367CBD8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Professional behavior standards are necessary for the efficient operation of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and for the protection of everyone’s rights and safety. Conduct that interferes with operations, brings discredit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 or is offensive to customers or fellow employees will not be tolerated, whether it occurs on or off organization time or organization property.</w:t>
      </w:r>
    </w:p>
    <w:p w14:paraId="29BB9025" w14:textId="77777777" w:rsidR="004370A6" w:rsidRPr="004530A3" w:rsidRDefault="004370A6" w:rsidP="004530A3">
      <w:pPr>
        <w:spacing w:after="0" w:line="240" w:lineRule="auto"/>
        <w:rPr>
          <w:rFonts w:ascii="Nirmala UI" w:hAnsi="Nirmala UI" w:cs="Nirmala UI"/>
          <w:color w:val="000000" w:themeColor="text1"/>
        </w:rPr>
      </w:pPr>
    </w:p>
    <w:p w14:paraId="4B1F6356" w14:textId="29BF6BFB"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reserves the right to determine what conduct is inappropriate under any circumstances and what level of discipline such conduct warrants. Any questions in connection with this policy should be directed to the leadership team.</w:t>
      </w:r>
    </w:p>
    <w:p w14:paraId="0E32A4B9"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39" w:name="2iq8gzs" w:colFirst="0" w:colLast="0"/>
      <w:bookmarkStart w:id="140" w:name="_Toc128429133"/>
      <w:bookmarkEnd w:id="139"/>
      <w:r w:rsidRPr="004530A3">
        <w:rPr>
          <w:rFonts w:ascii="Nirmala UI" w:hAnsi="Nirmala UI" w:cs="Nirmala UI"/>
          <w:b/>
          <w:bCs/>
          <w:color w:val="000000" w:themeColor="text1"/>
        </w:rPr>
        <w:lastRenderedPageBreak/>
        <w:t>Physical Contact with Students and Others</w:t>
      </w:r>
      <w:bookmarkEnd w:id="140"/>
    </w:p>
    <w:p w14:paraId="47E615D0" w14:textId="61913FF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Under Washington’s Law, a touching is a battery, and illegal, if there is an intentional use of force or violence upon the person of another; or the intentional administration of a poison or other noxious liquid or substance to another. To establish battery, Washington</w:t>
      </w:r>
      <w:r w:rsidRPr="004530A3">
        <w:rPr>
          <w:rFonts w:ascii="Nirmala UI" w:hAnsi="Nirmala UI" w:cs="Nirmala UI"/>
          <w:i/>
          <w:color w:val="000000" w:themeColor="text1"/>
        </w:rPr>
        <w:t xml:space="preserve"> </w:t>
      </w:r>
      <w:r w:rsidRPr="004530A3">
        <w:rPr>
          <w:rFonts w:ascii="Nirmala UI" w:hAnsi="Nirmala UI" w:cs="Nirmala UI"/>
          <w:color w:val="000000" w:themeColor="text1"/>
        </w:rPr>
        <w:t xml:space="preserve">courts have held that it is sufficient if the actor intends to inflict an offensive contact without the other’s consent. There is no requirement for maliciousness or intent to inflict actual damage. The essential element of a battery is physical contact, whether injurious or merely offensive, and a battery may be committed by touching another through the clothing. </w:t>
      </w:r>
    </w:p>
    <w:p w14:paraId="1C50B690" w14:textId="77777777" w:rsidR="004370A6" w:rsidRPr="004530A3" w:rsidRDefault="004370A6" w:rsidP="004530A3">
      <w:pPr>
        <w:spacing w:after="0" w:line="240" w:lineRule="auto"/>
        <w:rPr>
          <w:rFonts w:ascii="Nirmala UI" w:hAnsi="Nirmala UI" w:cs="Nirmala UI"/>
          <w:color w:val="000000" w:themeColor="text1"/>
        </w:rPr>
      </w:pPr>
    </w:p>
    <w:p w14:paraId="60DFA6C6" w14:textId="78C341F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the policy of </w:t>
      </w:r>
      <w:r w:rsidR="00925923" w:rsidRPr="004530A3">
        <w:rPr>
          <w:rFonts w:ascii="Nirmala UI" w:hAnsi="Nirmala UI" w:cs="Nirmala UI"/>
          <w:color w:val="000000" w:themeColor="text1"/>
        </w:rPr>
        <w:t>PCM</w:t>
      </w:r>
      <w:r w:rsidRPr="004530A3">
        <w:rPr>
          <w:rFonts w:ascii="Nirmala UI" w:hAnsi="Nirmala UI" w:cs="Nirmala UI"/>
          <w:i/>
          <w:color w:val="000000" w:themeColor="text1"/>
        </w:rPr>
        <w:t xml:space="preserve"> </w:t>
      </w:r>
      <w:r w:rsidRPr="004530A3">
        <w:rPr>
          <w:rFonts w:ascii="Nirmala UI" w:hAnsi="Nirmala UI" w:cs="Nirmala UI"/>
          <w:color w:val="000000" w:themeColor="text1"/>
        </w:rPr>
        <w:t xml:space="preserve">that no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or staff member will use corporal punishment against a student. This prohibition includes spanking, slapping, pinching, hitting or the use of any other physical force as retaliation or correction for inappropriate behavior. While the use of appropriate touching is part of daily life and is important for student development, a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and staff member must ensure that they do not exceed appropriate behavior. If a child or other staff member specifically requests that he or she not be touched, then that request must be honored without question. If the child or other staff member has not requested that they not be touched, then the following forms of touching are considered appropriate:</w:t>
      </w:r>
    </w:p>
    <w:p w14:paraId="7F0DEE71"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Hugs initiated by the </w:t>
      </w:r>
      <w:proofErr w:type="gramStart"/>
      <w:r w:rsidRPr="004530A3">
        <w:rPr>
          <w:rFonts w:ascii="Nirmala UI" w:hAnsi="Nirmala UI" w:cs="Nirmala UI"/>
          <w:color w:val="000000" w:themeColor="text1"/>
        </w:rPr>
        <w:t>student</w:t>
      </w:r>
      <w:proofErr w:type="gramEnd"/>
      <w:r w:rsidRPr="004530A3">
        <w:rPr>
          <w:rFonts w:ascii="Nirmala UI" w:hAnsi="Nirmala UI" w:cs="Nirmala UI"/>
          <w:color w:val="000000" w:themeColor="text1"/>
        </w:rPr>
        <w:t xml:space="preserve"> </w:t>
      </w:r>
    </w:p>
    <w:p w14:paraId="5481503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Hugs given with </w:t>
      </w:r>
      <w:proofErr w:type="gramStart"/>
      <w:r w:rsidRPr="004530A3">
        <w:rPr>
          <w:rFonts w:ascii="Nirmala UI" w:hAnsi="Nirmala UI" w:cs="Nirmala UI"/>
          <w:color w:val="000000" w:themeColor="text1"/>
        </w:rPr>
        <w:t>permission</w:t>
      </w:r>
      <w:proofErr w:type="gramEnd"/>
      <w:r w:rsidRPr="004530A3">
        <w:rPr>
          <w:rFonts w:ascii="Nirmala UI" w:hAnsi="Nirmala UI" w:cs="Nirmala UI"/>
          <w:color w:val="000000" w:themeColor="text1"/>
        </w:rPr>
        <w:t xml:space="preserve"> </w:t>
      </w:r>
    </w:p>
    <w:p w14:paraId="7FEE84C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Pats on the shoulder or back </w:t>
      </w:r>
    </w:p>
    <w:p w14:paraId="7C688E5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Handshakes</w:t>
      </w:r>
    </w:p>
    <w:p w14:paraId="522AC8D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“High fives” and hand slapping</w:t>
      </w:r>
    </w:p>
    <w:p w14:paraId="4E67194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Touching shoulders and arms around the shoulder area</w:t>
      </w:r>
    </w:p>
    <w:p w14:paraId="64425FD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Touching face to check temperature, wipe away a tear, and remove hair from face or other similar types of contact for similar </w:t>
      </w:r>
      <w:proofErr w:type="gramStart"/>
      <w:r w:rsidRPr="004530A3">
        <w:rPr>
          <w:rFonts w:ascii="Nirmala UI" w:hAnsi="Nirmala UI" w:cs="Nirmala UI"/>
          <w:color w:val="000000" w:themeColor="text1"/>
        </w:rPr>
        <w:t>purposes</w:t>
      </w:r>
      <w:proofErr w:type="gramEnd"/>
    </w:p>
    <w:p w14:paraId="6164604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Patting a student on the knee (grades K-5)</w:t>
      </w:r>
    </w:p>
    <w:p w14:paraId="62CF3A98"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Sitting students on one’s lap (grades K-</w:t>
      </w:r>
      <w:proofErr w:type="gramStart"/>
      <w:r w:rsidRPr="004530A3">
        <w:rPr>
          <w:rFonts w:ascii="Nirmala UI" w:hAnsi="Nirmala UI" w:cs="Nirmala UI"/>
          <w:color w:val="000000" w:themeColor="text1"/>
        </w:rPr>
        <w:t>2 )</w:t>
      </w:r>
      <w:proofErr w:type="gramEnd"/>
      <w:r w:rsidRPr="004530A3">
        <w:rPr>
          <w:rFonts w:ascii="Nirmala UI" w:hAnsi="Nirmala UI" w:cs="Nirmala UI"/>
          <w:color w:val="000000" w:themeColor="text1"/>
        </w:rPr>
        <w:t xml:space="preserve"> for purposes of comforting </w:t>
      </w:r>
    </w:p>
    <w:p w14:paraId="4307C424"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Holding hands while walking with small children or children with significant disabilities </w:t>
      </w:r>
    </w:p>
    <w:p w14:paraId="1BFC7AA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Arms around shoulders</w:t>
      </w:r>
    </w:p>
    <w:p w14:paraId="3FF985B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Reasonable self defense</w:t>
      </w:r>
    </w:p>
    <w:p w14:paraId="628BE11F" w14:textId="6D935041"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Reasonable defense of another </w:t>
      </w:r>
      <w:proofErr w:type="gramStart"/>
      <w:r w:rsidRPr="004530A3">
        <w:rPr>
          <w:rFonts w:ascii="Nirmala UI" w:hAnsi="Nirmala UI" w:cs="Nirmala UI"/>
          <w:color w:val="000000" w:themeColor="text1"/>
        </w:rPr>
        <w:t>or  restraint</w:t>
      </w:r>
      <w:proofErr w:type="gramEnd"/>
      <w:r w:rsidRPr="004530A3">
        <w:rPr>
          <w:rFonts w:ascii="Nirmala UI" w:hAnsi="Nirmala UI" w:cs="Nirmala UI"/>
          <w:color w:val="000000" w:themeColor="text1"/>
        </w:rPr>
        <w:t xml:space="preserve"> of a violent person to protect others or property</w:t>
      </w:r>
    </w:p>
    <w:p w14:paraId="2B485714" w14:textId="77777777" w:rsidR="008E38AB" w:rsidRPr="004530A3" w:rsidRDefault="008E38AB" w:rsidP="004530A3">
      <w:pPr>
        <w:spacing w:after="0" w:line="240" w:lineRule="auto"/>
        <w:rPr>
          <w:rFonts w:ascii="Nirmala UI" w:hAnsi="Nirmala UI" w:cs="Nirmala UI"/>
          <w:color w:val="000000" w:themeColor="text1"/>
        </w:rPr>
      </w:pPr>
    </w:p>
    <w:p w14:paraId="11415490"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Except as discussed above, the following forms of touching are never appropriate:</w:t>
      </w:r>
    </w:p>
    <w:p w14:paraId="1255D7E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Inappropriate or lengthy embraces</w:t>
      </w:r>
    </w:p>
    <w:p w14:paraId="0249811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Kisses on the mouth</w:t>
      </w:r>
    </w:p>
    <w:p w14:paraId="58EAB2C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Corporal punishment</w:t>
      </w:r>
    </w:p>
    <w:p w14:paraId="3ED8C76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Sitting students on one’s lap (grades 3-8)</w:t>
      </w:r>
    </w:p>
    <w:p w14:paraId="1D66556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Touching buttocks, </w:t>
      </w:r>
      <w:proofErr w:type="gramStart"/>
      <w:r w:rsidRPr="004530A3">
        <w:rPr>
          <w:rFonts w:ascii="Nirmala UI" w:hAnsi="Nirmala UI" w:cs="Nirmala UI"/>
          <w:color w:val="000000" w:themeColor="text1"/>
        </w:rPr>
        <w:t>chests</w:t>
      </w:r>
      <w:proofErr w:type="gramEnd"/>
      <w:r w:rsidRPr="004530A3">
        <w:rPr>
          <w:rFonts w:ascii="Nirmala UI" w:hAnsi="Nirmala UI" w:cs="Nirmala UI"/>
          <w:color w:val="000000" w:themeColor="text1"/>
        </w:rPr>
        <w:t xml:space="preserve"> or genital areas</w:t>
      </w:r>
    </w:p>
    <w:p w14:paraId="79E6C62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Pushing a person or another person’s body part (other than in </w:t>
      </w:r>
      <w:proofErr w:type="spellStart"/>
      <w:r w:rsidRPr="004530A3">
        <w:rPr>
          <w:rFonts w:ascii="Nirmala UI" w:hAnsi="Nirmala UI" w:cs="Nirmala UI"/>
          <w:color w:val="000000" w:themeColor="text1"/>
        </w:rPr>
        <w:t>self defense</w:t>
      </w:r>
      <w:proofErr w:type="spellEnd"/>
      <w:r w:rsidRPr="004530A3">
        <w:rPr>
          <w:rFonts w:ascii="Nirmala UI" w:hAnsi="Nirmala UI" w:cs="Nirmala UI"/>
          <w:color w:val="000000" w:themeColor="text1"/>
        </w:rPr>
        <w:t>, defense of another or property)</w:t>
      </w:r>
    </w:p>
    <w:p w14:paraId="254CA46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Showing affection in isolated areas</w:t>
      </w:r>
    </w:p>
    <w:p w14:paraId="084CD6E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Wrestling with students or other staff-members</w:t>
      </w:r>
    </w:p>
    <w:p w14:paraId="06DDCFB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Bench-pressing another person </w:t>
      </w:r>
    </w:p>
    <w:p w14:paraId="06773B6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Tickling</w:t>
      </w:r>
    </w:p>
    <w:p w14:paraId="272E0182"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Piggyback rides</w:t>
      </w:r>
    </w:p>
    <w:p w14:paraId="2AFCA91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Massages</w:t>
      </w:r>
    </w:p>
    <w:p w14:paraId="39EF175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Any form of unwanted affection</w:t>
      </w:r>
    </w:p>
    <w:p w14:paraId="24604658"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Any form of sexual contact</w:t>
      </w:r>
    </w:p>
    <w:p w14:paraId="1C77659A" w14:textId="5F786A22"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Poking fingers at another person that results in an offensive </w:t>
      </w:r>
      <w:proofErr w:type="gramStart"/>
      <w:r w:rsidRPr="004530A3">
        <w:rPr>
          <w:rFonts w:ascii="Nirmala UI" w:hAnsi="Nirmala UI" w:cs="Nirmala UI"/>
          <w:color w:val="000000" w:themeColor="text1"/>
        </w:rPr>
        <w:t>contact</w:t>
      </w:r>
      <w:proofErr w:type="gramEnd"/>
    </w:p>
    <w:p w14:paraId="298C808E" w14:textId="77777777" w:rsidR="004370A6" w:rsidRPr="004530A3" w:rsidRDefault="004370A6" w:rsidP="004530A3">
      <w:pPr>
        <w:spacing w:after="0" w:line="240" w:lineRule="auto"/>
        <w:ind w:left="720"/>
        <w:rPr>
          <w:rFonts w:ascii="Nirmala UI" w:hAnsi="Nirmala UI" w:cs="Nirmala UI"/>
          <w:color w:val="000000" w:themeColor="text1"/>
        </w:rPr>
      </w:pPr>
    </w:p>
    <w:p w14:paraId="2B81914C" w14:textId="0E2C982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This policy does not prevent touching a student for the purpose of guiding them along a physical path, helping them up after a fall, engaging in a rescue or the application of </w:t>
      </w:r>
      <w:proofErr w:type="gramStart"/>
      <w:r w:rsidRPr="004530A3">
        <w:rPr>
          <w:rFonts w:ascii="Nirmala UI" w:hAnsi="Nirmala UI" w:cs="Nirmala UI"/>
          <w:color w:val="000000" w:themeColor="text1"/>
        </w:rPr>
        <w:t>Cardio Pulmonary</w:t>
      </w:r>
      <w:proofErr w:type="gramEnd"/>
      <w:r w:rsidRPr="004530A3">
        <w:rPr>
          <w:rFonts w:ascii="Nirmala UI" w:hAnsi="Nirmala UI" w:cs="Nirmala UI"/>
          <w:color w:val="000000" w:themeColor="text1"/>
        </w:rPr>
        <w:t xml:space="preserve"> Resuscitation (CPR) or other emergency first-aid. Nor does it prohibit the use of reasonable force and touching in self-defense or in the defense of another. Restraining a child who is trying to engage in violent or inappropriate behavior is also allowed. Only such force as necessary to defend </w:t>
      </w:r>
      <w:proofErr w:type="gramStart"/>
      <w:r w:rsidRPr="004530A3">
        <w:rPr>
          <w:rFonts w:ascii="Nirmala UI" w:hAnsi="Nirmala UI" w:cs="Nirmala UI"/>
          <w:color w:val="000000" w:themeColor="text1"/>
        </w:rPr>
        <w:t>one’s self</w:t>
      </w:r>
      <w:proofErr w:type="gramEnd"/>
      <w:r w:rsidRPr="004530A3">
        <w:rPr>
          <w:rFonts w:ascii="Nirmala UI" w:hAnsi="Nirmala UI" w:cs="Nirmala UI"/>
          <w:color w:val="000000" w:themeColor="text1"/>
        </w:rPr>
        <w:t xml:space="preserve"> or another or to protect property is legally allowed. Excessive force is prohibited. In Washington an assault is an attempt to commit a battery or the intentional placing of another in reasonable apprehension of receiving a battery.</w:t>
      </w:r>
    </w:p>
    <w:p w14:paraId="5FD5344E" w14:textId="77777777" w:rsidR="004370A6" w:rsidRPr="004530A3" w:rsidRDefault="004370A6" w:rsidP="004530A3">
      <w:pPr>
        <w:spacing w:after="0" w:line="240" w:lineRule="auto"/>
        <w:rPr>
          <w:rFonts w:ascii="Nirmala UI" w:hAnsi="Nirmala UI" w:cs="Nirmala UI"/>
          <w:color w:val="000000" w:themeColor="text1"/>
        </w:rPr>
      </w:pPr>
    </w:p>
    <w:p w14:paraId="24AFEDF9" w14:textId="01B6FF60" w:rsidR="008E38AB" w:rsidRPr="004530A3" w:rsidRDefault="00B2069B" w:rsidP="004530A3">
      <w:pPr>
        <w:spacing w:after="0" w:line="240" w:lineRule="auto"/>
        <w:rPr>
          <w:rFonts w:ascii="Nirmala UI" w:hAnsi="Nirmala UI" w:cs="Nirmala UI"/>
          <w:color w:val="000000" w:themeColor="text1"/>
        </w:rPr>
      </w:pPr>
      <w:proofErr w:type="gramStart"/>
      <w:r w:rsidRPr="004530A3">
        <w:rPr>
          <w:rFonts w:ascii="Nirmala UI" w:hAnsi="Nirmala UI" w:cs="Nirmala UI"/>
          <w:color w:val="000000" w:themeColor="text1"/>
        </w:rPr>
        <w:t>Consequently</w:t>
      </w:r>
      <w:proofErr w:type="gramEnd"/>
      <w:r w:rsidRPr="004530A3">
        <w:rPr>
          <w:rFonts w:ascii="Nirmala UI" w:hAnsi="Nirmala UI" w:cs="Nirmala UI"/>
          <w:color w:val="000000" w:themeColor="text1"/>
        </w:rPr>
        <w:t xml:space="preserve"> an attempt to violate this policy or placing another person in reasonable apprehension that they will be victim of one of the acts prohibited under this policy is also prohibited. A reasonable apprehension normally includes an overt act, but words alone may be sufficient to violate this policy if the words uttered were such that under the circumstances it could be reasonably assumed that physical contact would be attempted. Violation of this policy could subject the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 xml:space="preserve"> or staff member to discipline to include termination for cause. </w:t>
      </w:r>
    </w:p>
    <w:p w14:paraId="0B09B197" w14:textId="77777777" w:rsidR="004370A6" w:rsidRPr="004530A3" w:rsidRDefault="004370A6" w:rsidP="004530A3">
      <w:pPr>
        <w:spacing w:after="0" w:line="240" w:lineRule="auto"/>
        <w:rPr>
          <w:rFonts w:ascii="Nirmala UI" w:hAnsi="Nirmala UI" w:cs="Nirmala UI"/>
          <w:color w:val="000000" w:themeColor="text1"/>
        </w:rPr>
      </w:pPr>
    </w:p>
    <w:p w14:paraId="0C492960" w14:textId="2A91611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victim may also choose to bring civil or criminal charges against the violator. This policy must necessarily be somewhat flexible. Sometimes, especially when dealing with younger children or children with a disability, touching is more appropriate. A touch for the purpose of helping (i.e.: cleaning up a small child after a bathroom accident) may be appropriate in limited circumstances although clearly inappropriate in more general circumstances. An accidental touch is never inappropriate provided it is a true accident. It is impossible to define </w:t>
      </w:r>
      <w:proofErr w:type="gramStart"/>
      <w:r w:rsidRPr="004530A3">
        <w:rPr>
          <w:rFonts w:ascii="Nirmala UI" w:hAnsi="Nirmala UI" w:cs="Nirmala UI"/>
          <w:color w:val="000000" w:themeColor="text1"/>
        </w:rPr>
        <w:t>each and every</w:t>
      </w:r>
      <w:proofErr w:type="gramEnd"/>
      <w:r w:rsidRPr="004530A3">
        <w:rPr>
          <w:rFonts w:ascii="Nirmala UI" w:hAnsi="Nirmala UI" w:cs="Nirmala UI"/>
          <w:color w:val="000000" w:themeColor="text1"/>
        </w:rPr>
        <w:t xml:space="preserve"> instance when touching is inappropriate. </w:t>
      </w:r>
      <w:r w:rsidR="00C32562" w:rsidRPr="004530A3">
        <w:rPr>
          <w:rFonts w:ascii="Nirmala UI" w:hAnsi="Nirmala UI" w:cs="Nirmala UI"/>
          <w:color w:val="000000" w:themeColor="text1"/>
        </w:rPr>
        <w:t>Guide</w:t>
      </w:r>
      <w:r w:rsidRPr="004530A3">
        <w:rPr>
          <w:rFonts w:ascii="Nirmala UI" w:hAnsi="Nirmala UI" w:cs="Nirmala UI"/>
          <w:color w:val="000000" w:themeColor="text1"/>
        </w:rPr>
        <w:t>s and staff members should apply the rules of common sense in the circumstances they find themselves.</w:t>
      </w:r>
    </w:p>
    <w:p w14:paraId="16C70A85" w14:textId="77777777" w:rsidR="004370A6" w:rsidRPr="004530A3" w:rsidRDefault="004370A6" w:rsidP="004530A3">
      <w:pPr>
        <w:spacing w:after="0" w:line="240" w:lineRule="auto"/>
        <w:rPr>
          <w:rFonts w:ascii="Nirmala UI" w:hAnsi="Nirmala UI" w:cs="Nirmala UI"/>
          <w:color w:val="000000" w:themeColor="text1"/>
        </w:rPr>
      </w:pPr>
    </w:p>
    <w:p w14:paraId="6DC4F907" w14:textId="77777777" w:rsidR="008E38AB" w:rsidRPr="004530A3" w:rsidRDefault="00B2069B" w:rsidP="004530A3">
      <w:pPr>
        <w:spacing w:after="0" w:line="240" w:lineRule="auto"/>
        <w:rPr>
          <w:rFonts w:ascii="Nirmala UI" w:hAnsi="Nirmala UI" w:cs="Nirmala UI"/>
          <w:b/>
          <w:color w:val="000000" w:themeColor="text1"/>
        </w:rPr>
      </w:pPr>
      <w:r w:rsidRPr="004530A3">
        <w:rPr>
          <w:rFonts w:ascii="Nirmala UI" w:eastAsia="Cambria" w:hAnsi="Nirmala UI" w:cs="Nirmala UI"/>
          <w:b/>
          <w:color w:val="000000" w:themeColor="text1"/>
          <w:sz w:val="28"/>
          <w:szCs w:val="28"/>
        </w:rPr>
        <w:t>Reporting Child Abuse</w:t>
      </w:r>
    </w:p>
    <w:p w14:paraId="38926161" w14:textId="64A08E53" w:rsidR="008E38AB" w:rsidRPr="00702735"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As a member of </w:t>
      </w:r>
      <w:r w:rsidR="00925923" w:rsidRPr="004530A3">
        <w:rPr>
          <w:rFonts w:ascii="Nirmala UI" w:hAnsi="Nirmala UI" w:cs="Nirmala UI"/>
          <w:b/>
          <w:color w:val="000000" w:themeColor="text1"/>
        </w:rPr>
        <w:t>PCM</w:t>
      </w:r>
      <w:r w:rsidRPr="004530A3">
        <w:rPr>
          <w:rFonts w:ascii="Nirmala UI" w:hAnsi="Nirmala UI" w:cs="Nirmala UI"/>
          <w:b/>
          <w:color w:val="000000" w:themeColor="text1"/>
        </w:rPr>
        <w:t xml:space="preserve"> personnel, you are a mandated reporter, which means that if you have cause to believe that a child has suffered abuse or neglect, you are legally required to report the incident. Pursuant to Washington state law RCW 26.44.030, when any professional school personnel, registered or licensed nurse, social service counselor, and psychologist has reasonable cause to believe that a child has suffered abuse or neglect, he or she shall report such incident, or cause a report to be made, to the proper law enforcement agency. Contact information for these agencies will be shared during </w:t>
      </w:r>
      <w:proofErr w:type="gramStart"/>
      <w:r w:rsidRPr="004530A3">
        <w:rPr>
          <w:rFonts w:ascii="Nirmala UI" w:hAnsi="Nirmala UI" w:cs="Nirmala UI"/>
          <w:b/>
          <w:color w:val="000000" w:themeColor="text1"/>
        </w:rPr>
        <w:t>beginning</w:t>
      </w:r>
      <w:proofErr w:type="gramEnd"/>
      <w:r w:rsidRPr="004530A3">
        <w:rPr>
          <w:rFonts w:ascii="Nirmala UI" w:hAnsi="Nirmala UI" w:cs="Nirmala UI"/>
          <w:b/>
          <w:color w:val="000000" w:themeColor="text1"/>
        </w:rPr>
        <w:t xml:space="preserve"> of the year orientation. When any person, in his or her official supervisory capacity with a nonprofit organization, has reasonable cause to believe that a child has suffered abuse or neglect caused by a person over whom he or she regularly exercises </w:t>
      </w:r>
      <w:r w:rsidRPr="00702735">
        <w:rPr>
          <w:rFonts w:ascii="Nirmala UI" w:hAnsi="Nirmala UI" w:cs="Nirmala UI"/>
          <w:b/>
          <w:color w:val="000000" w:themeColor="text1"/>
        </w:rPr>
        <w:lastRenderedPageBreak/>
        <w:t xml:space="preserve">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w:t>
      </w:r>
    </w:p>
    <w:p w14:paraId="62AE8600" w14:textId="19524BE3"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br/>
        <w:t>The report must be made at the first opportunity, but in no case longer than forty-eight hours after there is reasonable cause to believe that the child has suffered abuse or neglect. The report must include the identity of the accused if known.</w:t>
      </w:r>
    </w:p>
    <w:p w14:paraId="0535F30C" w14:textId="77777777" w:rsidR="004370A6" w:rsidRPr="00702735" w:rsidRDefault="004370A6" w:rsidP="004530A3">
      <w:pPr>
        <w:spacing w:after="0" w:line="240" w:lineRule="auto"/>
        <w:rPr>
          <w:rFonts w:ascii="Nirmala UI" w:hAnsi="Nirmala UI" w:cs="Nirmala UI"/>
          <w:color w:val="000000" w:themeColor="text1"/>
        </w:rPr>
      </w:pPr>
    </w:p>
    <w:p w14:paraId="5C579DF1"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1" w:name="xvir7l" w:colFirst="0" w:colLast="0"/>
      <w:bookmarkStart w:id="142" w:name="_Toc128429134"/>
      <w:bookmarkEnd w:id="141"/>
      <w:r w:rsidRPr="00702735">
        <w:rPr>
          <w:rFonts w:ascii="Nirmala UI" w:hAnsi="Nirmala UI" w:cs="Nirmala UI"/>
          <w:b/>
          <w:bCs/>
          <w:color w:val="000000" w:themeColor="text1"/>
        </w:rPr>
        <w:t>Confidentiality</w:t>
      </w:r>
      <w:bookmarkEnd w:id="142"/>
    </w:p>
    <w:p w14:paraId="28530EA1" w14:textId="32B61295"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serves in a highly personal sector, and it is essential that information regarding our families, student information, research activities, finances and other important information be held in the strictest of confidence.</w:t>
      </w:r>
    </w:p>
    <w:p w14:paraId="5104DAC8" w14:textId="77777777" w:rsidR="004370A6" w:rsidRPr="00702735" w:rsidRDefault="004370A6" w:rsidP="004530A3">
      <w:pPr>
        <w:spacing w:after="0" w:line="240" w:lineRule="auto"/>
        <w:rPr>
          <w:rFonts w:ascii="Nirmala UI" w:hAnsi="Nirmala UI" w:cs="Nirmala UI"/>
          <w:color w:val="000000" w:themeColor="text1"/>
        </w:rPr>
      </w:pPr>
    </w:p>
    <w:p w14:paraId="1564F56E" w14:textId="585E885A" w:rsidR="008E38AB" w:rsidRPr="00702735" w:rsidRDefault="00B2069B" w:rsidP="004530A3">
      <w:pPr>
        <w:spacing w:after="0" w:line="240" w:lineRule="auto"/>
        <w:rPr>
          <w:rFonts w:ascii="Nirmala UI" w:hAnsi="Nirmala UI" w:cs="Nirmala UI"/>
          <w:color w:val="000000" w:themeColor="text1"/>
        </w:rPr>
      </w:pPr>
      <w:proofErr w:type="gramStart"/>
      <w:r w:rsidRPr="00702735">
        <w:rPr>
          <w:rFonts w:ascii="Nirmala UI" w:hAnsi="Nirmala UI" w:cs="Nirmala UI"/>
          <w:color w:val="000000" w:themeColor="text1"/>
        </w:rPr>
        <w:t>In the course of</w:t>
      </w:r>
      <w:proofErr w:type="gramEnd"/>
      <w:r w:rsidRPr="00702735">
        <w:rPr>
          <w:rFonts w:ascii="Nirmala UI" w:hAnsi="Nirmala UI" w:cs="Nirmala UI"/>
          <w:color w:val="000000" w:themeColor="text1"/>
        </w:rPr>
        <w:t xml:space="preserve"> performing your job, you may also be exposed to confidential internal organization documents, such as compensation information and employee personnel files. Such information should not be discussed or disclosed to anyone inside or outside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w:t>
      </w:r>
    </w:p>
    <w:p w14:paraId="2DB23845" w14:textId="77777777" w:rsidR="004370A6" w:rsidRPr="00702735" w:rsidRDefault="004370A6" w:rsidP="004530A3">
      <w:pPr>
        <w:spacing w:after="0" w:line="240" w:lineRule="auto"/>
        <w:rPr>
          <w:rFonts w:ascii="Nirmala UI" w:hAnsi="Nirmala UI" w:cs="Nirmala UI"/>
          <w:color w:val="000000" w:themeColor="text1"/>
        </w:rPr>
      </w:pPr>
    </w:p>
    <w:p w14:paraId="5D28469D"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3" w:name="3hv69ve" w:colFirst="0" w:colLast="0"/>
      <w:bookmarkStart w:id="144" w:name="_Toc128429135"/>
      <w:bookmarkEnd w:id="143"/>
      <w:r w:rsidRPr="00702735">
        <w:rPr>
          <w:rFonts w:ascii="Nirmala UI" w:hAnsi="Nirmala UI" w:cs="Nirmala UI"/>
          <w:b/>
          <w:bCs/>
          <w:color w:val="000000" w:themeColor="text1"/>
        </w:rPr>
        <w:t>Accessing Students’ Records</w:t>
      </w:r>
      <w:bookmarkEnd w:id="144"/>
    </w:p>
    <w:p w14:paraId="5F10C35D" w14:textId="0486F7DF" w:rsidR="004370A6"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All information contained in student's records, including information contained in an electronic database, is confidential and maintained in accordance with the Family Educational Rights and Privacy Act. These records are the property of </w:t>
      </w:r>
      <w:r w:rsidR="00925923" w:rsidRPr="00702735">
        <w:rPr>
          <w:rFonts w:ascii="Nirmala UI" w:hAnsi="Nirmala UI" w:cs="Nirmala UI"/>
          <w:color w:val="000000" w:themeColor="text1"/>
        </w:rPr>
        <w:t>PCM</w:t>
      </w:r>
      <w:r w:rsidRPr="00702735">
        <w:rPr>
          <w:rFonts w:ascii="Nirmala UI" w:hAnsi="Nirmala UI" w:cs="Nirmala UI"/>
          <w:i/>
          <w:color w:val="000000" w:themeColor="text1"/>
        </w:rPr>
        <w:t>,</w:t>
      </w:r>
      <w:r w:rsidRPr="00702735">
        <w:rPr>
          <w:rFonts w:ascii="Nirmala UI" w:hAnsi="Nirmala UI" w:cs="Nirmala UI"/>
          <w:color w:val="000000" w:themeColor="text1"/>
        </w:rPr>
        <w:t xml:space="preserve"> whose responsibility it is to secure the information against loss, defacements, tampering or use by unauthorized persons. Please do not speak about children in hallways or public areas. The information about children is confidential and must not be discussed in the outside community. </w:t>
      </w:r>
    </w:p>
    <w:p w14:paraId="73D23260" w14:textId="77777777" w:rsidR="004370A6" w:rsidRPr="00702735" w:rsidRDefault="004370A6" w:rsidP="004530A3">
      <w:pPr>
        <w:spacing w:after="0" w:line="240" w:lineRule="auto"/>
        <w:rPr>
          <w:rFonts w:ascii="Nirmala UI" w:hAnsi="Nirmala UI" w:cs="Nirmala UI"/>
          <w:color w:val="000000" w:themeColor="text1"/>
        </w:rPr>
      </w:pPr>
    </w:p>
    <w:p w14:paraId="19C54BAE" w14:textId="1F3A9405" w:rsidR="00883B46"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Only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 administrative</w:t>
      </w:r>
      <w:r w:rsidR="00883B46" w:rsidRPr="00702735">
        <w:rPr>
          <w:rFonts w:ascii="Nirmala UI" w:hAnsi="Nirmala UI" w:cs="Nirmala UI"/>
          <w:color w:val="000000" w:themeColor="text1"/>
        </w:rPr>
        <w:t>,</w:t>
      </w:r>
      <w:r w:rsidRPr="00702735">
        <w:rPr>
          <w:rFonts w:ascii="Nirmala UI" w:hAnsi="Nirmala UI" w:cs="Nirmala UI"/>
          <w:color w:val="000000" w:themeColor="text1"/>
        </w:rPr>
        <w:t xml:space="preserve"> and office personnel are permitted to review the children's files. When a file is requested from the main office, it must be signed out and returned the same day. Files may not be copied without express authorization from the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leadership team or their </w:t>
      </w:r>
      <w:proofErr w:type="gramStart"/>
      <w:r w:rsidRPr="00702735">
        <w:rPr>
          <w:rFonts w:ascii="Nirmala UI" w:hAnsi="Nirmala UI" w:cs="Nirmala UI"/>
          <w:color w:val="000000" w:themeColor="text1"/>
        </w:rPr>
        <w:t>designee</w:t>
      </w:r>
      <w:proofErr w:type="gramEnd"/>
      <w:r w:rsidRPr="00702735">
        <w:rPr>
          <w:rFonts w:ascii="Nirmala UI" w:hAnsi="Nirmala UI" w:cs="Nirmala UI"/>
          <w:color w:val="000000" w:themeColor="text1"/>
        </w:rPr>
        <w:t xml:space="preserve">. If a file is needed by 8:00 a.m. the following morning, you must request this file the day before, not later than 3:00 p.m. and that file will be pulled and ready for you when you arrive the following day. Please do not remove any materials from any student's file. </w:t>
      </w:r>
    </w:p>
    <w:p w14:paraId="174BF00C" w14:textId="77777777" w:rsidR="00883B46" w:rsidRPr="00702735" w:rsidRDefault="00883B46" w:rsidP="004530A3">
      <w:pPr>
        <w:spacing w:after="0" w:line="240" w:lineRule="auto"/>
        <w:rPr>
          <w:rFonts w:ascii="Nirmala UI" w:hAnsi="Nirmala UI" w:cs="Nirmala UI"/>
          <w:color w:val="000000" w:themeColor="text1"/>
        </w:rPr>
      </w:pPr>
    </w:p>
    <w:p w14:paraId="7B1FB472" w14:textId="40F522FC" w:rsidR="008E38AB" w:rsidRPr="00702735" w:rsidRDefault="00B2069B" w:rsidP="004530A3">
      <w:pPr>
        <w:spacing w:after="0" w:line="240" w:lineRule="auto"/>
        <w:rPr>
          <w:rFonts w:ascii="Nirmala UI" w:hAnsi="Nirmala UI" w:cs="Nirmala UI"/>
          <w:b/>
          <w:bCs/>
          <w:color w:val="000000" w:themeColor="text1"/>
        </w:rPr>
      </w:pPr>
      <w:r w:rsidRPr="00702735">
        <w:rPr>
          <w:rFonts w:ascii="Nirmala UI" w:hAnsi="Nirmala UI" w:cs="Nirmala UI"/>
          <w:b/>
          <w:bCs/>
          <w:color w:val="000000" w:themeColor="text1"/>
        </w:rPr>
        <w:t xml:space="preserve">Files may not leave the building without specific written authorization from </w:t>
      </w:r>
      <w:r w:rsidR="00925923" w:rsidRPr="00702735">
        <w:rPr>
          <w:rFonts w:ascii="Nirmala UI" w:hAnsi="Nirmala UI" w:cs="Nirmala UI"/>
          <w:b/>
          <w:bCs/>
          <w:color w:val="000000" w:themeColor="text1"/>
        </w:rPr>
        <w:t>PCM</w:t>
      </w:r>
      <w:r w:rsidRPr="00702735">
        <w:rPr>
          <w:rFonts w:ascii="Nirmala UI" w:hAnsi="Nirmala UI" w:cs="Nirmala UI"/>
          <w:b/>
          <w:bCs/>
          <w:color w:val="000000" w:themeColor="text1"/>
        </w:rPr>
        <w:t xml:space="preserve"> leadership team or their </w:t>
      </w:r>
      <w:proofErr w:type="gramStart"/>
      <w:r w:rsidRPr="00702735">
        <w:rPr>
          <w:rFonts w:ascii="Nirmala UI" w:hAnsi="Nirmala UI" w:cs="Nirmala UI"/>
          <w:b/>
          <w:bCs/>
          <w:color w:val="000000" w:themeColor="text1"/>
        </w:rPr>
        <w:t>designee</w:t>
      </w:r>
      <w:proofErr w:type="gramEnd"/>
      <w:r w:rsidRPr="00702735">
        <w:rPr>
          <w:rFonts w:ascii="Nirmala UI" w:hAnsi="Nirmala UI" w:cs="Nirmala UI"/>
          <w:b/>
          <w:bCs/>
          <w:color w:val="000000" w:themeColor="text1"/>
        </w:rPr>
        <w:t>. If you request a student’s file, you will be responsible for its contents.</w:t>
      </w:r>
    </w:p>
    <w:p w14:paraId="6D9778D3" w14:textId="77777777" w:rsidR="004370A6" w:rsidRPr="00702735" w:rsidRDefault="004370A6" w:rsidP="004530A3">
      <w:pPr>
        <w:spacing w:after="0" w:line="240" w:lineRule="auto"/>
        <w:rPr>
          <w:rFonts w:ascii="Nirmala UI" w:hAnsi="Nirmala UI" w:cs="Nirmala UI"/>
          <w:b/>
          <w:color w:val="000000" w:themeColor="text1"/>
        </w:rPr>
      </w:pPr>
    </w:p>
    <w:p w14:paraId="0A5A69E3" w14:textId="4B70E2C5" w:rsidR="008E38AB" w:rsidRPr="00702735" w:rsidRDefault="008076BE"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t>Liability</w:t>
      </w:r>
    </w:p>
    <w:p w14:paraId="499CCF4E" w14:textId="22B8B718"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effective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is concerned for the welfare of students and takes measures to insure their welfare. Nevertheless, it is well to be aware of the possible consequences of negligence.</w:t>
      </w:r>
    </w:p>
    <w:p w14:paraId="1FC9B2C3" w14:textId="5F69EFA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w:t>
      </w:r>
      <w:proofErr w:type="gramStart"/>
      <w:r w:rsidRPr="00702735">
        <w:rPr>
          <w:rFonts w:ascii="Nirmala UI" w:hAnsi="Nirmala UI" w:cs="Nirmala UI"/>
          <w:color w:val="000000" w:themeColor="text1"/>
        </w:rPr>
        <w:t>is legally responsible to act in a reasonable and prudent manner at all times</w:t>
      </w:r>
      <w:proofErr w:type="gramEnd"/>
      <w:r w:rsidRPr="00702735">
        <w:rPr>
          <w:rFonts w:ascii="Nirmala UI" w:hAnsi="Nirmala UI" w:cs="Nirmala UI"/>
          <w:color w:val="000000" w:themeColor="text1"/>
        </w:rPr>
        <w:t xml:space="preserve">. Specifically,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must do the following:</w:t>
      </w:r>
    </w:p>
    <w:p w14:paraId="17DBAB00" w14:textId="49394CA7" w:rsidR="008E38AB" w:rsidRPr="00702735" w:rsidRDefault="00B2069B" w:rsidP="004530A3">
      <w:pPr>
        <w:pStyle w:val="ListParagraph"/>
        <w:numPr>
          <w:ilvl w:val="0"/>
          <w:numId w:val="21"/>
        </w:num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Never leave students unsupervised. Leaving a classroom without another responsible adult present is leaving students unsupervised.</w:t>
      </w:r>
    </w:p>
    <w:p w14:paraId="613BCF67" w14:textId="32809E56" w:rsidR="008E38AB" w:rsidRPr="00702735" w:rsidRDefault="00B2069B" w:rsidP="004530A3">
      <w:pPr>
        <w:pStyle w:val="ListParagraph"/>
        <w:numPr>
          <w:ilvl w:val="0"/>
          <w:numId w:val="21"/>
        </w:numPr>
        <w:spacing w:after="0" w:line="240" w:lineRule="auto"/>
        <w:rPr>
          <w:rFonts w:ascii="Nirmala UI" w:hAnsi="Nirmala UI" w:cs="Nirmala UI"/>
          <w:color w:val="000000" w:themeColor="text1"/>
        </w:rPr>
      </w:pPr>
      <w:r w:rsidRPr="00702735">
        <w:rPr>
          <w:rFonts w:ascii="Nirmala UI" w:hAnsi="Nirmala UI" w:cs="Nirmala UI"/>
          <w:color w:val="000000" w:themeColor="text1"/>
        </w:rPr>
        <w:t>Require students to conduct themselves in an orderly, safe manner and administer such disciplinary actions as are reasonable and proper in any situation involving student misconduct.</w:t>
      </w:r>
    </w:p>
    <w:p w14:paraId="4E90894B" w14:textId="39E45A93" w:rsidR="008E38AB" w:rsidRPr="00702735" w:rsidRDefault="00B2069B" w:rsidP="004530A3">
      <w:pPr>
        <w:pStyle w:val="ListParagraph"/>
        <w:numPr>
          <w:ilvl w:val="0"/>
          <w:numId w:val="21"/>
        </w:numPr>
        <w:spacing w:after="0" w:line="240" w:lineRule="auto"/>
        <w:rPr>
          <w:rFonts w:ascii="Nirmala UI" w:hAnsi="Nirmala UI" w:cs="Nirmala UI"/>
          <w:color w:val="000000" w:themeColor="text1"/>
        </w:rPr>
      </w:pPr>
      <w:r w:rsidRPr="00702735">
        <w:rPr>
          <w:rFonts w:ascii="Nirmala UI" w:hAnsi="Nirmala UI" w:cs="Nirmala UI"/>
          <w:color w:val="000000" w:themeColor="text1"/>
        </w:rPr>
        <w:t>Report any unsafe condition in the room or on campus to the principal so that it may be corrected.</w:t>
      </w:r>
    </w:p>
    <w:p w14:paraId="19EFEB26" w14:textId="5BC22798" w:rsidR="008E38AB" w:rsidRPr="00702735" w:rsidRDefault="00B2069B" w:rsidP="004530A3">
      <w:pPr>
        <w:pStyle w:val="ListParagraph"/>
        <w:numPr>
          <w:ilvl w:val="0"/>
          <w:numId w:val="21"/>
        </w:numPr>
        <w:spacing w:after="0" w:line="240" w:lineRule="auto"/>
        <w:rPr>
          <w:rFonts w:ascii="Nirmala UI" w:hAnsi="Nirmala UI" w:cs="Nirmala UI"/>
          <w:color w:val="000000" w:themeColor="text1"/>
        </w:rPr>
      </w:pPr>
      <w:r w:rsidRPr="00702735">
        <w:rPr>
          <w:rFonts w:ascii="Nirmala UI" w:hAnsi="Nirmala UI" w:cs="Nirmala UI"/>
          <w:color w:val="000000" w:themeColor="text1"/>
        </w:rPr>
        <w:t>Strictly adhere to all stated policy of the individual school.</w:t>
      </w:r>
    </w:p>
    <w:p w14:paraId="736B5D2D" w14:textId="77777777" w:rsidR="004370A6" w:rsidRPr="00702735" w:rsidRDefault="004370A6" w:rsidP="004530A3">
      <w:pPr>
        <w:spacing w:after="0" w:line="240" w:lineRule="auto"/>
        <w:rPr>
          <w:rFonts w:ascii="Nirmala UI" w:hAnsi="Nirmala UI" w:cs="Nirmala UI"/>
          <w:color w:val="000000" w:themeColor="text1"/>
        </w:rPr>
      </w:pPr>
    </w:p>
    <w:p w14:paraId="241CCFAC" w14:textId="155002FA"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Failure by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 to meet their responsibilities may have severe consequences, e.g., revocation of their license, criminal charges, etc. Additionally</w:t>
      </w:r>
      <w:r w:rsidR="008076BE" w:rsidRPr="00702735">
        <w:rPr>
          <w:rFonts w:ascii="Nirmala UI" w:hAnsi="Nirmala UI" w:cs="Nirmala UI"/>
          <w:color w:val="000000" w:themeColor="text1"/>
        </w:rPr>
        <w:t>,</w:t>
      </w:r>
      <w:r w:rsidRPr="00702735">
        <w:rPr>
          <w:rFonts w:ascii="Nirmala UI" w:hAnsi="Nirmala UI" w:cs="Nirmala UI"/>
          <w:color w:val="000000" w:themeColor="text1"/>
        </w:rPr>
        <w:t xml:space="preserv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may be held legally liable for negligence in the </w:t>
      </w:r>
      <w:proofErr w:type="gramStart"/>
      <w:r w:rsidRPr="00702735">
        <w:rPr>
          <w:rFonts w:ascii="Nirmala UI" w:hAnsi="Nirmala UI" w:cs="Nirmala UI"/>
          <w:color w:val="000000" w:themeColor="text1"/>
        </w:rPr>
        <w:t>performances</w:t>
      </w:r>
      <w:proofErr w:type="gramEnd"/>
      <w:r w:rsidRPr="00702735">
        <w:rPr>
          <w:rFonts w:ascii="Nirmala UI" w:hAnsi="Nirmala UI" w:cs="Nirmala UI"/>
          <w:color w:val="000000" w:themeColor="text1"/>
        </w:rPr>
        <w:t xml:space="preserve"> of their duties</w:t>
      </w:r>
      <w:r w:rsidR="004370A6" w:rsidRPr="00702735">
        <w:rPr>
          <w:rFonts w:ascii="Nirmala UI" w:hAnsi="Nirmala UI" w:cs="Nirmala UI"/>
          <w:color w:val="000000" w:themeColor="text1"/>
        </w:rPr>
        <w:t>.</w:t>
      </w:r>
    </w:p>
    <w:p w14:paraId="23A552EC" w14:textId="77777777" w:rsidR="004370A6" w:rsidRPr="00702735" w:rsidRDefault="004370A6" w:rsidP="004530A3">
      <w:pPr>
        <w:spacing w:after="0" w:line="240" w:lineRule="auto"/>
        <w:rPr>
          <w:rFonts w:ascii="Nirmala UI" w:hAnsi="Nirmala UI" w:cs="Nirmala UI"/>
          <w:color w:val="000000" w:themeColor="text1"/>
        </w:rPr>
      </w:pPr>
    </w:p>
    <w:p w14:paraId="0057BC2D"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5" w:name="1x0gk37" w:colFirst="0" w:colLast="0"/>
      <w:bookmarkStart w:id="146" w:name="_Toc128429136"/>
      <w:bookmarkEnd w:id="145"/>
      <w:r w:rsidRPr="00702735">
        <w:rPr>
          <w:rFonts w:ascii="Nirmala UI" w:hAnsi="Nirmala UI" w:cs="Nirmala UI"/>
          <w:b/>
          <w:bCs/>
          <w:color w:val="000000" w:themeColor="text1"/>
        </w:rPr>
        <w:t>External Information and Public Relations</w:t>
      </w:r>
      <w:bookmarkEnd w:id="146"/>
    </w:p>
    <w:p w14:paraId="40DAB0C9" w14:textId="3D369E01"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success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depends upon the quality of the relationships between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its employees, students, </w:t>
      </w:r>
      <w:proofErr w:type="gramStart"/>
      <w:r w:rsidRPr="00702735">
        <w:rPr>
          <w:rFonts w:ascii="Nirmala UI" w:hAnsi="Nirmala UI" w:cs="Nirmala UI"/>
          <w:color w:val="000000" w:themeColor="text1"/>
        </w:rPr>
        <w:t>parents</w:t>
      </w:r>
      <w:proofErr w:type="gramEnd"/>
      <w:r w:rsidRPr="00702735">
        <w:rPr>
          <w:rFonts w:ascii="Nirmala UI" w:hAnsi="Nirmala UI" w:cs="Nirmala UI"/>
          <w:color w:val="000000" w:themeColor="text1"/>
        </w:rPr>
        <w:t xml:space="preserve"> and the general public. The public impression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and its interest in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will be formed, in part, by </w:t>
      </w:r>
      <w:r w:rsidR="00925923" w:rsidRPr="00702735">
        <w:rPr>
          <w:rFonts w:ascii="Nirmala UI" w:hAnsi="Nirmala UI" w:cs="Nirmala UI"/>
          <w:color w:val="000000" w:themeColor="text1"/>
        </w:rPr>
        <w:t>PCM</w:t>
      </w:r>
      <w:r w:rsidRPr="00702735">
        <w:rPr>
          <w:rFonts w:ascii="Nirmala UI" w:hAnsi="Nirmala UI" w:cs="Nirmala UI"/>
          <w:i/>
          <w:color w:val="000000" w:themeColor="text1"/>
        </w:rPr>
        <w:t xml:space="preserve"> </w:t>
      </w:r>
      <w:r w:rsidRPr="00702735">
        <w:rPr>
          <w:rFonts w:ascii="Nirmala UI" w:hAnsi="Nirmala UI" w:cs="Nirmala UI"/>
          <w:color w:val="000000" w:themeColor="text1"/>
        </w:rPr>
        <w:t xml:space="preserve">employees.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employees are ambassadors. The more goodwill an employee promotes, the more employees, students, </w:t>
      </w:r>
      <w:proofErr w:type="gramStart"/>
      <w:r w:rsidRPr="00702735">
        <w:rPr>
          <w:rFonts w:ascii="Nirmala UI" w:hAnsi="Nirmala UI" w:cs="Nirmala UI"/>
          <w:color w:val="000000" w:themeColor="text1"/>
        </w:rPr>
        <w:t>parents</w:t>
      </w:r>
      <w:proofErr w:type="gramEnd"/>
      <w:r w:rsidRPr="00702735">
        <w:rPr>
          <w:rFonts w:ascii="Nirmala UI" w:hAnsi="Nirmala UI" w:cs="Nirmala UI"/>
          <w:color w:val="000000" w:themeColor="text1"/>
        </w:rPr>
        <w:t xml:space="preserve"> and the general public will respect and appreciate the employee,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and </w:t>
      </w:r>
      <w:r w:rsidR="00925923" w:rsidRPr="00702735">
        <w:rPr>
          <w:rFonts w:ascii="Nirmala UI" w:hAnsi="Nirmala UI" w:cs="Nirmala UI"/>
          <w:color w:val="000000" w:themeColor="text1"/>
        </w:rPr>
        <w:t>PCM</w:t>
      </w:r>
      <w:r w:rsidRPr="00702735">
        <w:rPr>
          <w:rFonts w:ascii="Nirmala UI" w:hAnsi="Nirmala UI" w:cs="Nirmala UI"/>
          <w:i/>
          <w:color w:val="000000" w:themeColor="text1"/>
        </w:rPr>
        <w:t xml:space="preserve"> </w:t>
      </w:r>
      <w:r w:rsidRPr="00702735">
        <w:rPr>
          <w:rFonts w:ascii="Nirmala UI" w:hAnsi="Nirmala UI" w:cs="Nirmala UI"/>
          <w:color w:val="000000" w:themeColor="text1"/>
        </w:rPr>
        <w:t>services.</w:t>
      </w:r>
    </w:p>
    <w:p w14:paraId="3C3B5645" w14:textId="77777777" w:rsidR="004370A6" w:rsidRPr="00702735" w:rsidRDefault="004370A6" w:rsidP="004530A3">
      <w:pPr>
        <w:spacing w:after="0" w:line="240" w:lineRule="auto"/>
        <w:rPr>
          <w:rFonts w:ascii="Nirmala UI" w:hAnsi="Nirmala UI" w:cs="Nirmala UI"/>
          <w:color w:val="000000" w:themeColor="text1"/>
        </w:rPr>
      </w:pPr>
    </w:p>
    <w:p w14:paraId="20BCEFD5" w14:textId="20B4B1CF"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Below are several </w:t>
      </w:r>
      <w:proofErr w:type="gramStart"/>
      <w:r w:rsidRPr="00702735">
        <w:rPr>
          <w:rFonts w:ascii="Nirmala UI" w:hAnsi="Nirmala UI" w:cs="Nirmala UI"/>
          <w:color w:val="000000" w:themeColor="text1"/>
        </w:rPr>
        <w:t>things</w:t>
      </w:r>
      <w:proofErr w:type="gramEnd"/>
      <w:r w:rsidRPr="00702735">
        <w:rPr>
          <w:rFonts w:ascii="Nirmala UI" w:hAnsi="Nirmala UI" w:cs="Nirmala UI"/>
          <w:color w:val="000000" w:themeColor="text1"/>
        </w:rPr>
        <w:t xml:space="preserve"> employees can do to help leave people with a good impression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These are the building blocks for our continued success.</w:t>
      </w:r>
    </w:p>
    <w:p w14:paraId="0B4973F5"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Communicate with parents regularly.</w:t>
      </w:r>
    </w:p>
    <w:p w14:paraId="1BF22C9D"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Act competently and deal with others in a courteous and respectful manner. </w:t>
      </w:r>
    </w:p>
    <w:p w14:paraId="34A635C3"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proofErr w:type="gramStart"/>
      <w:r w:rsidRPr="00702735">
        <w:rPr>
          <w:rFonts w:ascii="Nirmala UI" w:hAnsi="Nirmala UI" w:cs="Nirmala UI"/>
          <w:color w:val="000000" w:themeColor="text1"/>
        </w:rPr>
        <w:t>Communicate pleasantly and respectfully with other employees at all times</w:t>
      </w:r>
      <w:proofErr w:type="gramEnd"/>
      <w:r w:rsidRPr="00702735">
        <w:rPr>
          <w:rFonts w:ascii="Nirmala UI" w:hAnsi="Nirmala UI" w:cs="Nirmala UI"/>
          <w:color w:val="000000" w:themeColor="text1"/>
        </w:rPr>
        <w:t>.</w:t>
      </w:r>
    </w:p>
    <w:p w14:paraId="6769528E"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Follow up on requests and questions promptly, provide businesslike replies to inquiries and requests, and perform all duties in an orderly manner. </w:t>
      </w:r>
    </w:p>
    <w:p w14:paraId="4E90EDD2"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Respond to e-mail and voicemail within 24 hours during the workweek.</w:t>
      </w:r>
    </w:p>
    <w:p w14:paraId="29008222"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Take great pride in their work and enjoy doing their very best. </w:t>
      </w:r>
    </w:p>
    <w:p w14:paraId="138D1AF6" w14:textId="77777777" w:rsidR="008E38AB" w:rsidRPr="00702735" w:rsidRDefault="008E38AB" w:rsidP="004530A3">
      <w:pPr>
        <w:spacing w:after="0" w:line="240" w:lineRule="auto"/>
        <w:rPr>
          <w:rFonts w:ascii="Nirmala UI" w:hAnsi="Nirmala UI" w:cs="Nirmala UI"/>
          <w:b/>
          <w:color w:val="000000" w:themeColor="text1"/>
        </w:rPr>
      </w:pPr>
    </w:p>
    <w:p w14:paraId="27500338"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t>Social Media</w:t>
      </w:r>
    </w:p>
    <w:p w14:paraId="4398497E" w14:textId="4B69647D"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Social Media includes </w:t>
      </w:r>
      <w:proofErr w:type="gramStart"/>
      <w:r w:rsidRPr="00702735">
        <w:rPr>
          <w:rFonts w:ascii="Nirmala UI" w:hAnsi="Nirmala UI" w:cs="Nirmala UI"/>
          <w:color w:val="000000" w:themeColor="text1"/>
        </w:rPr>
        <w:t>the various</w:t>
      </w:r>
      <w:proofErr w:type="gramEnd"/>
      <w:r w:rsidRPr="00702735">
        <w:rPr>
          <w:rFonts w:ascii="Nirmala UI" w:hAnsi="Nirmala UI" w:cs="Nirmala UI"/>
          <w:color w:val="000000" w:themeColor="text1"/>
        </w:rPr>
        <w:t xml:space="preserve"> online technology tools that enable people to communicate easily over the Internet to share information and resources. Social media can include text, audio, video, images, podcasts, and other multimedia communications. These websites not only provide information, but also allow for interaction during this informational exchange through user-generated content. </w:t>
      </w:r>
    </w:p>
    <w:p w14:paraId="2540FDEE" w14:textId="77777777" w:rsidR="004370A6" w:rsidRPr="00702735" w:rsidRDefault="004370A6" w:rsidP="004530A3">
      <w:pPr>
        <w:spacing w:after="0" w:line="240" w:lineRule="auto"/>
        <w:rPr>
          <w:rFonts w:ascii="Nirmala UI" w:hAnsi="Nirmala UI" w:cs="Nirmala UI"/>
          <w:color w:val="000000" w:themeColor="text1"/>
        </w:rPr>
      </w:pPr>
    </w:p>
    <w:p w14:paraId="444851EC"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t>Authorizations and Content Monitoring</w:t>
      </w:r>
    </w:p>
    <w:p w14:paraId="257B9AD6" w14:textId="6CD2C0CA"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presence on any social media site, including school-related accounts, such as clubs, teams, field studies, course, or other sites associated with the school must be authorized by the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leadership team or designee. Any sites, accounts, or pages existing absent prior authorization will be subject to review, editing, and removal. As appropriate, a recommendation for disciplinary action may result. </w:t>
      </w:r>
    </w:p>
    <w:p w14:paraId="11EFBDE4" w14:textId="495A6A3A"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 xml:space="preserve">To request permission for a school-related site, please send a request to the leadership team and identify a “content owner,” or individual responsible for performing regular monitoring and maintenance of the website or account, and a responsible administrator assigned to the specific site. Please note that for emergency purposes only, each school-affiliated site or social media account must name the school’s leadership team as an administrator. However, the site, specifically, the content owner and responsible administrator shall be responsible for monitoring and maintaining these sites and accounts in accordance with all state and federal laws, and school and board policies.  </w:t>
      </w:r>
    </w:p>
    <w:p w14:paraId="2CAA19F3" w14:textId="77777777" w:rsidR="004370A6" w:rsidRPr="00702735" w:rsidRDefault="004370A6" w:rsidP="004530A3">
      <w:pPr>
        <w:spacing w:after="0" w:line="240" w:lineRule="auto"/>
        <w:rPr>
          <w:rFonts w:ascii="Nirmala UI" w:hAnsi="Nirmala UI" w:cs="Nirmala UI"/>
          <w:color w:val="000000" w:themeColor="text1"/>
        </w:rPr>
      </w:pPr>
    </w:p>
    <w:p w14:paraId="35548582" w14:textId="14B241D1"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Content must not violate copyright or intellectual property laws and the content owner must secure the expressed consent of all involved parties for the right to distribute or publish recordings, photos, images, video, text, slideshow presentations, </w:t>
      </w:r>
      <w:proofErr w:type="gramStart"/>
      <w:r w:rsidRPr="00702735">
        <w:rPr>
          <w:rFonts w:ascii="Nirmala UI" w:hAnsi="Nirmala UI" w:cs="Nirmala UI"/>
          <w:color w:val="000000" w:themeColor="text1"/>
        </w:rPr>
        <w:t>artwork</w:t>
      </w:r>
      <w:proofErr w:type="gramEnd"/>
      <w:r w:rsidRPr="00702735">
        <w:rPr>
          <w:rFonts w:ascii="Nirmala UI" w:hAnsi="Nirmala UI" w:cs="Nirmala UI"/>
          <w:color w:val="000000" w:themeColor="text1"/>
        </w:rPr>
        <w:t xml:space="preserve"> or any other materials. Before posting any photographs of students, content owners shall review the list of students whose parents have not consented to having their child’s photograph taken or published. No student photographs should be published for personal, promotional use or any other non- school related purpose.  </w:t>
      </w:r>
    </w:p>
    <w:p w14:paraId="1593ADCB" w14:textId="77777777" w:rsidR="004370A6" w:rsidRPr="00702735" w:rsidRDefault="004370A6" w:rsidP="004530A3">
      <w:pPr>
        <w:spacing w:after="0" w:line="240" w:lineRule="auto"/>
        <w:rPr>
          <w:rFonts w:ascii="Nirmala UI" w:hAnsi="Nirmala UI" w:cs="Nirmala UI"/>
          <w:color w:val="000000" w:themeColor="text1"/>
        </w:rPr>
      </w:pPr>
    </w:p>
    <w:p w14:paraId="0692901E" w14:textId="2B194DDE"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use of the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logo(s) on a social media site must be approved by the leadership team. </w:t>
      </w:r>
    </w:p>
    <w:p w14:paraId="6D4CFA20" w14:textId="77777777" w:rsidR="004370A6" w:rsidRPr="00702735" w:rsidRDefault="004370A6" w:rsidP="004530A3">
      <w:pPr>
        <w:spacing w:after="0" w:line="240" w:lineRule="auto"/>
        <w:rPr>
          <w:rFonts w:ascii="Nirmala UI" w:hAnsi="Nirmala UI" w:cs="Nirmala UI"/>
          <w:color w:val="000000" w:themeColor="text1"/>
        </w:rPr>
      </w:pPr>
    </w:p>
    <w:p w14:paraId="3FAF71BE" w14:textId="3D247E6F"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school’s general social media sites, including the school’s blogs, </w:t>
      </w:r>
      <w:proofErr w:type="gramStart"/>
      <w:r w:rsidRPr="00702735">
        <w:rPr>
          <w:rFonts w:ascii="Nirmala UI" w:hAnsi="Nirmala UI" w:cs="Nirmala UI"/>
          <w:color w:val="000000" w:themeColor="text1"/>
        </w:rPr>
        <w:t>Facebook</w:t>
      </w:r>
      <w:proofErr w:type="gramEnd"/>
      <w:r w:rsidRPr="00702735">
        <w:rPr>
          <w:rFonts w:ascii="Nirmala UI" w:hAnsi="Nirmala UI" w:cs="Nirmala UI"/>
          <w:color w:val="000000" w:themeColor="text1"/>
        </w:rPr>
        <w:t xml:space="preserve"> and Twitter accounts, will be managed by the leadership team or </w:t>
      </w:r>
      <w:proofErr w:type="gramStart"/>
      <w:r w:rsidRPr="00702735">
        <w:rPr>
          <w:rFonts w:ascii="Nirmala UI" w:hAnsi="Nirmala UI" w:cs="Nirmala UI"/>
          <w:color w:val="000000" w:themeColor="text1"/>
        </w:rPr>
        <w:t>designees</w:t>
      </w:r>
      <w:proofErr w:type="gramEnd"/>
      <w:r w:rsidRPr="00702735">
        <w:rPr>
          <w:rFonts w:ascii="Nirmala UI" w:hAnsi="Nirmala UI" w:cs="Nirmala UI"/>
          <w:color w:val="000000" w:themeColor="text1"/>
        </w:rPr>
        <w:t xml:space="preserve">. Duplicate, unofficial sites shall be reported, and investigated. </w:t>
      </w:r>
    </w:p>
    <w:p w14:paraId="3C1335E0" w14:textId="77777777" w:rsidR="004370A6" w:rsidRPr="00702735" w:rsidRDefault="004370A6" w:rsidP="004530A3">
      <w:pPr>
        <w:spacing w:after="0" w:line="240" w:lineRule="auto"/>
        <w:rPr>
          <w:rFonts w:ascii="Nirmala UI" w:hAnsi="Nirmala UI" w:cs="Nirmala UI"/>
          <w:color w:val="000000" w:themeColor="text1"/>
        </w:rPr>
      </w:pPr>
    </w:p>
    <w:p w14:paraId="48AB4B42"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t xml:space="preserve">Staff Use of </w:t>
      </w:r>
      <w:proofErr w:type="gramStart"/>
      <w:r w:rsidRPr="00702735">
        <w:rPr>
          <w:rFonts w:ascii="Nirmala UI" w:hAnsi="Nirmala UI" w:cs="Nirmala UI"/>
          <w:b/>
          <w:color w:val="000000" w:themeColor="text1"/>
        </w:rPr>
        <w:t>Social Media</w:t>
      </w:r>
      <w:proofErr w:type="gramEnd"/>
      <w:r w:rsidRPr="00702735">
        <w:rPr>
          <w:rFonts w:ascii="Nirmala UI" w:hAnsi="Nirmala UI" w:cs="Nirmala UI"/>
          <w:b/>
          <w:color w:val="000000" w:themeColor="text1"/>
        </w:rPr>
        <w:t xml:space="preserve"> and Technology</w:t>
      </w:r>
    </w:p>
    <w:p w14:paraId="6E72F685" w14:textId="190F610E"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Limit On-Duty Use</w:t>
      </w:r>
      <w:r w:rsidRPr="00702735">
        <w:rPr>
          <w:rFonts w:ascii="Nirmala UI" w:hAnsi="Nirmala UI" w:cs="Nirmala UI"/>
          <w:color w:val="000000" w:themeColor="text1"/>
        </w:rPr>
        <w:t xml:space="preserve">– Staff members are encouraged to limit their personal technology use during duty hours. </w:t>
      </w:r>
      <w:proofErr w:type="gramStart"/>
      <w:r w:rsidRPr="00702735">
        <w:rPr>
          <w:rFonts w:ascii="Nirmala UI" w:hAnsi="Nirmala UI" w:cs="Nirmala UI"/>
          <w:color w:val="000000" w:themeColor="text1"/>
        </w:rPr>
        <w:t>Use</w:t>
      </w:r>
      <w:proofErr w:type="gramEnd"/>
      <w:r w:rsidRPr="00702735">
        <w:rPr>
          <w:rFonts w:ascii="Nirmala UI" w:hAnsi="Nirmala UI" w:cs="Nirmala UI"/>
          <w:color w:val="000000" w:themeColor="text1"/>
        </w:rPr>
        <w:t xml:space="preserve"> of Personal Technology for non-school business should be limited to off-duty time and designated breaks. </w:t>
      </w:r>
    </w:p>
    <w:p w14:paraId="4B683A76" w14:textId="4434B702"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Work/Personal Distinction</w:t>
      </w:r>
      <w:r w:rsidRPr="00702735">
        <w:rPr>
          <w:rFonts w:ascii="Nirmala UI" w:hAnsi="Nirmala UI" w:cs="Nirmala UI"/>
          <w:color w:val="000000" w:themeColor="text1"/>
        </w:rPr>
        <w:t xml:space="preserve">– Staff members are encouraged to maintain a clear distinction between their personal social media use and any school-related social media sites. </w:t>
      </w:r>
    </w:p>
    <w:p w14:paraId="78979B4D" w14:textId="70BFE67E"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 xml:space="preserve">Student Photographs </w:t>
      </w:r>
      <w:r w:rsidRPr="00702735">
        <w:rPr>
          <w:rFonts w:ascii="Nirmala UI" w:hAnsi="Nirmala UI" w:cs="Nirmala UI"/>
          <w:color w:val="000000" w:themeColor="text1"/>
        </w:rPr>
        <w:t xml:space="preserve">– Absent parent permission for the particular purpose, staff members may not send, share, or post pictures, text messages, </w:t>
      </w:r>
      <w:proofErr w:type="gramStart"/>
      <w:r w:rsidRPr="00702735">
        <w:rPr>
          <w:rFonts w:ascii="Nirmala UI" w:hAnsi="Nirmala UI" w:cs="Nirmala UI"/>
          <w:color w:val="000000" w:themeColor="text1"/>
        </w:rPr>
        <w:t>e-mails</w:t>
      </w:r>
      <w:proofErr w:type="gramEnd"/>
      <w:r w:rsidRPr="00702735">
        <w:rPr>
          <w:rFonts w:ascii="Nirmala UI" w:hAnsi="Nirmala UI" w:cs="Nirmala UI"/>
          <w:color w:val="000000" w:themeColor="text1"/>
        </w:rPr>
        <w:t xml:space="preserve"> or other material that personally-identifies school students in electronic or any other form of personal technology. Staff members may not use images of students, e-mails, or other personally- identifiable student information for personal gain or profit. </w:t>
      </w:r>
    </w:p>
    <w:p w14:paraId="6B2DE264" w14:textId="4887050D"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Professional Effectiveness</w:t>
      </w:r>
      <w:r w:rsidRPr="00702735">
        <w:rPr>
          <w:rFonts w:ascii="Nirmala UI" w:hAnsi="Nirmala UI" w:cs="Nirmala UI"/>
          <w:color w:val="000000" w:themeColor="text1"/>
        </w:rPr>
        <w:t xml:space="preserve">- School employees must be mindful that any Internet information is ultimately accessible to the world. To avoid jeopardizing their professional effectiveness, employees are encouraged to familiarize themselves with the privacy policies, settings, and protections on any social networking websites to which they choose to subscribe and be aware that information posted online, despite privacy protections, is easily and often reported to administrators or exposed to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students. </w:t>
      </w:r>
    </w:p>
    <w:p w14:paraId="5A52F543" w14:textId="7A461DDB"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Personal Social Networking &amp; Media Accounts</w:t>
      </w:r>
      <w:r w:rsidRPr="00702735">
        <w:rPr>
          <w:rFonts w:ascii="Nirmala UI" w:hAnsi="Nirmala UI" w:cs="Nirmala UI"/>
          <w:color w:val="000000" w:themeColor="text1"/>
        </w:rPr>
        <w:t xml:space="preserve">– Before employees create or join an online social network, they should ask themselves whether they would be comfortable if a 'friend' decided to send the information to their students, the students’ parents, or their </w:t>
      </w:r>
      <w:r w:rsidRPr="00702735">
        <w:rPr>
          <w:rFonts w:ascii="Nirmala UI" w:hAnsi="Nirmala UI" w:cs="Nirmala UI"/>
          <w:color w:val="000000" w:themeColor="text1"/>
        </w:rPr>
        <w:lastRenderedPageBreak/>
        <w:t xml:space="preserve">supervisor. Educators must give serious thought to the implications of joining an online social network. </w:t>
      </w:r>
    </w:p>
    <w:p w14:paraId="3B97EA93" w14:textId="269814BA"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 xml:space="preserve">Responsible Online Identity Monitoring </w:t>
      </w:r>
      <w:r w:rsidRPr="00702735">
        <w:rPr>
          <w:rFonts w:ascii="Nirmala UI" w:hAnsi="Nirmala UI" w:cs="Nirmala UI"/>
          <w:color w:val="000000" w:themeColor="text1"/>
        </w:rPr>
        <w:t xml:space="preserve">– Employees are encouraged to monitor their ‘online identity,’ by performing search engine research on a routine basis </w:t>
      </w:r>
      <w:proofErr w:type="gramStart"/>
      <w:r w:rsidRPr="00702735">
        <w:rPr>
          <w:rFonts w:ascii="Nirmala UI" w:hAnsi="Nirmala UI" w:cs="Nirmala UI"/>
          <w:color w:val="000000" w:themeColor="text1"/>
        </w:rPr>
        <w:t>in order to</w:t>
      </w:r>
      <w:proofErr w:type="gramEnd"/>
      <w:r w:rsidRPr="00702735">
        <w:rPr>
          <w:rFonts w:ascii="Nirmala UI" w:hAnsi="Nirmala UI" w:cs="Nirmala UI"/>
          <w:color w:val="000000" w:themeColor="text1"/>
        </w:rPr>
        <w:t xml:space="preserve"> prevent their online profiles from being fraudulently compromised or simply to track information posted about them online. Often, if there is unwanted information posted about the employee online, that employee can contact the site administrator </w:t>
      </w:r>
      <w:proofErr w:type="gramStart"/>
      <w:r w:rsidRPr="00702735">
        <w:rPr>
          <w:rFonts w:ascii="Nirmala UI" w:hAnsi="Nirmala UI" w:cs="Nirmala UI"/>
          <w:color w:val="000000" w:themeColor="text1"/>
        </w:rPr>
        <w:t>in order to</w:t>
      </w:r>
      <w:proofErr w:type="gramEnd"/>
      <w:r w:rsidRPr="00702735">
        <w:rPr>
          <w:rFonts w:ascii="Nirmala UI" w:hAnsi="Nirmala UI" w:cs="Nirmala UI"/>
          <w:color w:val="000000" w:themeColor="text1"/>
        </w:rPr>
        <w:t xml:space="preserve"> request its removal. </w:t>
      </w:r>
    </w:p>
    <w:p w14:paraId="4E0EDE12" w14:textId="7DC92B9E"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color w:val="000000" w:themeColor="text1"/>
        </w:rPr>
        <w:t>“</w:t>
      </w:r>
      <w:r w:rsidRPr="00702735">
        <w:rPr>
          <w:rFonts w:ascii="Nirmala UI" w:hAnsi="Nirmala UI" w:cs="Nirmala UI"/>
          <w:b/>
          <w:color w:val="000000" w:themeColor="text1"/>
        </w:rPr>
        <w:t xml:space="preserve">Friending” or Connecting with </w:t>
      </w:r>
      <w:r w:rsidR="00925923" w:rsidRPr="00702735">
        <w:rPr>
          <w:rFonts w:ascii="Nirmala UI" w:hAnsi="Nirmala UI" w:cs="Nirmala UI"/>
          <w:b/>
          <w:bCs/>
          <w:color w:val="000000" w:themeColor="text1"/>
        </w:rPr>
        <w:t>PCM</w:t>
      </w:r>
      <w:r w:rsidRPr="00702735">
        <w:rPr>
          <w:rFonts w:ascii="Nirmala UI" w:hAnsi="Nirmala UI" w:cs="Nirmala UI"/>
          <w:b/>
          <w:bCs/>
          <w:color w:val="000000" w:themeColor="text1"/>
        </w:rPr>
        <w:t xml:space="preserve"> </w:t>
      </w:r>
      <w:r w:rsidRPr="00702735">
        <w:rPr>
          <w:rFonts w:ascii="Nirmala UI" w:hAnsi="Nirmala UI" w:cs="Nirmala UI"/>
          <w:b/>
          <w:color w:val="000000" w:themeColor="text1"/>
        </w:rPr>
        <w:t>Students</w:t>
      </w:r>
      <w:r w:rsidRPr="00702735">
        <w:rPr>
          <w:rFonts w:ascii="Nirmala UI" w:hAnsi="Nirmala UI" w:cs="Nirmala UI"/>
          <w:color w:val="000000" w:themeColor="text1"/>
        </w:rPr>
        <w:t xml:space="preserve">–Employees should not have online interactions with students on social networking sites outside of those forums dedicated to academic use. School employees’ social networking profiles and personal blogs should not be linked to school students’ online profiles. Additionally, School employees should use appropriate discretion when using social networks for personal communications and should limit this activity to off-duty hours and the use of their own electronic communication devices. </w:t>
      </w:r>
    </w:p>
    <w:p w14:paraId="2B6A3C1F" w14:textId="14B30860" w:rsidR="008E38AB" w:rsidRPr="00702735" w:rsidRDefault="00B2069B" w:rsidP="004530A3">
      <w:pPr>
        <w:pStyle w:val="ListParagraph"/>
        <w:numPr>
          <w:ilvl w:val="0"/>
          <w:numId w:val="22"/>
        </w:numPr>
        <w:spacing w:after="0" w:line="240" w:lineRule="auto"/>
        <w:rPr>
          <w:rFonts w:ascii="Nirmala UI" w:hAnsi="Nirmala UI" w:cs="Nirmala UI"/>
          <w:color w:val="000000" w:themeColor="text1"/>
        </w:rPr>
      </w:pPr>
      <w:r w:rsidRPr="00702735">
        <w:rPr>
          <w:rFonts w:ascii="Nirmala UI" w:hAnsi="Nirmala UI" w:cs="Nirmala UI"/>
          <w:b/>
          <w:color w:val="000000" w:themeColor="text1"/>
        </w:rPr>
        <w:t>Contacting Students Off-Hours</w:t>
      </w:r>
      <w:r w:rsidRPr="00702735">
        <w:rPr>
          <w:rFonts w:ascii="Nirmala UI" w:hAnsi="Nirmala UI" w:cs="Nirmala UI"/>
          <w:color w:val="000000" w:themeColor="text1"/>
        </w:rPr>
        <w:t xml:space="preserve">–When in doubt about contacting a school student during off-duty hours using either school-owned communication devices, network services, and Internet access route or those of the employee, begin by contacting the student’s parent(s) or legal guardian through their school registered phone number. School employees should only contact school students for educational purposes and must never disclose confidential information possessed by the employee by virtue of his or her school employment. </w:t>
      </w:r>
    </w:p>
    <w:p w14:paraId="3354F6EF" w14:textId="77777777" w:rsidR="004370A6" w:rsidRPr="00702735" w:rsidRDefault="004370A6" w:rsidP="004530A3">
      <w:pPr>
        <w:pStyle w:val="ListParagraph"/>
        <w:spacing w:after="0" w:line="240" w:lineRule="auto"/>
        <w:ind w:left="360"/>
        <w:rPr>
          <w:rFonts w:ascii="Nirmala UI" w:hAnsi="Nirmala UI" w:cs="Nirmala UI"/>
          <w:color w:val="000000" w:themeColor="text1"/>
        </w:rPr>
      </w:pPr>
    </w:p>
    <w:p w14:paraId="2591341A"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7" w:name="4h042r0" w:colFirst="0" w:colLast="0"/>
      <w:bookmarkStart w:id="148" w:name="_Toc128429137"/>
      <w:bookmarkEnd w:id="147"/>
      <w:r w:rsidRPr="00702735">
        <w:rPr>
          <w:rFonts w:ascii="Nirmala UI" w:hAnsi="Nirmala UI" w:cs="Nirmala UI"/>
          <w:b/>
          <w:bCs/>
          <w:color w:val="000000" w:themeColor="text1"/>
        </w:rPr>
        <w:t>Internal Information</w:t>
      </w:r>
      <w:bookmarkEnd w:id="148"/>
    </w:p>
    <w:p w14:paraId="4E887DD2" w14:textId="67A1F196"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All reports, data, internal strategies, documents, information, </w:t>
      </w:r>
      <w:proofErr w:type="gramStart"/>
      <w:r w:rsidRPr="00702735">
        <w:rPr>
          <w:rFonts w:ascii="Nirmala UI" w:hAnsi="Nirmala UI" w:cs="Nirmala UI"/>
          <w:color w:val="000000" w:themeColor="text1"/>
        </w:rPr>
        <w:t>data</w:t>
      </w:r>
      <w:proofErr w:type="gramEnd"/>
      <w:r w:rsidRPr="00702735">
        <w:rPr>
          <w:rFonts w:ascii="Nirmala UI" w:hAnsi="Nirmala UI" w:cs="Nirmala UI"/>
          <w:color w:val="000000" w:themeColor="text1"/>
        </w:rPr>
        <w:t xml:space="preserve"> and work product, including all computer programs, graphics, software, operating instructions and data processing material, including disks, tapes and other storage media, relating to the operations, projects or work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or its students, or otherwise within the scope of the organization’s operations, are, and shall continue to be, the exclusive property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These materials are considered “works made for hire” and are the exclusive property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None of these materials should be loaned, rented, copied, disclosed, or given to others, and all of them must be delivered to the organization upon its request.</w:t>
      </w:r>
    </w:p>
    <w:p w14:paraId="131AE2A6" w14:textId="77777777" w:rsidR="004370A6" w:rsidRPr="00702735" w:rsidRDefault="004370A6" w:rsidP="004530A3">
      <w:pPr>
        <w:spacing w:after="0" w:line="240" w:lineRule="auto"/>
        <w:rPr>
          <w:rFonts w:ascii="Nirmala UI" w:hAnsi="Nirmala UI" w:cs="Nirmala UI"/>
          <w:color w:val="000000" w:themeColor="text1"/>
        </w:rPr>
      </w:pPr>
    </w:p>
    <w:p w14:paraId="654FB9DA"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49" w:name="2w5ecyt" w:colFirst="0" w:colLast="0"/>
      <w:bookmarkStart w:id="150" w:name="_Toc128429138"/>
      <w:bookmarkEnd w:id="149"/>
      <w:r w:rsidRPr="00702735">
        <w:rPr>
          <w:rFonts w:ascii="Nirmala UI" w:hAnsi="Nirmala UI" w:cs="Nirmala UI"/>
          <w:b/>
          <w:bCs/>
          <w:color w:val="000000" w:themeColor="text1"/>
        </w:rPr>
        <w:t>Attendance</w:t>
      </w:r>
      <w:bookmarkEnd w:id="150"/>
    </w:p>
    <w:p w14:paraId="3E99D4DC" w14:textId="5A11417D"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Regular attendance and timeliness are essential for everyone. Repeated absence or late arrival may cause difficulty for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and your coworkers, we encourage you to be especially diligent in this respect. The days and hours that you work will depend on the nature of your position and the needs of </w:t>
      </w:r>
      <w:r w:rsidR="00925923" w:rsidRPr="00702735">
        <w:rPr>
          <w:rFonts w:ascii="Nirmala UI" w:hAnsi="Nirmala UI" w:cs="Nirmala UI"/>
          <w:color w:val="000000" w:themeColor="text1"/>
        </w:rPr>
        <w:t>PCM</w:t>
      </w:r>
      <w:r w:rsidR="00B50B65" w:rsidRPr="00702735">
        <w:rPr>
          <w:rFonts w:ascii="Nirmala UI" w:hAnsi="Nirmala UI" w:cs="Nirmala UI"/>
          <w:color w:val="000000" w:themeColor="text1"/>
        </w:rPr>
        <w:t>.</w:t>
      </w:r>
    </w:p>
    <w:p w14:paraId="2E87CEA5" w14:textId="01065753"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br/>
        <w:t>If you will be late for work or unable to attend work due to illness or emergency, please contact your supervisor, or the Office Manager, in advance of your regular work time so that alternative arrangements can be made. If you require an early departure from work, you must obtain your supervisor's approval.</w:t>
      </w:r>
    </w:p>
    <w:p w14:paraId="6B50B4A9" w14:textId="77777777" w:rsidR="00883B46" w:rsidRPr="00702735" w:rsidRDefault="00883B46" w:rsidP="004530A3">
      <w:pPr>
        <w:spacing w:after="0" w:line="240" w:lineRule="auto"/>
        <w:rPr>
          <w:rFonts w:ascii="Nirmala UI" w:hAnsi="Nirmala UI" w:cs="Nirmala UI"/>
          <w:color w:val="000000" w:themeColor="text1"/>
        </w:rPr>
      </w:pPr>
    </w:p>
    <w:p w14:paraId="2B0F57CD" w14:textId="3D94639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Unauthorized tardiness, absences, or failure to keep your supervisor informed are viewed seriously and will be treated under the Corrective Action policy.</w:t>
      </w:r>
    </w:p>
    <w:p w14:paraId="00BE1139" w14:textId="77777777" w:rsidR="00B50B65" w:rsidRPr="00702735" w:rsidRDefault="00B50B65" w:rsidP="004530A3">
      <w:pPr>
        <w:spacing w:after="0" w:line="240" w:lineRule="auto"/>
        <w:rPr>
          <w:rFonts w:ascii="Nirmala UI" w:hAnsi="Nirmala UI" w:cs="Nirmala UI"/>
          <w:color w:val="000000" w:themeColor="text1"/>
        </w:rPr>
      </w:pPr>
    </w:p>
    <w:p w14:paraId="06A80E5F" w14:textId="16A75801"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If an employee is a "no-show" for two consecutive days and does not notify his or her manager, that employee will be considered to have voluntarily resigned from employment. </w:t>
      </w:r>
    </w:p>
    <w:p w14:paraId="2CE7DCDB" w14:textId="77777777" w:rsidR="00B50B65" w:rsidRPr="00702735" w:rsidRDefault="00B50B65" w:rsidP="004530A3">
      <w:pPr>
        <w:spacing w:after="0" w:line="240" w:lineRule="auto"/>
        <w:rPr>
          <w:rFonts w:ascii="Nirmala UI" w:hAnsi="Nirmala UI" w:cs="Nirmala UI"/>
          <w:color w:val="000000" w:themeColor="text1"/>
        </w:rPr>
      </w:pPr>
    </w:p>
    <w:p w14:paraId="783BFD25"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51" w:name="1baon6m" w:colFirst="0" w:colLast="0"/>
      <w:bookmarkStart w:id="152" w:name="_Toc128429139"/>
      <w:bookmarkEnd w:id="151"/>
      <w:r w:rsidRPr="00702735">
        <w:rPr>
          <w:rFonts w:ascii="Nirmala UI" w:hAnsi="Nirmala UI" w:cs="Nirmala UI"/>
          <w:b/>
          <w:bCs/>
          <w:color w:val="000000" w:themeColor="text1"/>
        </w:rPr>
        <w:t>Corrective Action</w:t>
      </w:r>
      <w:bookmarkEnd w:id="152"/>
    </w:p>
    <w:p w14:paraId="306B5BD8" w14:textId="18537D24"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It is essential that you accept personal responsibility for maintaining high standards of conduct and job performance, including the observance of organization procedures and guidelines. The goal of corrective action is to provide you with the information you need to make the required improvements to continue your employment with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and be successful in your position.  </w:t>
      </w:r>
    </w:p>
    <w:p w14:paraId="545513C2" w14:textId="77777777" w:rsidR="00B50B65" w:rsidRPr="00702735" w:rsidRDefault="00B50B65" w:rsidP="004530A3">
      <w:pPr>
        <w:spacing w:after="0" w:line="240" w:lineRule="auto"/>
        <w:rPr>
          <w:rFonts w:ascii="Nirmala UI" w:hAnsi="Nirmala UI" w:cs="Nirmala UI"/>
          <w:color w:val="000000" w:themeColor="text1"/>
        </w:rPr>
      </w:pPr>
    </w:p>
    <w:p w14:paraId="21AF3A6C" w14:textId="22D576D5"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guidelines are based on common sense and good judgment and are designed to maintain a favorable work environment. These guidelines are applied to all employees as equally and </w:t>
      </w:r>
      <w:proofErr w:type="gramStart"/>
      <w:r w:rsidR="00B2069B" w:rsidRPr="00702735">
        <w:rPr>
          <w:rFonts w:ascii="Nirmala UI" w:hAnsi="Nirmala UI" w:cs="Nirmala UI"/>
          <w:color w:val="000000" w:themeColor="text1"/>
        </w:rPr>
        <w:t>fairly as</w:t>
      </w:r>
      <w:proofErr w:type="gramEnd"/>
      <w:r w:rsidR="00B2069B" w:rsidRPr="00702735">
        <w:rPr>
          <w:rFonts w:ascii="Nirmala UI" w:hAnsi="Nirmala UI" w:cs="Nirmala UI"/>
          <w:color w:val="000000" w:themeColor="text1"/>
        </w:rPr>
        <w:t xml:space="preserve"> possible. </w:t>
      </w:r>
    </w:p>
    <w:p w14:paraId="660072A8" w14:textId="77777777" w:rsidR="00B50B65" w:rsidRPr="00702735" w:rsidRDefault="00B50B65" w:rsidP="004530A3">
      <w:pPr>
        <w:spacing w:after="0" w:line="240" w:lineRule="auto"/>
        <w:rPr>
          <w:rFonts w:ascii="Nirmala UI" w:hAnsi="Nirmala UI" w:cs="Nirmala UI"/>
          <w:color w:val="000000" w:themeColor="text1"/>
        </w:rPr>
      </w:pPr>
    </w:p>
    <w:p w14:paraId="5A61099D" w14:textId="3A3B767E"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Many factors are </w:t>
      </w:r>
      <w:proofErr w:type="gramStart"/>
      <w:r w:rsidRPr="00702735">
        <w:rPr>
          <w:rFonts w:ascii="Nirmala UI" w:hAnsi="Nirmala UI" w:cs="Nirmala UI"/>
          <w:color w:val="000000" w:themeColor="text1"/>
        </w:rPr>
        <w:t>taken into account</w:t>
      </w:r>
      <w:proofErr w:type="gramEnd"/>
      <w:r w:rsidRPr="00702735">
        <w:rPr>
          <w:rFonts w:ascii="Nirmala UI" w:hAnsi="Nirmala UI" w:cs="Nirmala UI"/>
          <w:color w:val="000000" w:themeColor="text1"/>
        </w:rPr>
        <w:t xml:space="preserve"> when corrective action is necessary, including the nature and seriousness of the problem, the employee's past performance, and the surrounding circumstances. Failure to adhere to organization guidelines and individual performance expectations may result in corrective action, up to and including termination. This may include verbal warnings, written warnings, suspension with or without pay, and/or termination.</w:t>
      </w:r>
    </w:p>
    <w:p w14:paraId="163D82FD" w14:textId="77777777" w:rsidR="00B50B65" w:rsidRPr="00702735" w:rsidRDefault="00B50B65" w:rsidP="004530A3">
      <w:pPr>
        <w:spacing w:after="0" w:line="240" w:lineRule="auto"/>
        <w:rPr>
          <w:rFonts w:ascii="Nirmala UI" w:hAnsi="Nirmala UI" w:cs="Nirmala UI"/>
          <w:color w:val="000000" w:themeColor="text1"/>
        </w:rPr>
      </w:pPr>
    </w:p>
    <w:p w14:paraId="29439262" w14:textId="77777777" w:rsidR="00702735"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reserves the right to apply corrective action as needed.  There are some situations that may result in immediate termination. </w:t>
      </w:r>
    </w:p>
    <w:p w14:paraId="3F2FC009" w14:textId="77777777" w:rsidR="00702735" w:rsidRPr="00702735" w:rsidRDefault="00702735" w:rsidP="004530A3">
      <w:pPr>
        <w:spacing w:after="0" w:line="240" w:lineRule="auto"/>
        <w:rPr>
          <w:rFonts w:ascii="Nirmala UI" w:hAnsi="Nirmala UI" w:cs="Nirmala UI"/>
          <w:color w:val="000000" w:themeColor="text1"/>
        </w:rPr>
      </w:pPr>
    </w:p>
    <w:p w14:paraId="57BAB7B5" w14:textId="2053855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These situations may include, but are not limited to, the following:</w:t>
      </w:r>
    </w:p>
    <w:p w14:paraId="31267545"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Theft </w:t>
      </w:r>
    </w:p>
    <w:p w14:paraId="2B6D9BBA"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Willful acts or negligence leading to the damage of organization </w:t>
      </w:r>
      <w:proofErr w:type="gramStart"/>
      <w:r w:rsidRPr="00702735">
        <w:rPr>
          <w:rFonts w:ascii="Nirmala UI" w:hAnsi="Nirmala UI" w:cs="Nirmala UI"/>
          <w:color w:val="000000" w:themeColor="text1"/>
        </w:rPr>
        <w:t>property</w:t>
      </w:r>
      <w:proofErr w:type="gramEnd"/>
      <w:r w:rsidRPr="00702735">
        <w:rPr>
          <w:rFonts w:ascii="Nirmala UI" w:hAnsi="Nirmala UI" w:cs="Nirmala UI"/>
          <w:color w:val="000000" w:themeColor="text1"/>
        </w:rPr>
        <w:t xml:space="preserve"> </w:t>
      </w:r>
    </w:p>
    <w:p w14:paraId="26FC093C"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Improper use of school technology</w:t>
      </w:r>
    </w:p>
    <w:p w14:paraId="2DFB1465"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Inappropriate behavior towards or interactions with students</w:t>
      </w:r>
    </w:p>
    <w:p w14:paraId="144A391E" w14:textId="55748F9A"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Violation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’s drug and alcohol policy </w:t>
      </w:r>
    </w:p>
    <w:p w14:paraId="7E7DDFE1"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Unreasonable failure to cooperate with a supervisor or other </w:t>
      </w:r>
      <w:proofErr w:type="gramStart"/>
      <w:r w:rsidRPr="00702735">
        <w:rPr>
          <w:rFonts w:ascii="Nirmala UI" w:hAnsi="Nirmala UI" w:cs="Nirmala UI"/>
          <w:color w:val="000000" w:themeColor="text1"/>
        </w:rPr>
        <w:t>employees</w:t>
      </w:r>
      <w:proofErr w:type="gramEnd"/>
    </w:p>
    <w:p w14:paraId="3E02AC7B"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Falsification of organization records</w:t>
      </w:r>
    </w:p>
    <w:p w14:paraId="079FBA56"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Physical violence or verbal abuse of other employees</w:t>
      </w:r>
    </w:p>
    <w:p w14:paraId="15BC2BF1"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Violation of safety rules</w:t>
      </w:r>
    </w:p>
    <w:p w14:paraId="6EEE86F4"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Excessive absence or tardiness</w:t>
      </w:r>
    </w:p>
    <w:p w14:paraId="4FBC26A4"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Violation of the organization’s anti-harassment or equal employment opportunity policies</w:t>
      </w:r>
    </w:p>
    <w:p w14:paraId="00233FEB"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Other similarly serious offense</w:t>
      </w:r>
      <w:r w:rsidRPr="00702735">
        <w:rPr>
          <w:rFonts w:ascii="Nirmala UI" w:hAnsi="Nirmala UI" w:cs="Nirmala UI"/>
          <w:color w:val="000000" w:themeColor="text1"/>
        </w:rPr>
        <w:br/>
      </w:r>
    </w:p>
    <w:p w14:paraId="6357C1C8"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53" w:name="3vac5uf" w:colFirst="0" w:colLast="0"/>
      <w:bookmarkStart w:id="154" w:name="_Toc128429140"/>
      <w:bookmarkEnd w:id="153"/>
      <w:r w:rsidRPr="00702735">
        <w:rPr>
          <w:rFonts w:ascii="Nirmala UI" w:hAnsi="Nirmala UI" w:cs="Nirmala UI"/>
          <w:b/>
          <w:bCs/>
          <w:color w:val="000000" w:themeColor="text1"/>
        </w:rPr>
        <w:t>Complaint Resolution</w:t>
      </w:r>
      <w:bookmarkEnd w:id="154"/>
    </w:p>
    <w:p w14:paraId="38B20454" w14:textId="23271493"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In any organization, problems and misunderstandings arise from time to time. If you have a problem, </w:t>
      </w:r>
      <w:proofErr w:type="gramStart"/>
      <w:r w:rsidRPr="00702735">
        <w:rPr>
          <w:rFonts w:ascii="Nirmala UI" w:hAnsi="Nirmala UI" w:cs="Nirmala UI"/>
          <w:color w:val="000000" w:themeColor="text1"/>
        </w:rPr>
        <w:t>management</w:t>
      </w:r>
      <w:proofErr w:type="gramEnd"/>
      <w:r w:rsidRPr="00702735">
        <w:rPr>
          <w:rFonts w:ascii="Nirmala UI" w:hAnsi="Nirmala UI" w:cs="Nirmala UI"/>
          <w:color w:val="000000" w:themeColor="text1"/>
        </w:rPr>
        <w:t xml:space="preserve"> wants to know about it. We encourage you to discuss and attempt to </w:t>
      </w:r>
      <w:r w:rsidRPr="00702735">
        <w:rPr>
          <w:rFonts w:ascii="Nirmala UI" w:hAnsi="Nirmala UI" w:cs="Nirmala UI"/>
          <w:color w:val="000000" w:themeColor="text1"/>
        </w:rPr>
        <w:lastRenderedPageBreak/>
        <w:t xml:space="preserve">resolve the issue with your immediate supervisor first. If the issue cannot be resolved with your immediate supervisor, we encourage you to take your problem to the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leadership team.</w:t>
      </w:r>
    </w:p>
    <w:p w14:paraId="205CD73F" w14:textId="6372D3F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Use of this procedure, however, will not delay implementation of any corrective or other employment action by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Moreover,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reserves the right to end the procedure under circumstances it believes are appropriate.</w:t>
      </w:r>
    </w:p>
    <w:p w14:paraId="79CED16F" w14:textId="77777777" w:rsidR="00B50B65" w:rsidRPr="00702735" w:rsidRDefault="00B50B65" w:rsidP="004530A3">
      <w:pPr>
        <w:spacing w:after="0" w:line="240" w:lineRule="auto"/>
        <w:rPr>
          <w:rFonts w:ascii="Nirmala UI" w:hAnsi="Nirmala UI" w:cs="Nirmala UI"/>
          <w:color w:val="000000" w:themeColor="text1"/>
        </w:rPr>
      </w:pPr>
    </w:p>
    <w:p w14:paraId="24BA3F5D" w14:textId="3029CB18"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This complaint procedure does not apply to complaints about violations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’s anti-harassment or equal employment opportunity policies. For those types of complaints, refer to the guidelines and procedures set out in those policies.</w:t>
      </w:r>
    </w:p>
    <w:p w14:paraId="1CBFC9E1" w14:textId="77777777" w:rsidR="00B50B65" w:rsidRPr="00702735" w:rsidRDefault="00B50B65" w:rsidP="004530A3">
      <w:pPr>
        <w:spacing w:after="0" w:line="240" w:lineRule="auto"/>
        <w:rPr>
          <w:rFonts w:ascii="Nirmala UI" w:hAnsi="Nirmala UI" w:cs="Nirmala UI"/>
          <w:color w:val="000000" w:themeColor="text1"/>
        </w:rPr>
      </w:pPr>
    </w:p>
    <w:p w14:paraId="346DD012" w14:textId="77777777" w:rsidR="00446879" w:rsidRPr="00702735" w:rsidRDefault="00446879" w:rsidP="004530A3">
      <w:pPr>
        <w:pStyle w:val="Heading2"/>
        <w:spacing w:after="0" w:line="240" w:lineRule="auto"/>
        <w:rPr>
          <w:rFonts w:ascii="Nirmala UI" w:hAnsi="Nirmala UI" w:cs="Nirmala UI"/>
          <w:b/>
          <w:bCs/>
          <w:color w:val="000000" w:themeColor="text1"/>
        </w:rPr>
      </w:pPr>
      <w:bookmarkStart w:id="155" w:name="2afmg28" w:colFirst="0" w:colLast="0"/>
      <w:bookmarkStart w:id="156" w:name="_Toc71668844"/>
      <w:bookmarkStart w:id="157" w:name="_Toc128429141"/>
      <w:bookmarkEnd w:id="155"/>
      <w:r w:rsidRPr="00702735">
        <w:rPr>
          <w:rFonts w:ascii="Nirmala UI" w:hAnsi="Nirmala UI" w:cs="Nirmala UI"/>
          <w:b/>
          <w:bCs/>
          <w:color w:val="000000" w:themeColor="text1"/>
        </w:rPr>
        <w:t>Whistleblower Policy</w:t>
      </w:r>
      <w:bookmarkEnd w:id="156"/>
      <w:bookmarkEnd w:id="157"/>
    </w:p>
    <w:p w14:paraId="73D41FF9" w14:textId="77777777"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Washington State’s whistleblower law gives every employee the statutory right to report all improper actions of other employees. PCM encourages its employees to exercise this right when necessary. "Improper action" means any of the following actions, undertaken by an employee, within the performance of his or her official duties:</w:t>
      </w:r>
    </w:p>
    <w:p w14:paraId="2BDB80B4"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an action that is a violation of any federal, state, or local law or </w:t>
      </w:r>
      <w:proofErr w:type="gramStart"/>
      <w:r w:rsidRPr="00702735">
        <w:rPr>
          <w:rFonts w:ascii="Nirmala UI" w:hAnsi="Nirmala UI" w:cs="Nirmala UI"/>
          <w:color w:val="000000" w:themeColor="text1"/>
        </w:rPr>
        <w:t>regulation;</w:t>
      </w:r>
      <w:proofErr w:type="gramEnd"/>
    </w:p>
    <w:p w14:paraId="1EE54CF0"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an action that is an abuse of </w:t>
      </w:r>
      <w:proofErr w:type="gramStart"/>
      <w:r w:rsidRPr="00702735">
        <w:rPr>
          <w:rFonts w:ascii="Nirmala UI" w:hAnsi="Nirmala UI" w:cs="Nirmala UI"/>
          <w:color w:val="000000" w:themeColor="text1"/>
        </w:rPr>
        <w:t>authority;</w:t>
      </w:r>
      <w:proofErr w:type="gramEnd"/>
    </w:p>
    <w:p w14:paraId="5DC55AF8"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an action that is of substantial and specific danger to worker health and safety or to the public health or safety</w:t>
      </w:r>
    </w:p>
    <w:p w14:paraId="773FB661" w14:textId="77777777" w:rsidR="00446879" w:rsidRPr="00702735" w:rsidRDefault="00446879" w:rsidP="004530A3">
      <w:pPr>
        <w:spacing w:after="0" w:line="240" w:lineRule="auto"/>
        <w:ind w:left="720"/>
        <w:rPr>
          <w:rFonts w:ascii="Nirmala UI" w:hAnsi="Nirmala UI" w:cs="Nirmala UI"/>
          <w:color w:val="000000" w:themeColor="text1"/>
        </w:rPr>
      </w:pPr>
    </w:p>
    <w:p w14:paraId="6244A2B8" w14:textId="77777777"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Employees who become aware of an improper action, as defined above, should report it directly to their supervisor or any executive of PCM. If requested, the employee shall submit a written report containing the information set forth below. The report should include:</w:t>
      </w:r>
    </w:p>
    <w:p w14:paraId="7E2353DE"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a detailed description of the improper action(s</w:t>
      </w:r>
      <w:proofErr w:type="gramStart"/>
      <w:r w:rsidRPr="00702735">
        <w:rPr>
          <w:rFonts w:ascii="Nirmala UI" w:hAnsi="Nirmala UI" w:cs="Nirmala UI"/>
          <w:color w:val="000000" w:themeColor="text1"/>
        </w:rPr>
        <w:t>);</w:t>
      </w:r>
      <w:proofErr w:type="gramEnd"/>
    </w:p>
    <w:p w14:paraId="2C55627C"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the name of the employee(s) </w:t>
      </w:r>
      <w:proofErr w:type="gramStart"/>
      <w:r w:rsidRPr="00702735">
        <w:rPr>
          <w:rFonts w:ascii="Nirmala UI" w:hAnsi="Nirmala UI" w:cs="Nirmala UI"/>
          <w:color w:val="000000" w:themeColor="text1"/>
        </w:rPr>
        <w:t>involved;</w:t>
      </w:r>
      <w:proofErr w:type="gramEnd"/>
    </w:p>
    <w:p w14:paraId="62B00C2E"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the location where the action(s) </w:t>
      </w:r>
      <w:proofErr w:type="gramStart"/>
      <w:r w:rsidRPr="00702735">
        <w:rPr>
          <w:rFonts w:ascii="Nirmala UI" w:hAnsi="Nirmala UI" w:cs="Nirmala UI"/>
          <w:color w:val="000000" w:themeColor="text1"/>
        </w:rPr>
        <w:t>occurred;</w:t>
      </w:r>
      <w:proofErr w:type="gramEnd"/>
    </w:p>
    <w:p w14:paraId="16D03873"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when the action(s) </w:t>
      </w:r>
      <w:proofErr w:type="gramStart"/>
      <w:r w:rsidRPr="00702735">
        <w:rPr>
          <w:rFonts w:ascii="Nirmala UI" w:hAnsi="Nirmala UI" w:cs="Nirmala UI"/>
          <w:color w:val="000000" w:themeColor="text1"/>
        </w:rPr>
        <w:t>occurred;</w:t>
      </w:r>
      <w:proofErr w:type="gramEnd"/>
    </w:p>
    <w:p w14:paraId="4D12514B"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any other details that may be important for the investigation – other witnesses, documents, evidence, </w:t>
      </w:r>
      <w:proofErr w:type="gramStart"/>
      <w:r w:rsidRPr="00702735">
        <w:rPr>
          <w:rFonts w:ascii="Nirmala UI" w:hAnsi="Nirmala UI" w:cs="Nirmala UI"/>
          <w:color w:val="000000" w:themeColor="text1"/>
        </w:rPr>
        <w:t>etc.;</w:t>
      </w:r>
      <w:proofErr w:type="gramEnd"/>
    </w:p>
    <w:p w14:paraId="52C588F4"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if known, the specific law or regulation that has been violated; and</w:t>
      </w:r>
    </w:p>
    <w:p w14:paraId="7F23E941" w14:textId="77777777" w:rsidR="00446879" w:rsidRPr="00702735" w:rsidRDefault="00446879"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the name, address, and phone number of the reporting employee.</w:t>
      </w:r>
    </w:p>
    <w:p w14:paraId="1FB8630B" w14:textId="77777777" w:rsidR="00446879" w:rsidRPr="00702735" w:rsidRDefault="00446879" w:rsidP="004530A3">
      <w:pPr>
        <w:spacing w:after="0" w:line="240" w:lineRule="auto"/>
        <w:ind w:left="720"/>
        <w:rPr>
          <w:rFonts w:ascii="Nirmala UI" w:hAnsi="Nirmala UI" w:cs="Nirmala UI"/>
          <w:color w:val="000000" w:themeColor="text1"/>
        </w:rPr>
      </w:pPr>
    </w:p>
    <w:p w14:paraId="7FBC5D5B" w14:textId="77777777"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The identity of the reporting employee will be kept confidential to the extent possible under law unless the reporting employee authorizes the disclosure of his or her name.</w:t>
      </w:r>
    </w:p>
    <w:p w14:paraId="78566D62" w14:textId="77777777" w:rsidR="00446879" w:rsidRPr="00702735" w:rsidRDefault="00446879" w:rsidP="004530A3">
      <w:pPr>
        <w:spacing w:after="0" w:line="240" w:lineRule="auto"/>
        <w:rPr>
          <w:rFonts w:ascii="Nirmala UI" w:hAnsi="Nirmala UI" w:cs="Nirmala UI"/>
          <w:color w:val="000000" w:themeColor="text1"/>
        </w:rPr>
      </w:pPr>
    </w:p>
    <w:p w14:paraId="26AF3639" w14:textId="77777777"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Employees are prohibited from taking retaliatory action against the employee who has in good faith reported an improper action. "Retaliatory action" means any adverse change in </w:t>
      </w:r>
      <w:proofErr w:type="spellStart"/>
      <w:r w:rsidRPr="00702735">
        <w:rPr>
          <w:rFonts w:ascii="Nirmala UI" w:hAnsi="Nirmala UI" w:cs="Nirmala UI"/>
          <w:color w:val="000000" w:themeColor="text1"/>
        </w:rPr>
        <w:t>a</w:t>
      </w:r>
      <w:proofErr w:type="spellEnd"/>
      <w:r w:rsidRPr="00702735">
        <w:rPr>
          <w:rFonts w:ascii="Nirmala UI" w:hAnsi="Nirmala UI" w:cs="Nirmala UI"/>
          <w:color w:val="000000" w:themeColor="text1"/>
        </w:rPr>
        <w:t xml:space="preserve"> employee's employment status, or the terms and conditions of employment, including denial of adequate staff to perform duties, frequent staff changes, frequent and undesirable office changes, refusal to assign meaningful work, unwarranted and unsubstantiated letters of reprimand or unsatisfactory performance evaluations, demotion, transfer, reassignment, reduction in pay, denial of promotion, suspension, dismissal, or any other disciplinary action; or hostile actions by another employee towards the reporting employee that were encouraged by a supervisor or senior manager.</w:t>
      </w:r>
    </w:p>
    <w:p w14:paraId="21B3179B" w14:textId="7E3BA5EF" w:rsidR="00446879" w:rsidRPr="00702735" w:rsidRDefault="0044687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lastRenderedPageBreak/>
        <w:t xml:space="preserve">Employees who believe that they have been retaliated against for reporting an improper action should provide a written notice of the charge of retaliatory action to the </w:t>
      </w:r>
      <w:r w:rsidR="00883B46" w:rsidRPr="00702735">
        <w:rPr>
          <w:rFonts w:ascii="Nirmala UI" w:hAnsi="Nirmala UI" w:cs="Nirmala UI"/>
          <w:color w:val="000000" w:themeColor="text1"/>
        </w:rPr>
        <w:t>HOS</w:t>
      </w:r>
      <w:r w:rsidRPr="00702735">
        <w:rPr>
          <w:rFonts w:ascii="Nirmala UI" w:hAnsi="Nirmala UI" w:cs="Nirmala UI"/>
          <w:color w:val="000000" w:themeColor="text1"/>
        </w:rPr>
        <w:t>. This written notice should include a description of the specific alleged retaliatory action and a description of the specific relief requested. The notice should be delivered no later than thirty days after the occurrence of the alleged retaliatory action.</w:t>
      </w:r>
    </w:p>
    <w:p w14:paraId="57C392F6" w14:textId="77777777" w:rsidR="00B50B65" w:rsidRPr="00702735" w:rsidRDefault="00B50B65" w:rsidP="004530A3">
      <w:pPr>
        <w:spacing w:after="0" w:line="240" w:lineRule="auto"/>
        <w:rPr>
          <w:rFonts w:ascii="Nirmala UI" w:hAnsi="Nirmala UI" w:cs="Nirmala UI"/>
          <w:color w:val="000000" w:themeColor="text1"/>
        </w:rPr>
      </w:pPr>
    </w:p>
    <w:p w14:paraId="43025392"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58" w:name="pkwqa1" w:colFirst="0" w:colLast="0"/>
      <w:bookmarkStart w:id="159" w:name="_Toc128429142"/>
      <w:bookmarkEnd w:id="158"/>
      <w:r w:rsidRPr="00702735">
        <w:rPr>
          <w:rFonts w:ascii="Nirmala UI" w:hAnsi="Nirmala UI" w:cs="Nirmala UI"/>
          <w:b/>
          <w:bCs/>
          <w:color w:val="000000" w:themeColor="text1"/>
        </w:rPr>
        <w:t>Personal Use of Organization Equipment/Tools</w:t>
      </w:r>
      <w:bookmarkEnd w:id="159"/>
    </w:p>
    <w:p w14:paraId="4B4CE793" w14:textId="7EA64FEC"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invests in equipment to help you do your job. You are responsible for any equipment that you use </w:t>
      </w:r>
      <w:proofErr w:type="gramStart"/>
      <w:r w:rsidR="00B2069B" w:rsidRPr="00702735">
        <w:rPr>
          <w:rFonts w:ascii="Nirmala UI" w:hAnsi="Nirmala UI" w:cs="Nirmala UI"/>
          <w:color w:val="000000" w:themeColor="text1"/>
        </w:rPr>
        <w:t>during the course of</w:t>
      </w:r>
      <w:proofErr w:type="gramEnd"/>
      <w:r w:rsidR="00B2069B" w:rsidRPr="00702735">
        <w:rPr>
          <w:rFonts w:ascii="Nirmala UI" w:hAnsi="Nirmala UI" w:cs="Nirmala UI"/>
          <w:color w:val="000000" w:themeColor="text1"/>
        </w:rPr>
        <w:t xml:space="preserve"> your job and for any equipment that is issued to you. Please take the time to learn how to use it correctly and efficiently. Should you lose or damage such equipment, you may be held personally liable and may be subject to corrective action, depending upon the individual circumstance. Should you leave the organization for any reason, you will be asked to return any equipment issued to you, such as keys or </w:t>
      </w:r>
      <w:proofErr w:type="gramStart"/>
      <w:r w:rsidR="00B2069B" w:rsidRPr="00702735">
        <w:rPr>
          <w:rFonts w:ascii="Nirmala UI" w:hAnsi="Nirmala UI" w:cs="Nirmala UI"/>
          <w:color w:val="000000" w:themeColor="text1"/>
        </w:rPr>
        <w:t>laptop</w:t>
      </w:r>
      <w:proofErr w:type="gramEnd"/>
      <w:r w:rsidR="00B2069B" w:rsidRPr="00702735">
        <w:rPr>
          <w:rFonts w:ascii="Nirmala UI" w:hAnsi="Nirmala UI" w:cs="Nirmala UI"/>
          <w:color w:val="000000" w:themeColor="text1"/>
        </w:rPr>
        <w:t xml:space="preserve"> computer. Please refer to the Employee Technology policy. </w:t>
      </w:r>
    </w:p>
    <w:p w14:paraId="196EBFDB" w14:textId="77777777" w:rsidR="00B50B65" w:rsidRPr="00702735" w:rsidRDefault="00B50B65" w:rsidP="004530A3">
      <w:pPr>
        <w:spacing w:after="0" w:line="240" w:lineRule="auto"/>
        <w:rPr>
          <w:rFonts w:ascii="Nirmala UI" w:hAnsi="Nirmala UI" w:cs="Nirmala UI"/>
          <w:color w:val="000000" w:themeColor="text1"/>
        </w:rPr>
      </w:pPr>
    </w:p>
    <w:p w14:paraId="605CBC94" w14:textId="48C2F55F" w:rsidR="008E38AB" w:rsidRPr="00702735" w:rsidRDefault="00B2069B" w:rsidP="004530A3">
      <w:pPr>
        <w:pStyle w:val="Heading2"/>
        <w:spacing w:after="0" w:line="240" w:lineRule="auto"/>
        <w:rPr>
          <w:rFonts w:ascii="Nirmala UI" w:hAnsi="Nirmala UI" w:cs="Nirmala UI"/>
          <w:b/>
          <w:bCs/>
          <w:color w:val="000000" w:themeColor="text1"/>
        </w:rPr>
      </w:pPr>
      <w:bookmarkStart w:id="160" w:name="kqe0v3tfeohr" w:colFirst="0" w:colLast="0"/>
      <w:bookmarkStart w:id="161" w:name="_Toc128429143"/>
      <w:bookmarkEnd w:id="160"/>
      <w:r w:rsidRPr="00702735">
        <w:rPr>
          <w:rFonts w:ascii="Nirmala UI" w:hAnsi="Nirmala UI" w:cs="Nirmala UI"/>
          <w:b/>
          <w:bCs/>
          <w:color w:val="000000" w:themeColor="text1"/>
        </w:rPr>
        <w:t>Donors</w:t>
      </w:r>
      <w:r w:rsidR="00B50B65" w:rsidRPr="00702735">
        <w:rPr>
          <w:rFonts w:ascii="Nirmala UI" w:hAnsi="Nirmala UI" w:cs="Nirmala UI"/>
          <w:b/>
          <w:bCs/>
          <w:color w:val="000000" w:themeColor="text1"/>
        </w:rPr>
        <w:t xml:space="preserve"> </w:t>
      </w:r>
      <w:r w:rsidRPr="00702735">
        <w:rPr>
          <w:rFonts w:ascii="Nirmala UI" w:hAnsi="Nirmala UI" w:cs="Nirmala UI"/>
          <w:b/>
          <w:bCs/>
          <w:color w:val="000000" w:themeColor="text1"/>
        </w:rPr>
        <w:t>Choose Projects and Resources</w:t>
      </w:r>
      <w:bookmarkEnd w:id="161"/>
    </w:p>
    <w:p w14:paraId="60BB7339" w14:textId="273230F4" w:rsidR="008E38AB" w:rsidRPr="00702735" w:rsidRDefault="004807C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w:t>
      </w:r>
      <w:r w:rsidR="00927F20" w:rsidRPr="00702735">
        <w:rPr>
          <w:rFonts w:ascii="Nirmala UI" w:hAnsi="Nirmala UI" w:cs="Nirmala UI"/>
          <w:color w:val="000000" w:themeColor="text1"/>
        </w:rPr>
        <w:t>asks that each</w:t>
      </w:r>
      <w:r w:rsidR="00B2069B" w:rsidRPr="00702735">
        <w:rPr>
          <w:rFonts w:ascii="Nirmala UI" w:hAnsi="Nirmala UI" w:cs="Nirmala UI"/>
          <w:color w:val="000000" w:themeColor="text1"/>
        </w:rPr>
        <w:t xml:space="preserve"> </w:t>
      </w:r>
      <w:proofErr w:type="gramStart"/>
      <w:r w:rsidR="00C32562" w:rsidRPr="00702735">
        <w:rPr>
          <w:rFonts w:ascii="Nirmala UI" w:hAnsi="Nirmala UI" w:cs="Nirmala UI"/>
          <w:color w:val="000000" w:themeColor="text1"/>
        </w:rPr>
        <w:t>guide</w:t>
      </w:r>
      <w:r w:rsidR="00B2069B" w:rsidRPr="00702735">
        <w:rPr>
          <w:rFonts w:ascii="Nirmala UI" w:hAnsi="Nirmala UI" w:cs="Nirmala UI"/>
          <w:color w:val="000000" w:themeColor="text1"/>
        </w:rPr>
        <w:t xml:space="preserve"> to</w:t>
      </w:r>
      <w:proofErr w:type="gramEnd"/>
      <w:r w:rsidR="00B2069B" w:rsidRPr="00702735">
        <w:rPr>
          <w:rFonts w:ascii="Nirmala UI" w:hAnsi="Nirmala UI" w:cs="Nirmala UI"/>
          <w:color w:val="000000" w:themeColor="text1"/>
        </w:rPr>
        <w:t xml:space="preserve"> utilize the </w:t>
      </w:r>
      <w:r w:rsidR="00C32562" w:rsidRPr="00702735">
        <w:rPr>
          <w:rFonts w:ascii="Nirmala UI" w:hAnsi="Nirmala UI" w:cs="Nirmala UI"/>
          <w:color w:val="000000" w:themeColor="text1"/>
        </w:rPr>
        <w:t>guide</w:t>
      </w:r>
      <w:r w:rsidR="00B2069B" w:rsidRPr="00702735">
        <w:rPr>
          <w:rFonts w:ascii="Nirmala UI" w:hAnsi="Nirmala UI" w:cs="Nirmala UI"/>
          <w:color w:val="000000" w:themeColor="text1"/>
        </w:rPr>
        <w:t xml:space="preserve"> crowdsourcing website to acquire materials and resources that will enhance the learning experience of students in the classroom. The use of this website does not constitute a desire of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to supplant the use of Basic Education Allocation (BEA). All projects posted by </w:t>
      </w:r>
      <w:r w:rsidR="00C32562" w:rsidRPr="00702735">
        <w:rPr>
          <w:rFonts w:ascii="Nirmala UI" w:hAnsi="Nirmala UI" w:cs="Nirmala UI"/>
          <w:color w:val="000000" w:themeColor="text1"/>
        </w:rPr>
        <w:t>guide</w:t>
      </w:r>
      <w:r w:rsidR="00B2069B" w:rsidRPr="00702735">
        <w:rPr>
          <w:rFonts w:ascii="Nirmala UI" w:hAnsi="Nirmala UI" w:cs="Nirmala UI"/>
          <w:color w:val="000000" w:themeColor="text1"/>
        </w:rPr>
        <w:t>s are considered “in addition to” basic supplies provided by the school.</w:t>
      </w:r>
    </w:p>
    <w:p w14:paraId="54D8017A" w14:textId="77777777" w:rsidR="00B50B65" w:rsidRPr="00702735" w:rsidRDefault="00B50B65" w:rsidP="004530A3">
      <w:pPr>
        <w:spacing w:after="0" w:line="240" w:lineRule="auto"/>
        <w:rPr>
          <w:rFonts w:ascii="Nirmala UI" w:hAnsi="Nirmala UI" w:cs="Nirmala UI"/>
          <w:color w:val="000000" w:themeColor="text1"/>
        </w:rPr>
      </w:pPr>
    </w:p>
    <w:p w14:paraId="12403C68" w14:textId="5B8F8C50"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Prior to posting a project on </w:t>
      </w:r>
      <w:proofErr w:type="spellStart"/>
      <w:r w:rsidRPr="00702735">
        <w:rPr>
          <w:rFonts w:ascii="Nirmala UI" w:hAnsi="Nirmala UI" w:cs="Nirmala UI"/>
          <w:color w:val="000000" w:themeColor="text1"/>
        </w:rPr>
        <w:t>DonorsChoose</w:t>
      </w:r>
      <w:proofErr w:type="spellEnd"/>
      <w:r w:rsidRPr="00702735">
        <w:rPr>
          <w:rFonts w:ascii="Nirmala UI" w:hAnsi="Nirmala UI" w:cs="Nirmala UI"/>
          <w:color w:val="000000" w:themeColor="text1"/>
        </w:rPr>
        <w:t xml:space="preserv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 must get written permission from the</w:t>
      </w:r>
      <w:r w:rsidR="00D17145" w:rsidRPr="00702735">
        <w:rPr>
          <w:rFonts w:ascii="Nirmala UI" w:hAnsi="Nirmala UI" w:cs="Nirmala UI"/>
          <w:color w:val="000000" w:themeColor="text1"/>
        </w:rPr>
        <w:t xml:space="preserve"> Administrative Team</w:t>
      </w:r>
      <w:r w:rsidRPr="00702735">
        <w:rPr>
          <w:rFonts w:ascii="Nirmala UI" w:hAnsi="Nirmala UI" w:cs="Nirmala UI"/>
          <w:color w:val="000000" w:themeColor="text1"/>
        </w:rPr>
        <w:t xml:space="preserve"> acknowledging their awareness of the project as well as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understanding that the resources acquired through the project are ultimately the property of </w:t>
      </w:r>
      <w:r w:rsidR="004807C3" w:rsidRPr="00702735">
        <w:rPr>
          <w:rFonts w:ascii="Nirmala UI" w:hAnsi="Nirmala UI" w:cs="Nirmala UI"/>
          <w:color w:val="000000" w:themeColor="text1"/>
        </w:rPr>
        <w:t>PCM</w:t>
      </w:r>
      <w:r w:rsidRPr="00702735">
        <w:rPr>
          <w:rFonts w:ascii="Nirmala UI" w:hAnsi="Nirmala UI" w:cs="Nirmala UI"/>
          <w:color w:val="000000" w:themeColor="text1"/>
        </w:rPr>
        <w:t xml:space="preserve">, not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w:t>
      </w:r>
    </w:p>
    <w:p w14:paraId="6C47FC98" w14:textId="77777777" w:rsidR="00B50B65" w:rsidRPr="00702735" w:rsidRDefault="00B50B65" w:rsidP="004530A3">
      <w:pPr>
        <w:spacing w:after="0" w:line="240" w:lineRule="auto"/>
        <w:rPr>
          <w:rFonts w:ascii="Nirmala UI" w:hAnsi="Nirmala UI" w:cs="Nirmala UI"/>
          <w:color w:val="000000" w:themeColor="text1"/>
        </w:rPr>
      </w:pPr>
    </w:p>
    <w:p w14:paraId="455A2E6F" w14:textId="77777777" w:rsidR="008E38AB" w:rsidRPr="00702735" w:rsidRDefault="00B2069B" w:rsidP="008076BE">
      <w:pPr>
        <w:spacing w:after="0" w:line="240" w:lineRule="auto"/>
        <w:ind w:firstLine="360"/>
        <w:rPr>
          <w:rFonts w:ascii="Nirmala UI" w:hAnsi="Nirmala UI" w:cs="Nirmala UI"/>
          <w:color w:val="000000" w:themeColor="text1"/>
        </w:rPr>
      </w:pPr>
      <w:proofErr w:type="spellStart"/>
      <w:r w:rsidRPr="00702735">
        <w:rPr>
          <w:rFonts w:ascii="Nirmala UI" w:hAnsi="Nirmala UI" w:cs="Nirmala UI"/>
          <w:color w:val="000000" w:themeColor="text1"/>
        </w:rPr>
        <w:t>DonorsChoose</w:t>
      </w:r>
      <w:proofErr w:type="spellEnd"/>
      <w:r w:rsidRPr="00702735">
        <w:rPr>
          <w:rFonts w:ascii="Nirmala UI" w:hAnsi="Nirmala UI" w:cs="Nirmala UI"/>
          <w:color w:val="000000" w:themeColor="text1"/>
        </w:rPr>
        <w:t xml:space="preserve"> policy states, </w:t>
      </w:r>
    </w:p>
    <w:p w14:paraId="2FB42B32" w14:textId="514DF3DD" w:rsidR="008E38AB" w:rsidRPr="00702735" w:rsidRDefault="00B2069B" w:rsidP="004530A3">
      <w:pPr>
        <w:numPr>
          <w:ilvl w:val="0"/>
          <w:numId w:val="15"/>
        </w:num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“Unless the project essay clearly indicates that materials are meant to be given to students to use and own, materials are the property of the public school at which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is employed when resources are ordered.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who created the project is the sole steward of the donation while employed at the school, carrying out the project for which the materials were donated.” </w:t>
      </w:r>
    </w:p>
    <w:p w14:paraId="2DE9F2F5" w14:textId="3F88D2F2" w:rsidR="008E38AB" w:rsidRPr="00702735" w:rsidRDefault="00B2069B" w:rsidP="004530A3">
      <w:pPr>
        <w:numPr>
          <w:ilvl w:val="0"/>
          <w:numId w:val="15"/>
        </w:numPr>
        <w:spacing w:after="0" w:line="240" w:lineRule="auto"/>
        <w:rPr>
          <w:rFonts w:ascii="Nirmala UI" w:hAnsi="Nirmala UI" w:cs="Nirmala UI"/>
          <w:color w:val="000000" w:themeColor="text1"/>
        </w:rPr>
      </w:pPr>
      <w:r w:rsidRPr="00702735">
        <w:rPr>
          <w:rFonts w:ascii="Nirmala UI" w:hAnsi="Nirmala UI" w:cs="Nirmala UI"/>
          <w:color w:val="000000" w:themeColor="text1"/>
          <w:u w:val="single"/>
        </w:rPr>
        <w:t xml:space="preserve">If the </w:t>
      </w:r>
      <w:r w:rsidR="00C32562" w:rsidRPr="00702735">
        <w:rPr>
          <w:rFonts w:ascii="Nirmala UI" w:hAnsi="Nirmala UI" w:cs="Nirmala UI"/>
          <w:color w:val="000000" w:themeColor="text1"/>
          <w:u w:val="single"/>
        </w:rPr>
        <w:t>guide</w:t>
      </w:r>
      <w:r w:rsidRPr="00702735">
        <w:rPr>
          <w:rFonts w:ascii="Nirmala UI" w:hAnsi="Nirmala UI" w:cs="Nirmala UI"/>
          <w:color w:val="000000" w:themeColor="text1"/>
          <w:u w:val="single"/>
        </w:rPr>
        <w:t xml:space="preserve"> moves within the school</w:t>
      </w:r>
      <w:r w:rsidRPr="00702735">
        <w:rPr>
          <w:rFonts w:ascii="Nirmala UI" w:hAnsi="Nirmala UI" w:cs="Nirmala UI"/>
          <w:color w:val="000000" w:themeColor="text1"/>
        </w:rPr>
        <w:t xml:space="preserve">: “Standard project materials should remain at the school and continue to be used by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current and future students, even if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moves grade levels or subject areas. (This does not apply to consumables or other single-use items.) If the materials are no longer of use to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who requested them, they can be given to another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in the school to use with his/her students, and that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becomes the steward.”</w:t>
      </w:r>
    </w:p>
    <w:p w14:paraId="031A7A06" w14:textId="515D604C" w:rsidR="008E38AB" w:rsidRPr="00702735" w:rsidRDefault="00B2069B" w:rsidP="004530A3">
      <w:pPr>
        <w:numPr>
          <w:ilvl w:val="0"/>
          <w:numId w:val="15"/>
        </w:numPr>
        <w:spacing w:after="0" w:line="240" w:lineRule="auto"/>
        <w:rPr>
          <w:rFonts w:ascii="Nirmala UI" w:hAnsi="Nirmala UI" w:cs="Nirmala UI"/>
          <w:color w:val="000000" w:themeColor="text1"/>
        </w:rPr>
      </w:pPr>
      <w:r w:rsidRPr="00702735">
        <w:rPr>
          <w:rFonts w:ascii="Nirmala UI" w:hAnsi="Nirmala UI" w:cs="Nirmala UI"/>
          <w:color w:val="000000" w:themeColor="text1"/>
          <w:u w:val="single"/>
        </w:rPr>
        <w:t xml:space="preserve">If the </w:t>
      </w:r>
      <w:r w:rsidR="00C32562" w:rsidRPr="00702735">
        <w:rPr>
          <w:rFonts w:ascii="Nirmala UI" w:hAnsi="Nirmala UI" w:cs="Nirmala UI"/>
          <w:color w:val="000000" w:themeColor="text1"/>
          <w:u w:val="single"/>
        </w:rPr>
        <w:t>guide</w:t>
      </w:r>
      <w:r w:rsidRPr="00702735">
        <w:rPr>
          <w:rFonts w:ascii="Nirmala UI" w:hAnsi="Nirmala UI" w:cs="Nirmala UI"/>
          <w:color w:val="000000" w:themeColor="text1"/>
          <w:u w:val="single"/>
        </w:rPr>
        <w:t xml:space="preserve"> leaves </w:t>
      </w:r>
      <w:r w:rsidR="004807C3" w:rsidRPr="00702735">
        <w:rPr>
          <w:rFonts w:ascii="Nirmala UI" w:hAnsi="Nirmala UI" w:cs="Nirmala UI"/>
          <w:color w:val="000000" w:themeColor="text1"/>
          <w:u w:val="single"/>
        </w:rPr>
        <w:t>PCM</w:t>
      </w:r>
      <w:r w:rsidRPr="00702735">
        <w:rPr>
          <w:rFonts w:ascii="Nirmala UI" w:hAnsi="Nirmala UI" w:cs="Nirmala UI"/>
          <w:color w:val="000000" w:themeColor="text1"/>
        </w:rPr>
        <w:t xml:space="preserve">: Standard project materials and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-use materials should remain at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original school if a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leaves after receiving the materials, unless </w:t>
      </w:r>
      <w:proofErr w:type="gramStart"/>
      <w:r w:rsidRPr="00702735">
        <w:rPr>
          <w:rFonts w:ascii="Nirmala UI" w:hAnsi="Nirmala UI" w:cs="Nirmala UI"/>
          <w:color w:val="000000" w:themeColor="text1"/>
        </w:rPr>
        <w:t>both of these</w:t>
      </w:r>
      <w:proofErr w:type="gramEnd"/>
      <w:r w:rsidRPr="00702735">
        <w:rPr>
          <w:rFonts w:ascii="Nirmala UI" w:hAnsi="Nirmala UI" w:cs="Nirmala UI"/>
          <w:color w:val="000000" w:themeColor="text1"/>
        </w:rPr>
        <w:t xml:space="preserve"> criteria are met:</w:t>
      </w:r>
    </w:p>
    <w:p w14:paraId="29C7E391" w14:textId="7F7247B4" w:rsidR="008E38AB" w:rsidRPr="00702735" w:rsidRDefault="00B2069B" w:rsidP="004530A3">
      <w:pPr>
        <w:numPr>
          <w:ilvl w:val="1"/>
          <w:numId w:val="14"/>
        </w:numPr>
        <w:spacing w:after="0" w:line="240" w:lineRule="auto"/>
        <w:ind w:left="1660"/>
        <w:rPr>
          <w:rFonts w:ascii="Nirmala UI" w:hAnsi="Nirmala UI" w:cs="Nirmala UI"/>
          <w:color w:val="000000" w:themeColor="text1"/>
        </w:rPr>
      </w:pPr>
      <w:r w:rsidRPr="00702735">
        <w:rPr>
          <w:rFonts w:ascii="Nirmala UI" w:hAnsi="Nirmala UI" w:cs="Nirmala UI"/>
          <w:color w:val="000000" w:themeColor="text1"/>
        </w:rPr>
        <w:t xml:space="preserve">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will continue to teach in an eligible public school and in a position that meets our eligibility criteria.</w:t>
      </w:r>
    </w:p>
    <w:p w14:paraId="7471EBAB" w14:textId="4E485E09" w:rsidR="008E38AB" w:rsidRPr="00702735" w:rsidRDefault="00B2069B" w:rsidP="004530A3">
      <w:pPr>
        <w:numPr>
          <w:ilvl w:val="1"/>
          <w:numId w:val="14"/>
        </w:numPr>
        <w:spacing w:after="0" w:line="240" w:lineRule="auto"/>
        <w:ind w:left="1660"/>
        <w:rPr>
          <w:rFonts w:ascii="Nirmala UI" w:hAnsi="Nirmala UI" w:cs="Nirmala UI"/>
          <w:color w:val="000000" w:themeColor="text1"/>
        </w:rPr>
      </w:pPr>
      <w:r w:rsidRPr="00702735">
        <w:rPr>
          <w:rFonts w:ascii="Nirmala UI" w:hAnsi="Nirmala UI" w:cs="Nirmala UI"/>
          <w:color w:val="000000" w:themeColor="text1"/>
        </w:rPr>
        <w:lastRenderedPageBreak/>
        <w:t xml:space="preserve">The principal gives consent for the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 to take funded materials to use in his/her new classroom.</w:t>
      </w:r>
    </w:p>
    <w:p w14:paraId="2747FF5E" w14:textId="77777777" w:rsidR="00927F20" w:rsidRPr="00702735" w:rsidRDefault="00927F20" w:rsidP="004530A3">
      <w:pPr>
        <w:spacing w:after="0" w:line="240" w:lineRule="auto"/>
        <w:rPr>
          <w:rFonts w:ascii="Nirmala UI" w:hAnsi="Nirmala UI" w:cs="Nirmala UI"/>
          <w:color w:val="000000" w:themeColor="text1"/>
        </w:rPr>
      </w:pPr>
    </w:p>
    <w:p w14:paraId="101C849B" w14:textId="4C6509DD" w:rsidR="00927F20" w:rsidRPr="00702735" w:rsidRDefault="00927F20" w:rsidP="004530A3">
      <w:pPr>
        <w:pStyle w:val="Heading2"/>
        <w:spacing w:after="0" w:line="240" w:lineRule="auto"/>
        <w:rPr>
          <w:rFonts w:ascii="Nirmala UI" w:hAnsi="Nirmala UI" w:cs="Nirmala UI"/>
          <w:b/>
          <w:bCs/>
          <w:color w:val="000000" w:themeColor="text1"/>
        </w:rPr>
      </w:pPr>
      <w:bookmarkStart w:id="162" w:name="_Toc128429144"/>
      <w:r w:rsidRPr="00702735">
        <w:rPr>
          <w:rFonts w:ascii="Nirmala UI" w:hAnsi="Nirmala UI" w:cs="Nirmala UI"/>
          <w:b/>
          <w:bCs/>
          <w:color w:val="000000" w:themeColor="text1"/>
        </w:rPr>
        <w:t>Classroom Pets and Plants</w:t>
      </w:r>
      <w:bookmarkEnd w:id="162"/>
    </w:p>
    <w:p w14:paraId="52209F30" w14:textId="0EB35BFA" w:rsidR="00927F20" w:rsidRPr="00702735" w:rsidRDefault="00927F20"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PCM aligns its practices with high-fidelity AMI practices of maintaining classroom pets and plants.  Staff should seek approval from the Administrative Team prior to bringing pets and plants into the classroom.  PCM pet and plant policy will guide staff on what is normally allowed.  To contribute to maintaining this rich environment of organisms each Guide is asked to apply for </w:t>
      </w:r>
      <w:r w:rsidR="00FC5589" w:rsidRPr="00702735">
        <w:rPr>
          <w:rFonts w:ascii="Nirmala UI" w:hAnsi="Nirmala UI" w:cs="Nirmala UI"/>
          <w:color w:val="000000" w:themeColor="text1"/>
        </w:rPr>
        <w:t>the guaranteed Pets in the Classroom grant and re-apply annually for the Sustaining Grant.</w:t>
      </w:r>
    </w:p>
    <w:p w14:paraId="11DC3148" w14:textId="475B581E" w:rsidR="00FC5589" w:rsidRPr="00702735" w:rsidRDefault="00FC5589" w:rsidP="004530A3">
      <w:pPr>
        <w:spacing w:after="0" w:line="240" w:lineRule="auto"/>
        <w:rPr>
          <w:rFonts w:ascii="Nirmala UI" w:hAnsi="Nirmala UI" w:cs="Nirmala UI"/>
          <w:color w:val="000000" w:themeColor="text1"/>
        </w:rPr>
      </w:pPr>
    </w:p>
    <w:p w14:paraId="1650633F" w14:textId="6D6FFC46" w:rsidR="00FC5589" w:rsidRPr="00702735" w:rsidRDefault="00FC5589"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Terms and Conditions from the Pets in the Classroom grate website align with allowable pets and rational for obtaining classroom pets:</w:t>
      </w:r>
    </w:p>
    <w:p w14:paraId="0693CFE3"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b/>
          <w:bCs/>
          <w:color w:val="000000" w:themeColor="text1"/>
        </w:rPr>
        <w:t>You may only submit ONE APPLICATION per school year. </w:t>
      </w:r>
    </w:p>
    <w:p w14:paraId="6F9AF8A6"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b/>
          <w:bCs/>
          <w:color w:val="000000" w:themeColor="text1"/>
        </w:rPr>
        <w:t xml:space="preserve">You may only create ONE ACCOUNT with us. Having multiple accounts may </w:t>
      </w:r>
      <w:proofErr w:type="gramStart"/>
      <w:r w:rsidRPr="00702735">
        <w:rPr>
          <w:rFonts w:ascii="Nirmala UI" w:hAnsi="Nirmala UI" w:cs="Nirmala UI"/>
          <w:b/>
          <w:bCs/>
          <w:color w:val="000000" w:themeColor="text1"/>
        </w:rPr>
        <w:t>void</w:t>
      </w:r>
      <w:proofErr w:type="gramEnd"/>
      <w:r w:rsidRPr="00702735">
        <w:rPr>
          <w:rFonts w:ascii="Nirmala UI" w:hAnsi="Nirmala UI" w:cs="Nirmala UI"/>
          <w:b/>
          <w:bCs/>
          <w:color w:val="000000" w:themeColor="text1"/>
        </w:rPr>
        <w:t xml:space="preserve"> any grants awarded.</w:t>
      </w:r>
    </w:p>
    <w:p w14:paraId="2741F98F" w14:textId="1305E1B3" w:rsidR="00FC5589" w:rsidRPr="00702735" w:rsidRDefault="00C32562"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b/>
          <w:bCs/>
          <w:color w:val="000000" w:themeColor="text1"/>
        </w:rPr>
        <w:t>Guide</w:t>
      </w:r>
      <w:r w:rsidR="00FC5589" w:rsidRPr="00702735">
        <w:rPr>
          <w:rFonts w:ascii="Nirmala UI" w:hAnsi="Nirmala UI" w:cs="Nirmala UI"/>
          <w:b/>
          <w:bCs/>
          <w:color w:val="000000" w:themeColor="text1"/>
        </w:rPr>
        <w:t>s who have previously received a Pets in the Classroom store or rebate grant are only eligible to apply for the Sustaining Grant.  </w:t>
      </w:r>
    </w:p>
    <w:p w14:paraId="290FA32A" w14:textId="7AB8ED70"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Grants are offered to Pre-Kindergarten through 9th grade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 xml:space="preserve">s in both public and private schools. (Grades 10-12, Homeschools, Home Daycare Centers and Home-based preschools do not qualify </w:t>
      </w:r>
      <w:proofErr w:type="gramStart"/>
      <w:r w:rsidRPr="00702735">
        <w:rPr>
          <w:rFonts w:ascii="Nirmala UI" w:hAnsi="Nirmala UI" w:cs="Nirmala UI"/>
          <w:color w:val="000000" w:themeColor="text1"/>
        </w:rPr>
        <w:t>at this time</w:t>
      </w:r>
      <w:proofErr w:type="gramEnd"/>
      <w:r w:rsidRPr="00702735">
        <w:rPr>
          <w:rFonts w:ascii="Nirmala UI" w:hAnsi="Nirmala UI" w:cs="Nirmala UI"/>
          <w:color w:val="000000" w:themeColor="text1"/>
        </w:rPr>
        <w:t>.)</w:t>
      </w:r>
    </w:p>
    <w:p w14:paraId="57F34F48"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These grants are intended to support pets or aquariums in the classroom for the purposes of teaching children to bond with and care for their pets responsibly. The welfare of the small animals involved is of paramount importance. These grants must not be used for the purposes of research or experiments of any kind.</w:t>
      </w:r>
    </w:p>
    <w:p w14:paraId="2C3572DF" w14:textId="214748F5"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Eligible pets include small mammals, birds, fish, reptiles, and arachnids. Dogs, cats</w:t>
      </w:r>
      <w:r w:rsidR="00A54CF9" w:rsidRPr="00702735">
        <w:rPr>
          <w:rFonts w:ascii="Nirmala UI" w:hAnsi="Nirmala UI" w:cs="Nirmala UI"/>
          <w:color w:val="000000" w:themeColor="text1"/>
        </w:rPr>
        <w:t>,</w:t>
      </w:r>
      <w:r w:rsidRPr="00702735">
        <w:rPr>
          <w:rFonts w:ascii="Nirmala UI" w:hAnsi="Nirmala UI" w:cs="Nirmala UI"/>
          <w:color w:val="000000" w:themeColor="text1"/>
        </w:rPr>
        <w:t xml:space="preserve"> and other larger house pets </w:t>
      </w:r>
      <w:r w:rsidRPr="00702735">
        <w:rPr>
          <w:rFonts w:ascii="Nirmala UI" w:hAnsi="Nirmala UI" w:cs="Nirmala UI"/>
          <w:color w:val="000000" w:themeColor="text1"/>
          <w:u w:val="single"/>
        </w:rPr>
        <w:t>do not qualify</w:t>
      </w:r>
      <w:r w:rsidRPr="00702735">
        <w:rPr>
          <w:rFonts w:ascii="Nirmala UI" w:hAnsi="Nirmala UI" w:cs="Nirmala UI"/>
          <w:color w:val="000000" w:themeColor="text1"/>
        </w:rPr>
        <w:t>. Other organisms that </w:t>
      </w:r>
      <w:r w:rsidRPr="00702735">
        <w:rPr>
          <w:rFonts w:ascii="Nirmala UI" w:hAnsi="Nirmala UI" w:cs="Nirmala UI"/>
          <w:color w:val="000000" w:themeColor="text1"/>
          <w:u w:val="single"/>
        </w:rPr>
        <w:t>do not qualify</w:t>
      </w:r>
      <w:r w:rsidRPr="00702735">
        <w:rPr>
          <w:rFonts w:ascii="Nirmala UI" w:hAnsi="Nirmala UI" w:cs="Nirmala UI"/>
          <w:color w:val="000000" w:themeColor="text1"/>
        </w:rPr>
        <w:t> </w:t>
      </w:r>
      <w:proofErr w:type="gramStart"/>
      <w:r w:rsidRPr="00702735">
        <w:rPr>
          <w:rFonts w:ascii="Nirmala UI" w:hAnsi="Nirmala UI" w:cs="Nirmala UI"/>
          <w:color w:val="000000" w:themeColor="text1"/>
        </w:rPr>
        <w:t>include:</w:t>
      </w:r>
      <w:proofErr w:type="gramEnd"/>
      <w:r w:rsidRPr="00702735">
        <w:rPr>
          <w:rFonts w:ascii="Nirmala UI" w:hAnsi="Nirmala UI" w:cs="Nirmala UI"/>
          <w:color w:val="000000" w:themeColor="text1"/>
        </w:rPr>
        <w:t> Insects (butterflies, cockroaches, etc.), worm/composting projects, or livestock (such as chickens/egg incubators).</w:t>
      </w:r>
    </w:p>
    <w:p w14:paraId="19849634"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Grant approval is at the sole discretion of the Pet Care Trust.</w:t>
      </w:r>
    </w:p>
    <w:p w14:paraId="0E82FD6B"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Expired certificates or coupons will not be accepted.</w:t>
      </w:r>
    </w:p>
    <w:p w14:paraId="5240B202" w14:textId="77777777" w:rsidR="00FC5589" w:rsidRPr="00702735" w:rsidRDefault="00FC5589" w:rsidP="004530A3">
      <w:pPr>
        <w:numPr>
          <w:ilvl w:val="0"/>
          <w:numId w:val="25"/>
        </w:numPr>
        <w:spacing w:after="0" w:line="240" w:lineRule="auto"/>
        <w:rPr>
          <w:rFonts w:ascii="Nirmala UI" w:hAnsi="Nirmala UI" w:cs="Nirmala UI"/>
          <w:color w:val="000000" w:themeColor="text1"/>
        </w:rPr>
      </w:pPr>
      <w:r w:rsidRPr="00702735">
        <w:rPr>
          <w:rFonts w:ascii="Nirmala UI" w:hAnsi="Nirmala UI" w:cs="Nirmala UI"/>
          <w:color w:val="000000" w:themeColor="text1"/>
        </w:rPr>
        <w:t>Grants are not transferable.</w:t>
      </w:r>
    </w:p>
    <w:p w14:paraId="1F6E2F88" w14:textId="77777777" w:rsidR="00927F20" w:rsidRPr="00702735" w:rsidRDefault="00927F20" w:rsidP="004530A3">
      <w:pPr>
        <w:spacing w:after="0" w:line="240" w:lineRule="auto"/>
        <w:rPr>
          <w:rFonts w:ascii="Nirmala UI" w:hAnsi="Nirmala UI" w:cs="Nirmala UI"/>
          <w:color w:val="000000" w:themeColor="text1"/>
        </w:rPr>
      </w:pPr>
    </w:p>
    <w:p w14:paraId="516B0697"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63" w:name="39kk8xu" w:colFirst="0" w:colLast="0"/>
      <w:bookmarkStart w:id="164" w:name="_Toc128429145"/>
      <w:bookmarkEnd w:id="163"/>
      <w:r w:rsidRPr="00702735">
        <w:rPr>
          <w:rFonts w:ascii="Nirmala UI" w:hAnsi="Nirmala UI" w:cs="Nirmala UI"/>
          <w:b/>
          <w:bCs/>
          <w:color w:val="000000" w:themeColor="text1"/>
        </w:rPr>
        <w:t>Use of Electronic Communication Systems</w:t>
      </w:r>
      <w:bookmarkEnd w:id="164"/>
      <w:r w:rsidRPr="00702735">
        <w:rPr>
          <w:rFonts w:ascii="Nirmala UI" w:hAnsi="Nirmala UI" w:cs="Nirmala UI"/>
          <w:b/>
          <w:bCs/>
          <w:color w:val="000000" w:themeColor="text1"/>
        </w:rPr>
        <w:t xml:space="preserve"> </w:t>
      </w:r>
    </w:p>
    <w:p w14:paraId="11E8B848" w14:textId="78978DD4"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maintains and utilizes </w:t>
      </w:r>
      <w:proofErr w:type="gramStart"/>
      <w:r w:rsidR="00B2069B" w:rsidRPr="00702735">
        <w:rPr>
          <w:rFonts w:ascii="Nirmala UI" w:hAnsi="Nirmala UI" w:cs="Nirmala UI"/>
          <w:color w:val="000000" w:themeColor="text1"/>
        </w:rPr>
        <w:t>a number of</w:t>
      </w:r>
      <w:proofErr w:type="gramEnd"/>
      <w:r w:rsidR="00B2069B" w:rsidRPr="00702735">
        <w:rPr>
          <w:rFonts w:ascii="Nirmala UI" w:hAnsi="Nirmala UI" w:cs="Nirmala UI"/>
          <w:color w:val="000000" w:themeColor="text1"/>
        </w:rPr>
        <w:t xml:space="preserve"> electronic messaging and communication systems, including voicemail, email, fax, telephones, computers, and Internet and intranet access, in order to conduct organization business. </w:t>
      </w:r>
      <w:proofErr w:type="gramStart"/>
      <w:r w:rsidR="00B2069B" w:rsidRPr="00702735">
        <w:rPr>
          <w:rFonts w:ascii="Nirmala UI" w:hAnsi="Nirmala UI" w:cs="Nirmala UI"/>
          <w:color w:val="000000" w:themeColor="text1"/>
        </w:rPr>
        <w:t>All of</w:t>
      </w:r>
      <w:proofErr w:type="gramEnd"/>
      <w:r w:rsidR="00B2069B" w:rsidRPr="00702735">
        <w:rPr>
          <w:rFonts w:ascii="Nirmala UI" w:hAnsi="Nirmala UI" w:cs="Nirmala UI"/>
          <w:color w:val="000000" w:themeColor="text1"/>
        </w:rPr>
        <w:t xml:space="preserve"> the messages and documents that are sent, received, composed, and/or stored on these systems are the property of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Employees using organization accounts are acting as representatives of </w:t>
      </w:r>
      <w:r w:rsidRPr="00702735">
        <w:rPr>
          <w:rFonts w:ascii="Nirmala UI" w:hAnsi="Nirmala UI" w:cs="Nirmala UI"/>
          <w:color w:val="000000" w:themeColor="text1"/>
        </w:rPr>
        <w:t>PCM</w:t>
      </w:r>
      <w:r w:rsidR="00B2069B" w:rsidRPr="00702735">
        <w:rPr>
          <w:rFonts w:ascii="Nirmala UI" w:hAnsi="Nirmala UI" w:cs="Nirmala UI"/>
          <w:color w:val="000000" w:themeColor="text1"/>
        </w:rPr>
        <w:t>, and as such should act in an ethical and lawful manner to avoid damaging the reputation of the organization.</w:t>
      </w:r>
    </w:p>
    <w:p w14:paraId="14645F74" w14:textId="77777777" w:rsidR="00B50B65" w:rsidRPr="00702735" w:rsidRDefault="00B50B65" w:rsidP="004530A3">
      <w:pPr>
        <w:spacing w:after="0" w:line="240" w:lineRule="auto"/>
        <w:rPr>
          <w:rFonts w:ascii="Nirmala UI" w:hAnsi="Nirmala UI" w:cs="Nirmala UI"/>
          <w:color w:val="000000" w:themeColor="text1"/>
        </w:rPr>
      </w:pPr>
    </w:p>
    <w:p w14:paraId="27F26B70" w14:textId="5DAC5E8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Messages on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’s voicemail, email, and other communication systems are subject to the same policies regarding harassment and discrimination as are any other workplace communications. Offensive, intimidating, harassing, or discriminatory content in such messages will not be tolerated. (See the policies on Equal Employment Opportunity and Harassment Free Workplace </w:t>
      </w:r>
      <w:r w:rsidRPr="00702735">
        <w:rPr>
          <w:rFonts w:ascii="Nirmala UI" w:hAnsi="Nirmala UI" w:cs="Nirmala UI"/>
          <w:color w:val="000000" w:themeColor="text1"/>
        </w:rPr>
        <w:lastRenderedPageBreak/>
        <w:t xml:space="preserve">found in this handbook.) </w:t>
      </w:r>
      <w:proofErr w:type="gramStart"/>
      <w:r w:rsidRPr="00702735">
        <w:rPr>
          <w:rFonts w:ascii="Nirmala UI" w:hAnsi="Nirmala UI" w:cs="Nirmala UI"/>
          <w:color w:val="000000" w:themeColor="text1"/>
        </w:rPr>
        <w:t>Theses</w:t>
      </w:r>
      <w:proofErr w:type="gramEnd"/>
      <w:r w:rsidRPr="00702735">
        <w:rPr>
          <w:rFonts w:ascii="Nirmala UI" w:hAnsi="Nirmala UI" w:cs="Nirmala UI"/>
          <w:color w:val="000000" w:themeColor="text1"/>
        </w:rPr>
        <w:t xml:space="preserve"> communications are also considered public record and will be gathered as such if a public records request is submitted. </w:t>
      </w:r>
    </w:p>
    <w:p w14:paraId="38B3D6E2" w14:textId="77777777" w:rsidR="00D17145" w:rsidRPr="00702735" w:rsidRDefault="00D17145" w:rsidP="004530A3">
      <w:pPr>
        <w:spacing w:after="0" w:line="240" w:lineRule="auto"/>
        <w:rPr>
          <w:rFonts w:ascii="Nirmala UI" w:hAnsi="Nirmala UI" w:cs="Nirmala UI"/>
          <w:color w:val="000000" w:themeColor="text1"/>
        </w:rPr>
      </w:pPr>
    </w:p>
    <w:p w14:paraId="1A1073E4"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This policy exists to protect the rights of both the organization and the employee. Violations of this policy may result in disciplinary action, up to and including termination</w:t>
      </w:r>
      <w:r w:rsidRPr="00702735">
        <w:rPr>
          <w:rFonts w:ascii="Nirmala UI" w:hAnsi="Nirmala UI" w:cs="Nirmala UI"/>
          <w:color w:val="000000" w:themeColor="text1"/>
        </w:rPr>
        <w:br/>
      </w:r>
    </w:p>
    <w:p w14:paraId="043AC142"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65" w:name="1opuj5n" w:colFirst="0" w:colLast="0"/>
      <w:bookmarkStart w:id="166" w:name="_Toc128429146"/>
      <w:bookmarkEnd w:id="165"/>
      <w:r w:rsidRPr="00702735">
        <w:rPr>
          <w:rFonts w:ascii="Nirmala UI" w:hAnsi="Nirmala UI" w:cs="Nirmala UI"/>
          <w:b/>
          <w:bCs/>
          <w:color w:val="000000" w:themeColor="text1"/>
          <w:sz w:val="22"/>
          <w:szCs w:val="22"/>
        </w:rPr>
        <w:t>Monitoring</w:t>
      </w:r>
      <w:bookmarkEnd w:id="166"/>
    </w:p>
    <w:p w14:paraId="5D14A2C5" w14:textId="5E3DAA00"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has the right by law to access or monitor an employee’s voice mail and email messages (outgoing and incoming) and other electronic or non-electronic communications at any time. In certain situations,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may be compelled to access and disclose messages sent or received over its email and/or voice mail systems. Therefore, an employee’s outgoing voice mail, email, or other messages must not indicate to the caller that his/her incoming messages will be confidential or private.  Employees may not create or change passwords for computers, files, or telephone systems without approval from their supervisors. Any approved password must be given to the supervisor to allow access if </w:t>
      </w:r>
      <w:proofErr w:type="gramStart"/>
      <w:r w:rsidR="00B2069B" w:rsidRPr="00702735">
        <w:rPr>
          <w:rFonts w:ascii="Nirmala UI" w:hAnsi="Nirmala UI" w:cs="Nirmala UI"/>
          <w:color w:val="000000" w:themeColor="text1"/>
        </w:rPr>
        <w:t>needed, but</w:t>
      </w:r>
      <w:proofErr w:type="gramEnd"/>
      <w:r w:rsidR="00B2069B" w:rsidRPr="00702735">
        <w:rPr>
          <w:rFonts w:ascii="Nirmala UI" w:hAnsi="Nirmala UI" w:cs="Nirmala UI"/>
          <w:color w:val="000000" w:themeColor="text1"/>
        </w:rPr>
        <w:t xml:space="preserve"> should not be divulged to anyone else.</w:t>
      </w:r>
    </w:p>
    <w:p w14:paraId="6BEACE02" w14:textId="77777777" w:rsidR="00B50B65" w:rsidRPr="00702735" w:rsidRDefault="00B50B65" w:rsidP="004530A3">
      <w:pPr>
        <w:spacing w:after="0" w:line="240" w:lineRule="auto"/>
        <w:rPr>
          <w:rFonts w:ascii="Nirmala UI" w:hAnsi="Nirmala UI" w:cs="Nirmala UI"/>
          <w:color w:val="000000" w:themeColor="text1"/>
        </w:rPr>
      </w:pPr>
    </w:p>
    <w:p w14:paraId="7BB53654" w14:textId="66477484"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Other than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which has the right by law to access messages or documents at any time, messages in the voice mail, email, or other communication system are to be accessed only by the intended recipient or the creator, or by others at the direct request of the intended recipient or creator. Any attempt by anyone other than the above to access messages or documents on such systems will constitute a serious violation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policy.</w:t>
      </w:r>
    </w:p>
    <w:p w14:paraId="5E4DD2AE" w14:textId="77777777" w:rsidR="00D17145" w:rsidRPr="00702735" w:rsidRDefault="00D17145" w:rsidP="004530A3">
      <w:pPr>
        <w:spacing w:after="0" w:line="240" w:lineRule="auto"/>
        <w:rPr>
          <w:rFonts w:ascii="Nirmala UI" w:hAnsi="Nirmala UI" w:cs="Nirmala UI"/>
          <w:color w:val="000000" w:themeColor="text1"/>
        </w:rPr>
      </w:pPr>
    </w:p>
    <w:p w14:paraId="71F241C1"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67" w:name="48pi1tg" w:colFirst="0" w:colLast="0"/>
      <w:bookmarkStart w:id="168" w:name="_Toc128429147"/>
      <w:bookmarkEnd w:id="167"/>
      <w:r w:rsidRPr="00702735">
        <w:rPr>
          <w:rFonts w:ascii="Nirmala UI" w:hAnsi="Nirmala UI" w:cs="Nirmala UI"/>
          <w:b/>
          <w:bCs/>
          <w:color w:val="000000" w:themeColor="text1"/>
          <w:sz w:val="22"/>
          <w:szCs w:val="22"/>
        </w:rPr>
        <w:t>Security</w:t>
      </w:r>
      <w:bookmarkEnd w:id="168"/>
    </w:p>
    <w:p w14:paraId="75D17216" w14:textId="29EE07BB"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Files that are downloaded from email or the Internet must be scanned with virus detection software before installation or execution. All other organization security guidelines must be followed as requested.</w:t>
      </w:r>
    </w:p>
    <w:p w14:paraId="2BAB6514" w14:textId="77777777" w:rsidR="00B50B65" w:rsidRPr="00702735" w:rsidRDefault="00B50B65" w:rsidP="004530A3">
      <w:pPr>
        <w:spacing w:after="0" w:line="240" w:lineRule="auto"/>
        <w:rPr>
          <w:rFonts w:ascii="Nirmala UI" w:hAnsi="Nirmala UI" w:cs="Nirmala UI"/>
          <w:color w:val="000000" w:themeColor="text1"/>
        </w:rPr>
      </w:pPr>
    </w:p>
    <w:p w14:paraId="7F12A243"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69" w:name="2nusc19" w:colFirst="0" w:colLast="0"/>
      <w:bookmarkStart w:id="170" w:name="_Toc128429148"/>
      <w:bookmarkEnd w:id="169"/>
      <w:r w:rsidRPr="00702735">
        <w:rPr>
          <w:rFonts w:ascii="Nirmala UI" w:hAnsi="Nirmala UI" w:cs="Nirmala UI"/>
          <w:b/>
          <w:bCs/>
          <w:color w:val="000000" w:themeColor="text1"/>
          <w:sz w:val="22"/>
          <w:szCs w:val="22"/>
        </w:rPr>
        <w:t>Personal Use</w:t>
      </w:r>
      <w:bookmarkEnd w:id="170"/>
    </w:p>
    <w:p w14:paraId="08E7D051" w14:textId="471CC030"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These systems are for use by employees in conducting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business.  Personal use of voicemail, email, computers, or other electronic communication systems (including, but not limited to, the internet) must not interfere with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business or with the employee’s work performance. In addition:</w:t>
      </w:r>
    </w:p>
    <w:p w14:paraId="402F5D29"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No long-distance personal phone calls may be made on organization telephones unless approved by a manager.</w:t>
      </w:r>
    </w:p>
    <w:p w14:paraId="7415CE66"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Unauthorized use of the internet </w:t>
      </w:r>
      <w:proofErr w:type="gramStart"/>
      <w:r w:rsidRPr="00702735">
        <w:rPr>
          <w:rFonts w:ascii="Nirmala UI" w:hAnsi="Nirmala UI" w:cs="Nirmala UI"/>
          <w:color w:val="000000" w:themeColor="text1"/>
        </w:rPr>
        <w:t>includes:</w:t>
      </w:r>
      <w:proofErr w:type="gramEnd"/>
      <w:r w:rsidRPr="00702735">
        <w:rPr>
          <w:rFonts w:ascii="Nirmala UI" w:hAnsi="Nirmala UI" w:cs="Nirmala UI"/>
          <w:color w:val="000000" w:themeColor="text1"/>
        </w:rPr>
        <w:t xml:space="preserve"> posting, downloading or connecting to sites that contain pornographic or violent material; engaging in “hacking” or other unauthorized entry activities; solicitation of non-organization business or other activities for personal gain; and any illegal activity.</w:t>
      </w:r>
    </w:p>
    <w:p w14:paraId="039C1D76" w14:textId="64C10D3D" w:rsidR="008E38AB"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Before posting any information on the Internet, make certain that it reflects the professionalism, standards, and policies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 Expressing personal opinions and releasing confidential organization information are prohibited.</w:t>
      </w:r>
    </w:p>
    <w:p w14:paraId="5D25BBCB" w14:textId="77777777" w:rsidR="007C2936" w:rsidRPr="00702735" w:rsidRDefault="007C2936" w:rsidP="007C2936">
      <w:pPr>
        <w:spacing w:after="0" w:line="240" w:lineRule="auto"/>
        <w:ind w:left="720"/>
        <w:rPr>
          <w:rFonts w:ascii="Nirmala UI" w:hAnsi="Nirmala UI" w:cs="Nirmala UI"/>
          <w:color w:val="000000" w:themeColor="text1"/>
        </w:rPr>
      </w:pPr>
    </w:p>
    <w:p w14:paraId="3423C431"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71" w:name="3mzq4wv" w:colFirst="0" w:colLast="0"/>
      <w:bookmarkStart w:id="172" w:name="_Toc128429149"/>
      <w:bookmarkEnd w:id="171"/>
      <w:r w:rsidRPr="00702735">
        <w:rPr>
          <w:rFonts w:ascii="Nirmala UI" w:hAnsi="Nirmala UI" w:cs="Nirmala UI"/>
          <w:b/>
          <w:bCs/>
          <w:color w:val="000000" w:themeColor="text1"/>
          <w:sz w:val="22"/>
          <w:szCs w:val="22"/>
        </w:rPr>
        <w:lastRenderedPageBreak/>
        <w:t>Computer Software</w:t>
      </w:r>
      <w:bookmarkEnd w:id="172"/>
    </w:p>
    <w:p w14:paraId="5B2A4CEA" w14:textId="6EBFBB9C"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prohibits the illegal duplication of software. It is illegal to make or distribute copies of copyrighted material without </w:t>
      </w:r>
      <w:proofErr w:type="gramStart"/>
      <w:r w:rsidR="00B2069B" w:rsidRPr="00702735">
        <w:rPr>
          <w:rFonts w:ascii="Nirmala UI" w:hAnsi="Nirmala UI" w:cs="Nirmala UI"/>
          <w:color w:val="000000" w:themeColor="text1"/>
        </w:rPr>
        <w:t>authorization, unless</w:t>
      </w:r>
      <w:proofErr w:type="gramEnd"/>
      <w:r w:rsidR="00B2069B" w:rsidRPr="00702735">
        <w:rPr>
          <w:rFonts w:ascii="Nirmala UI" w:hAnsi="Nirmala UI" w:cs="Nirmala UI"/>
          <w:color w:val="000000" w:themeColor="text1"/>
        </w:rPr>
        <w:t xml:space="preserve"> the copy is made for backup or archival purposes. Any employee engaging in the illegal reproduction of software may be subject to civil damages and criminal penalties, including fines and imprisonment. Any employee learning of any misuse of software or related documentation within </w:t>
      </w: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should notify </w:t>
      </w:r>
      <w:proofErr w:type="gramStart"/>
      <w:r w:rsidR="00B2069B" w:rsidRPr="00702735">
        <w:rPr>
          <w:rFonts w:ascii="Nirmala UI" w:hAnsi="Nirmala UI" w:cs="Nirmala UI"/>
          <w:color w:val="000000" w:themeColor="text1"/>
        </w:rPr>
        <w:t>a manager</w:t>
      </w:r>
      <w:proofErr w:type="gramEnd"/>
      <w:r w:rsidR="00B2069B" w:rsidRPr="00702735">
        <w:rPr>
          <w:rFonts w:ascii="Nirmala UI" w:hAnsi="Nirmala UI" w:cs="Nirmala UI"/>
          <w:color w:val="000000" w:themeColor="text1"/>
        </w:rPr>
        <w:t xml:space="preserve"> immediately.</w:t>
      </w:r>
    </w:p>
    <w:p w14:paraId="489D9B95" w14:textId="77777777" w:rsidR="00B50B65" w:rsidRPr="00702735" w:rsidRDefault="00B50B65" w:rsidP="004530A3">
      <w:pPr>
        <w:spacing w:after="0" w:line="240" w:lineRule="auto"/>
        <w:rPr>
          <w:rFonts w:ascii="Nirmala UI" w:hAnsi="Nirmala UI" w:cs="Nirmala UI"/>
          <w:color w:val="000000" w:themeColor="text1"/>
        </w:rPr>
      </w:pPr>
    </w:p>
    <w:p w14:paraId="00D580EF" w14:textId="77777777" w:rsidR="008E38AB" w:rsidRPr="00702735" w:rsidRDefault="00B2069B" w:rsidP="004530A3">
      <w:pPr>
        <w:pStyle w:val="Heading3"/>
        <w:spacing w:before="0" w:line="240" w:lineRule="auto"/>
        <w:rPr>
          <w:rFonts w:ascii="Nirmala UI" w:hAnsi="Nirmala UI" w:cs="Nirmala UI"/>
          <w:b/>
          <w:bCs/>
          <w:color w:val="000000" w:themeColor="text1"/>
          <w:sz w:val="22"/>
          <w:szCs w:val="22"/>
        </w:rPr>
      </w:pPr>
      <w:bookmarkStart w:id="173" w:name="2250f4o" w:colFirst="0" w:colLast="0"/>
      <w:bookmarkStart w:id="174" w:name="_Toc128429150"/>
      <w:bookmarkEnd w:id="173"/>
      <w:r w:rsidRPr="00702735">
        <w:rPr>
          <w:rFonts w:ascii="Nirmala UI" w:hAnsi="Nirmala UI" w:cs="Nirmala UI"/>
          <w:b/>
          <w:bCs/>
          <w:color w:val="000000" w:themeColor="text1"/>
          <w:sz w:val="22"/>
          <w:szCs w:val="22"/>
        </w:rPr>
        <w:t>Personal Web Sites and Blogging</w:t>
      </w:r>
      <w:bookmarkEnd w:id="174"/>
    </w:p>
    <w:p w14:paraId="19BFEEB9" w14:textId="19FA928A"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Personal web sites and web logs (blogs) have become common methods of self-expression in our culture.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respects the right of employees to use these media during their personal time. If an employee chooses to identify him/herself as a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employee on a website or blog, he/she must:</w:t>
      </w:r>
    </w:p>
    <w:p w14:paraId="7335F4E4" w14:textId="3BB576E8"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Make it clear to readers that the views expressed are the </w:t>
      </w:r>
      <w:proofErr w:type="gramStart"/>
      <w:r w:rsidRPr="00702735">
        <w:rPr>
          <w:rFonts w:ascii="Nirmala UI" w:hAnsi="Nirmala UI" w:cs="Nirmala UI"/>
          <w:color w:val="000000" w:themeColor="text1"/>
        </w:rPr>
        <w:t>employee’s</w:t>
      </w:r>
      <w:proofErr w:type="gramEnd"/>
      <w:r w:rsidRPr="00702735">
        <w:rPr>
          <w:rFonts w:ascii="Nirmala UI" w:hAnsi="Nirmala UI" w:cs="Nirmala UI"/>
          <w:color w:val="000000" w:themeColor="text1"/>
        </w:rPr>
        <w:t xml:space="preserve"> alone and that they do not necessarily reflect the views of </w:t>
      </w:r>
      <w:r w:rsidR="00925923" w:rsidRPr="00702735">
        <w:rPr>
          <w:rFonts w:ascii="Nirmala UI" w:hAnsi="Nirmala UI" w:cs="Nirmala UI"/>
          <w:color w:val="000000" w:themeColor="text1"/>
        </w:rPr>
        <w:t>PCM</w:t>
      </w:r>
      <w:r w:rsidRPr="00702735">
        <w:rPr>
          <w:rFonts w:ascii="Nirmala UI" w:hAnsi="Nirmala UI" w:cs="Nirmala UI"/>
          <w:color w:val="000000" w:themeColor="text1"/>
        </w:rPr>
        <w:t>.</w:t>
      </w:r>
    </w:p>
    <w:p w14:paraId="7800B151" w14:textId="6E27BCED"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Not disclose any information that is confidential or proprietary to </w:t>
      </w:r>
      <w:r w:rsidR="00925923" w:rsidRPr="00702735">
        <w:rPr>
          <w:rFonts w:ascii="Nirmala UI" w:hAnsi="Nirmala UI" w:cs="Nirmala UI"/>
          <w:color w:val="000000" w:themeColor="text1"/>
        </w:rPr>
        <w:t>PCM</w:t>
      </w:r>
      <w:r w:rsidRPr="00702735">
        <w:rPr>
          <w:rFonts w:ascii="Nirmala UI" w:hAnsi="Nirmala UI" w:cs="Nirmala UI"/>
          <w:color w:val="000000" w:themeColor="text1"/>
        </w:rPr>
        <w:t>. Consult the Confidentiality policy for guidance about what constitutes confidential information.</w:t>
      </w:r>
    </w:p>
    <w:p w14:paraId="4D9F7AF8" w14:textId="12F01983"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 xml:space="preserve">Uphold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’s values of respect for the individual and the organization by not making defamatory statements about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or its employees, clients, partners, affiliates, or competitors.</w:t>
      </w:r>
    </w:p>
    <w:p w14:paraId="7A3D5063" w14:textId="77777777" w:rsidR="008E38AB" w:rsidRPr="00702735" w:rsidRDefault="00B2069B" w:rsidP="004530A3">
      <w:pPr>
        <w:numPr>
          <w:ilvl w:val="0"/>
          <w:numId w:val="3"/>
        </w:numPr>
        <w:spacing w:after="0" w:line="240" w:lineRule="auto"/>
        <w:ind w:hanging="360"/>
        <w:rPr>
          <w:rFonts w:ascii="Nirmala UI" w:hAnsi="Nirmala UI" w:cs="Nirmala UI"/>
          <w:color w:val="000000" w:themeColor="text1"/>
        </w:rPr>
      </w:pPr>
      <w:r w:rsidRPr="00702735">
        <w:rPr>
          <w:rFonts w:ascii="Nirmala UI" w:hAnsi="Nirmala UI" w:cs="Nirmala UI"/>
          <w:color w:val="000000" w:themeColor="text1"/>
        </w:rPr>
        <w:t>Confine the posting to his/her own time and not let blogging or web site posting interfere with his/her work performance.</w:t>
      </w:r>
    </w:p>
    <w:p w14:paraId="1D41CD12" w14:textId="0C842769"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If blogging or web site activity compromises the organization in any way, including by causing adverse publicity or embarrassment, </w:t>
      </w:r>
      <w:r w:rsidR="00925923" w:rsidRPr="00702735">
        <w:rPr>
          <w:rFonts w:ascii="Nirmala UI" w:hAnsi="Nirmala UI" w:cs="Nirmala UI"/>
          <w:color w:val="000000" w:themeColor="text1"/>
        </w:rPr>
        <w:t>PCM</w:t>
      </w:r>
      <w:r w:rsidRPr="00702735">
        <w:rPr>
          <w:rFonts w:ascii="Nirmala UI" w:hAnsi="Nirmala UI" w:cs="Nirmala UI"/>
          <w:color w:val="000000" w:themeColor="text1"/>
        </w:rPr>
        <w:t xml:space="preserve"> may request that the employee stop the activity. The employee may be subject to disciplinary action if the activity continues. Please refer to the Social Media section for more information. </w:t>
      </w:r>
    </w:p>
    <w:p w14:paraId="47721C8E" w14:textId="77777777" w:rsidR="00B50B65" w:rsidRPr="00702735" w:rsidRDefault="00B50B65" w:rsidP="004530A3">
      <w:pPr>
        <w:spacing w:after="0" w:line="240" w:lineRule="auto"/>
        <w:rPr>
          <w:rFonts w:ascii="Nirmala UI" w:hAnsi="Nirmala UI" w:cs="Nirmala UI"/>
          <w:color w:val="000000" w:themeColor="text1"/>
        </w:rPr>
      </w:pPr>
    </w:p>
    <w:p w14:paraId="0064DC9F"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75" w:name="haapch" w:colFirst="0" w:colLast="0"/>
      <w:bookmarkStart w:id="176" w:name="_Toc128429151"/>
      <w:bookmarkEnd w:id="175"/>
      <w:r w:rsidRPr="00702735">
        <w:rPr>
          <w:rFonts w:ascii="Nirmala UI" w:hAnsi="Nirmala UI" w:cs="Nirmala UI"/>
          <w:b/>
          <w:bCs/>
          <w:color w:val="000000" w:themeColor="text1"/>
        </w:rPr>
        <w:t>Keys</w:t>
      </w:r>
      <w:bookmarkEnd w:id="176"/>
      <w:r w:rsidRPr="00702735">
        <w:rPr>
          <w:rFonts w:ascii="Nirmala UI" w:hAnsi="Nirmala UI" w:cs="Nirmala UI"/>
          <w:b/>
          <w:bCs/>
          <w:color w:val="000000" w:themeColor="text1"/>
        </w:rPr>
        <w:t xml:space="preserve"> </w:t>
      </w:r>
    </w:p>
    <w:p w14:paraId="38707244" w14:textId="7E68CD7F" w:rsidR="008E38AB" w:rsidRPr="00702735" w:rsidRDefault="00925923"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PCM</w:t>
      </w:r>
      <w:r w:rsidR="00B2069B" w:rsidRPr="00702735">
        <w:rPr>
          <w:rFonts w:ascii="Nirmala UI" w:hAnsi="Nirmala UI" w:cs="Nirmala UI"/>
          <w:color w:val="000000" w:themeColor="text1"/>
        </w:rPr>
        <w:t xml:space="preserve"> may issue you keys</w:t>
      </w:r>
      <w:r w:rsidR="00D17145" w:rsidRPr="00702735">
        <w:rPr>
          <w:rFonts w:ascii="Nirmala UI" w:hAnsi="Nirmala UI" w:cs="Nirmala UI"/>
          <w:color w:val="000000" w:themeColor="text1"/>
        </w:rPr>
        <w:t xml:space="preserve"> or keyless entry materials</w:t>
      </w:r>
      <w:r w:rsidR="00B2069B" w:rsidRPr="00702735">
        <w:rPr>
          <w:rFonts w:ascii="Nirmala UI" w:hAnsi="Nirmala UI" w:cs="Nirmala UI"/>
          <w:color w:val="000000" w:themeColor="text1"/>
        </w:rPr>
        <w:t xml:space="preserve"> for accessing the organization’s offices and equipment. If you are issued keys</w:t>
      </w:r>
      <w:r w:rsidR="00D17145" w:rsidRPr="00702735">
        <w:rPr>
          <w:rFonts w:ascii="Nirmala UI" w:hAnsi="Nirmala UI" w:cs="Nirmala UI"/>
          <w:color w:val="000000" w:themeColor="text1"/>
        </w:rPr>
        <w:t xml:space="preserve"> or keyless entry materials</w:t>
      </w:r>
      <w:r w:rsidR="00B2069B" w:rsidRPr="00702735">
        <w:rPr>
          <w:rFonts w:ascii="Nirmala UI" w:hAnsi="Nirmala UI" w:cs="Nirmala UI"/>
          <w:color w:val="000000" w:themeColor="text1"/>
        </w:rPr>
        <w:t>, you may be asked to sign an acknowledgement of receipt and familiarize yourself with the guidelines for their use.</w:t>
      </w:r>
    </w:p>
    <w:p w14:paraId="43BE33FC" w14:textId="77777777" w:rsidR="00B50B65" w:rsidRPr="00702735" w:rsidRDefault="00B50B65" w:rsidP="004530A3">
      <w:pPr>
        <w:spacing w:after="0" w:line="240" w:lineRule="auto"/>
        <w:rPr>
          <w:rFonts w:ascii="Nirmala UI" w:hAnsi="Nirmala UI" w:cs="Nirmala UI"/>
          <w:color w:val="000000" w:themeColor="text1"/>
        </w:rPr>
      </w:pPr>
    </w:p>
    <w:p w14:paraId="4CDC5E84" w14:textId="587F57CA"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The keys </w:t>
      </w:r>
      <w:r w:rsidR="00D17145" w:rsidRPr="00702735">
        <w:rPr>
          <w:rFonts w:ascii="Nirmala UI" w:hAnsi="Nirmala UI" w:cs="Nirmala UI"/>
          <w:color w:val="000000" w:themeColor="text1"/>
        </w:rPr>
        <w:t xml:space="preserve">or keyless entry materials </w:t>
      </w:r>
      <w:r w:rsidRPr="00702735">
        <w:rPr>
          <w:rFonts w:ascii="Nirmala UI" w:hAnsi="Nirmala UI" w:cs="Nirmala UI"/>
          <w:color w:val="000000" w:themeColor="text1"/>
        </w:rPr>
        <w:t xml:space="preserve">are your responsibility, and any organization loss or damage associated with their misuse or loss may be charged to you. If the keys </w:t>
      </w:r>
      <w:r w:rsidR="00D17145" w:rsidRPr="00702735">
        <w:rPr>
          <w:rFonts w:ascii="Nirmala UI" w:hAnsi="Nirmala UI" w:cs="Nirmala UI"/>
          <w:color w:val="000000" w:themeColor="text1"/>
        </w:rPr>
        <w:t xml:space="preserve">or keyless entry materials </w:t>
      </w:r>
      <w:r w:rsidRPr="00702735">
        <w:rPr>
          <w:rFonts w:ascii="Nirmala UI" w:hAnsi="Nirmala UI" w:cs="Nirmala UI"/>
          <w:color w:val="000000" w:themeColor="text1"/>
        </w:rPr>
        <w:t xml:space="preserve">are ever lost or stolen, notify the </w:t>
      </w:r>
      <w:r w:rsidR="00D17145" w:rsidRPr="00702735">
        <w:rPr>
          <w:rFonts w:ascii="Nirmala UI" w:hAnsi="Nirmala UI" w:cs="Nirmala UI"/>
          <w:color w:val="000000" w:themeColor="text1"/>
        </w:rPr>
        <w:t>Office Manager</w:t>
      </w:r>
      <w:r w:rsidRPr="00702735">
        <w:rPr>
          <w:rFonts w:ascii="Nirmala UI" w:hAnsi="Nirmala UI" w:cs="Nirmala UI"/>
          <w:color w:val="000000" w:themeColor="text1"/>
        </w:rPr>
        <w:t xml:space="preserve"> as soon as possible. The cost of replacing a key or key card may be charged to you.</w:t>
      </w:r>
    </w:p>
    <w:p w14:paraId="278D89DD" w14:textId="77777777" w:rsidR="00B50B65" w:rsidRPr="00702735" w:rsidRDefault="00B50B65" w:rsidP="004530A3">
      <w:pPr>
        <w:spacing w:after="0" w:line="240" w:lineRule="auto"/>
        <w:rPr>
          <w:rFonts w:ascii="Nirmala UI" w:hAnsi="Nirmala UI" w:cs="Nirmala UI"/>
          <w:color w:val="000000" w:themeColor="text1"/>
        </w:rPr>
      </w:pPr>
    </w:p>
    <w:p w14:paraId="3D22BE94" w14:textId="77777777" w:rsidR="008E38AB" w:rsidRPr="00702735" w:rsidRDefault="00B2069B" w:rsidP="004530A3">
      <w:pPr>
        <w:pStyle w:val="Heading2"/>
        <w:spacing w:after="0" w:line="240" w:lineRule="auto"/>
        <w:rPr>
          <w:rFonts w:ascii="Nirmala UI" w:hAnsi="Nirmala UI" w:cs="Nirmala UI"/>
          <w:b/>
          <w:bCs/>
          <w:color w:val="000000" w:themeColor="text1"/>
        </w:rPr>
      </w:pPr>
      <w:bookmarkStart w:id="177" w:name="319y80a" w:colFirst="0" w:colLast="0"/>
      <w:bookmarkStart w:id="178" w:name="_Toc128429152"/>
      <w:bookmarkEnd w:id="177"/>
      <w:r w:rsidRPr="00702735">
        <w:rPr>
          <w:rFonts w:ascii="Nirmala UI" w:hAnsi="Nirmala UI" w:cs="Nirmala UI"/>
          <w:b/>
          <w:bCs/>
          <w:color w:val="000000" w:themeColor="text1"/>
        </w:rPr>
        <w:t>Smoking</w:t>
      </w:r>
      <w:bookmarkEnd w:id="178"/>
    </w:p>
    <w:p w14:paraId="78F5F852" w14:textId="65E7942D" w:rsidR="008E38AB"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In accordance with Washington State’s Clean Indoor Air Act of 2005, smoking is prohibited indoors. If you wish to smoke, you must do it outside, at least 25 feet away from all entrances, exits, windows that open, and ventilation intakes. Your cooperation in observing this policy is requested </w:t>
      </w:r>
      <w:proofErr w:type="gramStart"/>
      <w:r w:rsidRPr="00702735">
        <w:rPr>
          <w:rFonts w:ascii="Nirmala UI" w:hAnsi="Nirmala UI" w:cs="Nirmala UI"/>
          <w:color w:val="000000" w:themeColor="text1"/>
        </w:rPr>
        <w:t>in order to</w:t>
      </w:r>
      <w:proofErr w:type="gramEnd"/>
      <w:r w:rsidRPr="00702735">
        <w:rPr>
          <w:rFonts w:ascii="Nirmala UI" w:hAnsi="Nirmala UI" w:cs="Nirmala UI"/>
          <w:color w:val="000000" w:themeColor="text1"/>
        </w:rPr>
        <w:t xml:space="preserve"> respect the rights of both smokers and non-smokers.</w:t>
      </w:r>
    </w:p>
    <w:p w14:paraId="002C5D8A" w14:textId="77777777" w:rsidR="00702735" w:rsidRPr="00702735" w:rsidRDefault="00702735" w:rsidP="004530A3">
      <w:pPr>
        <w:spacing w:after="0" w:line="240" w:lineRule="auto"/>
        <w:rPr>
          <w:rFonts w:ascii="Nirmala UI" w:hAnsi="Nirmala UI" w:cs="Nirmala UI"/>
          <w:color w:val="000000" w:themeColor="text1"/>
        </w:rPr>
      </w:pPr>
    </w:p>
    <w:p w14:paraId="0FBAD33C" w14:textId="77777777" w:rsidR="00B50B65" w:rsidRPr="00702735" w:rsidRDefault="00B50B65" w:rsidP="004530A3">
      <w:pPr>
        <w:spacing w:after="0" w:line="240" w:lineRule="auto"/>
        <w:rPr>
          <w:rFonts w:ascii="Nirmala UI" w:hAnsi="Nirmala UI" w:cs="Nirmala UI"/>
          <w:color w:val="000000" w:themeColor="text1"/>
        </w:rPr>
      </w:pPr>
    </w:p>
    <w:p w14:paraId="0F4469B6" w14:textId="77777777"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b/>
          <w:color w:val="000000" w:themeColor="text1"/>
        </w:rPr>
        <w:lastRenderedPageBreak/>
        <w:t>Fee and Cash Collection</w:t>
      </w:r>
    </w:p>
    <w:p w14:paraId="4E9831C6" w14:textId="1703CC55" w:rsidR="008E38AB" w:rsidRPr="00702735" w:rsidRDefault="00B2069B" w:rsidP="004530A3">
      <w:pPr>
        <w:spacing w:after="0" w:line="240" w:lineRule="auto"/>
        <w:rPr>
          <w:rFonts w:ascii="Nirmala UI" w:hAnsi="Nirmala UI" w:cs="Nirmala UI"/>
          <w:color w:val="000000" w:themeColor="text1"/>
        </w:rPr>
      </w:pPr>
      <w:r w:rsidRPr="00702735">
        <w:rPr>
          <w:rFonts w:ascii="Nirmala UI" w:hAnsi="Nirmala UI" w:cs="Nirmala UI"/>
          <w:color w:val="000000" w:themeColor="text1"/>
        </w:rPr>
        <w:t xml:space="preserve">Staff members, other than specifically authorized individuals, are permitted to accept cash and/or checks for specific events (such as a field trip), only if following specific money-handling protocol.  All school </w:t>
      </w:r>
      <w:proofErr w:type="gramStart"/>
      <w:r w:rsidRPr="00702735">
        <w:rPr>
          <w:rFonts w:ascii="Nirmala UI" w:hAnsi="Nirmala UI" w:cs="Nirmala UI"/>
          <w:color w:val="000000" w:themeColor="text1"/>
        </w:rPr>
        <w:t>events,</w:t>
      </w:r>
      <w:proofErr w:type="gramEnd"/>
      <w:r w:rsidRPr="00702735">
        <w:rPr>
          <w:rFonts w:ascii="Nirmala UI" w:hAnsi="Nirmala UI" w:cs="Nirmala UI"/>
          <w:color w:val="000000" w:themeColor="text1"/>
        </w:rPr>
        <w:t xml:space="preserve"> for which money is collected, must be approved by the </w:t>
      </w:r>
      <w:r w:rsidR="00481D6E" w:rsidRPr="00702735">
        <w:rPr>
          <w:rFonts w:ascii="Nirmala UI" w:hAnsi="Nirmala UI" w:cs="Nirmala UI"/>
          <w:color w:val="000000" w:themeColor="text1"/>
        </w:rPr>
        <w:t>Administrative T</w:t>
      </w:r>
      <w:r w:rsidRPr="00702735">
        <w:rPr>
          <w:rFonts w:ascii="Nirmala UI" w:hAnsi="Nirmala UI" w:cs="Nirmala UI"/>
          <w:color w:val="000000" w:themeColor="text1"/>
        </w:rPr>
        <w:t>eam</w:t>
      </w:r>
      <w:r w:rsidR="00481D6E" w:rsidRPr="00702735">
        <w:rPr>
          <w:rFonts w:ascii="Nirmala UI" w:hAnsi="Nirmala UI" w:cs="Nirmala UI"/>
          <w:color w:val="000000" w:themeColor="text1"/>
        </w:rPr>
        <w:t>.  Staff delegated financial oversight responsibilities</w:t>
      </w:r>
      <w:r w:rsidRPr="00702735">
        <w:rPr>
          <w:rFonts w:ascii="Nirmala UI" w:hAnsi="Nirmala UI" w:cs="Nirmala UI"/>
          <w:color w:val="000000" w:themeColor="text1"/>
        </w:rPr>
        <w:t xml:space="preserve">, will supervise the collection of all fees and will be responsible for managing the receipts with the </w:t>
      </w:r>
      <w:r w:rsidR="00481D6E" w:rsidRPr="00702735">
        <w:rPr>
          <w:rFonts w:ascii="Nirmala UI" w:hAnsi="Nirmala UI" w:cs="Nirmala UI"/>
          <w:color w:val="000000" w:themeColor="text1"/>
        </w:rPr>
        <w:t>Administrative Team and CFO firm.</w:t>
      </w:r>
      <w:r w:rsidRPr="00702735">
        <w:rPr>
          <w:rFonts w:ascii="Nirmala UI" w:hAnsi="Nirmala UI" w:cs="Nirmala UI"/>
          <w:color w:val="000000" w:themeColor="text1"/>
        </w:rPr>
        <w:t xml:space="preserve"> Teaching staff and students are not permitted to do fundraising or fee collection; rather, all financial transactions should be coordinated with the </w:t>
      </w:r>
      <w:r w:rsidR="00481D6E" w:rsidRPr="00702735">
        <w:rPr>
          <w:rFonts w:ascii="Nirmala UI" w:hAnsi="Nirmala UI" w:cs="Nirmala UI"/>
          <w:color w:val="000000" w:themeColor="text1"/>
        </w:rPr>
        <w:t>Administrative Team or their designated representative</w:t>
      </w:r>
      <w:r w:rsidRPr="00702735">
        <w:rPr>
          <w:rFonts w:ascii="Nirmala UI" w:hAnsi="Nirmala UI" w:cs="Nirmala UI"/>
          <w:color w:val="000000" w:themeColor="text1"/>
        </w:rPr>
        <w:t xml:space="preserve">. </w:t>
      </w:r>
      <w:r w:rsidR="00C32562" w:rsidRPr="00702735">
        <w:rPr>
          <w:rFonts w:ascii="Nirmala UI" w:hAnsi="Nirmala UI" w:cs="Nirmala UI"/>
          <w:color w:val="000000" w:themeColor="text1"/>
        </w:rPr>
        <w:t>Guide</w:t>
      </w:r>
      <w:r w:rsidRPr="00702735">
        <w:rPr>
          <w:rFonts w:ascii="Nirmala UI" w:hAnsi="Nirmala UI" w:cs="Nirmala UI"/>
          <w:color w:val="000000" w:themeColor="text1"/>
        </w:rPr>
        <w:t>s and staff are not permitted to conduct personal sales or fundraising (such as Avon, bath/beauty products, etc.) during or at school.  Cash and/or checks should not be stored or locked in staff offices or desks.</w:t>
      </w:r>
    </w:p>
    <w:p w14:paraId="5D2E58B0" w14:textId="77777777" w:rsidR="00B50B65" w:rsidRPr="00702735" w:rsidRDefault="00B50B65" w:rsidP="004530A3">
      <w:pPr>
        <w:spacing w:after="0" w:line="240" w:lineRule="auto"/>
        <w:rPr>
          <w:rFonts w:ascii="Nirmala UI" w:hAnsi="Nirmala UI" w:cs="Nirmala UI"/>
          <w:color w:val="000000" w:themeColor="text1"/>
        </w:rPr>
      </w:pPr>
    </w:p>
    <w:p w14:paraId="0672DA22" w14:textId="77777777" w:rsidR="001C187D" w:rsidRPr="00702735" w:rsidRDefault="001C187D" w:rsidP="004530A3">
      <w:pPr>
        <w:spacing w:after="0" w:line="240" w:lineRule="auto"/>
        <w:rPr>
          <w:rFonts w:ascii="Nirmala UI" w:eastAsia="Cambria" w:hAnsi="Nirmala UI" w:cs="Nirmala UI"/>
          <w:color w:val="000000" w:themeColor="text1"/>
        </w:rPr>
      </w:pPr>
      <w:bookmarkStart w:id="179" w:name="1gf8i83" w:colFirst="0" w:colLast="0"/>
      <w:bookmarkEnd w:id="179"/>
      <w:r w:rsidRPr="00702735">
        <w:rPr>
          <w:rFonts w:ascii="Nirmala UI" w:hAnsi="Nirmala UI" w:cs="Nirmala UI"/>
          <w:color w:val="000000" w:themeColor="text1"/>
        </w:rPr>
        <w:br w:type="page"/>
      </w:r>
    </w:p>
    <w:p w14:paraId="3FBA5DC9" w14:textId="6CC61725" w:rsidR="008E38AB" w:rsidRPr="004530A3" w:rsidRDefault="00B2069B" w:rsidP="004530A3">
      <w:pPr>
        <w:pStyle w:val="Heading1"/>
        <w:spacing w:before="0" w:line="240" w:lineRule="auto"/>
        <w:rPr>
          <w:rFonts w:ascii="Nirmala UI" w:hAnsi="Nirmala UI" w:cs="Nirmala UI"/>
          <w:color w:val="000000" w:themeColor="text1"/>
        </w:rPr>
      </w:pPr>
      <w:bookmarkStart w:id="180" w:name="_Toc128429153"/>
      <w:r w:rsidRPr="004530A3">
        <w:rPr>
          <w:rFonts w:ascii="Nirmala UI" w:hAnsi="Nirmala UI" w:cs="Nirmala UI"/>
          <w:color w:val="000000" w:themeColor="text1"/>
        </w:rPr>
        <w:lastRenderedPageBreak/>
        <w:t>VIII. SAFETY AND SECURITY</w:t>
      </w:r>
      <w:bookmarkEnd w:id="180"/>
    </w:p>
    <w:p w14:paraId="5AA4C87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1" w:name="40ew0vw" w:colFirst="0" w:colLast="0"/>
      <w:bookmarkStart w:id="182" w:name="_Toc128429154"/>
      <w:bookmarkEnd w:id="181"/>
      <w:r w:rsidRPr="004530A3">
        <w:rPr>
          <w:rFonts w:ascii="Nirmala UI" w:hAnsi="Nirmala UI" w:cs="Nirmala UI"/>
          <w:b/>
          <w:bCs/>
          <w:color w:val="000000" w:themeColor="text1"/>
        </w:rPr>
        <w:t>Drug and Alcohol-Free Workplace</w:t>
      </w:r>
      <w:bookmarkEnd w:id="182"/>
    </w:p>
    <w:p w14:paraId="7EABCF40" w14:textId="6901CA44"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prohibits the manufacture, sale, distribution, purchase, transfer, use, or possession of alcohol or illegal drugs on organization premises or while on </w:t>
      </w: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business. We also prohibit coming to work or operating organization equipment or vehicles under the influence of illegal drugs or alcohol. Your compliance with this policy is important for your own benefit and for the benefit of your co-workers. </w:t>
      </w:r>
    </w:p>
    <w:p w14:paraId="7D36FE9A" w14:textId="77777777" w:rsidR="00B50B65" w:rsidRPr="004530A3" w:rsidRDefault="00B50B65" w:rsidP="004530A3">
      <w:pPr>
        <w:spacing w:after="0" w:line="240" w:lineRule="auto"/>
        <w:rPr>
          <w:rFonts w:ascii="Nirmala UI" w:hAnsi="Nirmala UI" w:cs="Nirmala UI"/>
          <w:color w:val="000000" w:themeColor="text1"/>
        </w:rPr>
      </w:pPr>
    </w:p>
    <w:p w14:paraId="203ACFC6"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If an employee is suspected of reporting to work under the influence of alcohol or illegal drugs, we may recommend that he or she obtain counseling or attend a rehabilitation program. Depending on the circumstances, however, the employee may be subject to corrective action.</w:t>
      </w:r>
    </w:p>
    <w:p w14:paraId="0B41ACC9" w14:textId="5A602CD4"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Disciplinary action, up to and including termination, will be taken against any employee who violates this policy.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reserves the right to deal with each case at its own discretion, in accordance with its current policies and practices and the specific circumstances involved. This may include requiring an employee to participate satisfactorily in an approved drug assistance or rehabilitation program</w:t>
      </w:r>
      <w:r w:rsidR="00B50B65" w:rsidRPr="004530A3">
        <w:rPr>
          <w:rFonts w:ascii="Nirmala UI" w:hAnsi="Nirmala UI" w:cs="Nirmala UI"/>
          <w:color w:val="000000" w:themeColor="text1"/>
        </w:rPr>
        <w:t>.</w:t>
      </w:r>
    </w:p>
    <w:p w14:paraId="4F015E84" w14:textId="77777777" w:rsidR="00B50B65" w:rsidRPr="004530A3" w:rsidRDefault="00B50B65" w:rsidP="004530A3">
      <w:pPr>
        <w:spacing w:after="0" w:line="240" w:lineRule="auto"/>
        <w:rPr>
          <w:rFonts w:ascii="Nirmala UI" w:hAnsi="Nirmala UI" w:cs="Nirmala UI"/>
          <w:color w:val="000000" w:themeColor="text1"/>
        </w:rPr>
      </w:pPr>
    </w:p>
    <w:p w14:paraId="718E43ED" w14:textId="6559A3C5"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Alcoholic beverages may never be consumed on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premises, unless provided for in a shared-use agreement of the space.</w:t>
      </w:r>
    </w:p>
    <w:p w14:paraId="7BC338A3" w14:textId="77777777" w:rsidR="00B50B65" w:rsidRPr="004530A3" w:rsidRDefault="00B50B65" w:rsidP="004530A3">
      <w:pPr>
        <w:spacing w:after="0" w:line="240" w:lineRule="auto"/>
        <w:rPr>
          <w:rFonts w:ascii="Nirmala UI" w:hAnsi="Nirmala UI" w:cs="Nirmala UI"/>
          <w:color w:val="000000" w:themeColor="text1"/>
        </w:rPr>
      </w:pPr>
    </w:p>
    <w:p w14:paraId="79D0E20A"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3" w:name="_Toc128429155"/>
      <w:r w:rsidRPr="004530A3">
        <w:rPr>
          <w:rFonts w:ascii="Nirmala UI" w:hAnsi="Nirmala UI" w:cs="Nirmala UI"/>
          <w:b/>
          <w:bCs/>
          <w:color w:val="000000" w:themeColor="text1"/>
        </w:rPr>
        <w:t>Sexual Harassment</w:t>
      </w:r>
      <w:bookmarkEnd w:id="183"/>
    </w:p>
    <w:p w14:paraId="10EFAF70" w14:textId="4FA9B20D" w:rsidR="008E38AB" w:rsidRPr="004530A3" w:rsidRDefault="004807C3"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is committed to a positive and productive working environment free from discrimination, including sexual harassment. This commitment extends to all employees and other persons involved in academic, educational, extracurricular, athletic, and other programs or activities of the school, whether that program or activity is in a school facility, on school transportation, or at a class training held elsewhere.  </w:t>
      </w:r>
    </w:p>
    <w:p w14:paraId="562A281D"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2A51C4DE"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t>Definitions</w:t>
      </w:r>
    </w:p>
    <w:p w14:paraId="1DFA3472" w14:textId="2123F01F"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For purposes of this policy, sexual harassment means unwelcome conduct or communication of a sexual nature. Sexual harassment can occur student to adult, adult to adult or can be carried out by a group of students or adults and will be investigated by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even if the alleged harasser is not a part of the school staff or student body.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prohibits sexual harassment of district employees by other students, employees or third parties involved in school district activities. </w:t>
      </w:r>
    </w:p>
    <w:p w14:paraId="22BAAAF2"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2AFFDEBC" w14:textId="00824C38"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Under federal and state law, the term "sexual harassment" includes:</w:t>
      </w:r>
    </w:p>
    <w:p w14:paraId="351096DB" w14:textId="77777777"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acts of sexual </w:t>
      </w:r>
      <w:proofErr w:type="gramStart"/>
      <w:r w:rsidRPr="004530A3">
        <w:rPr>
          <w:rFonts w:ascii="Nirmala UI" w:hAnsi="Nirmala UI" w:cs="Nirmala UI"/>
          <w:color w:val="000000" w:themeColor="text1"/>
        </w:rPr>
        <w:t>violence;</w:t>
      </w:r>
      <w:proofErr w:type="gramEnd"/>
    </w:p>
    <w:p w14:paraId="5878311D" w14:textId="77777777"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unwelcome sexual or gender-directed conduct or communications that interferes with an individual's employment performance or creates an intimidation, hostile, or offensive </w:t>
      </w:r>
      <w:proofErr w:type="gramStart"/>
      <w:r w:rsidRPr="004530A3">
        <w:rPr>
          <w:rFonts w:ascii="Nirmala UI" w:hAnsi="Nirmala UI" w:cs="Nirmala UI"/>
          <w:color w:val="000000" w:themeColor="text1"/>
        </w:rPr>
        <w:t>environment;</w:t>
      </w:r>
      <w:proofErr w:type="gramEnd"/>
    </w:p>
    <w:p w14:paraId="16011269" w14:textId="77777777"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unwelcome sexual </w:t>
      </w:r>
      <w:proofErr w:type="gramStart"/>
      <w:r w:rsidRPr="004530A3">
        <w:rPr>
          <w:rFonts w:ascii="Nirmala UI" w:hAnsi="Nirmala UI" w:cs="Nirmala UI"/>
          <w:color w:val="000000" w:themeColor="text1"/>
        </w:rPr>
        <w:t>advances;</w:t>
      </w:r>
      <w:proofErr w:type="gramEnd"/>
      <w:r w:rsidRPr="004530A3">
        <w:rPr>
          <w:rFonts w:ascii="Nirmala UI" w:hAnsi="Nirmala UI" w:cs="Nirmala UI"/>
          <w:color w:val="000000" w:themeColor="text1"/>
        </w:rPr>
        <w:t xml:space="preserve"> </w:t>
      </w:r>
    </w:p>
    <w:p w14:paraId="422BF6B3" w14:textId="77777777"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unwelcome requests for sexual </w:t>
      </w:r>
      <w:proofErr w:type="gramStart"/>
      <w:r w:rsidRPr="004530A3">
        <w:rPr>
          <w:rFonts w:ascii="Nirmala UI" w:hAnsi="Nirmala UI" w:cs="Nirmala UI"/>
          <w:color w:val="000000" w:themeColor="text1"/>
        </w:rPr>
        <w:t>favors;</w:t>
      </w:r>
      <w:proofErr w:type="gramEnd"/>
    </w:p>
    <w:p w14:paraId="68C2774A" w14:textId="06B51B4C" w:rsidR="00056CC0" w:rsidRPr="004530A3" w:rsidRDefault="00056CC0"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lastRenderedPageBreak/>
        <w:t xml:space="preserve">sexual demands are a stated or implied condition of obtaining an education or work opportunity or other </w:t>
      </w:r>
      <w:proofErr w:type="gramStart"/>
      <w:r w:rsidRPr="004530A3">
        <w:rPr>
          <w:rFonts w:ascii="Nirmala UI" w:hAnsi="Nirmala UI" w:cs="Nirmala UI"/>
          <w:color w:val="000000" w:themeColor="text1"/>
        </w:rPr>
        <w:t>benefit;</w:t>
      </w:r>
      <w:proofErr w:type="gramEnd"/>
    </w:p>
    <w:p w14:paraId="4D8CCBFA" w14:textId="07DDF311" w:rsidR="008E38AB" w:rsidRPr="004530A3" w:rsidRDefault="00B2069B" w:rsidP="004530A3">
      <w:pPr>
        <w:numPr>
          <w:ilvl w:val="0"/>
          <w:numId w:val="13"/>
        </w:numPr>
        <w:spacing w:after="0" w:line="240" w:lineRule="auto"/>
        <w:rPr>
          <w:rFonts w:ascii="Nirmala UI" w:hAnsi="Nirmala UI" w:cs="Nirmala UI"/>
          <w:color w:val="000000" w:themeColor="text1"/>
        </w:rPr>
      </w:pPr>
      <w:r w:rsidRPr="004530A3">
        <w:rPr>
          <w:rFonts w:ascii="Nirmala UI" w:hAnsi="Nirmala UI" w:cs="Nirmala UI"/>
          <w:color w:val="000000" w:themeColor="text1"/>
        </w:rPr>
        <w:t>sexual demands where submission or rejection is a factor in a work or other school-related decision affecting an individual.</w:t>
      </w:r>
    </w:p>
    <w:p w14:paraId="2D7A1BCD"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4089431E"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A "hostile environment" for an employee is created where the unwanted conduct is sufficiently severe or pervasive to create a work environment that a reasonable person would consider intimidation, hostile, or abusive.</w:t>
      </w:r>
    </w:p>
    <w:p w14:paraId="6CE09FDA"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006152C1"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t>Investigation and Response</w:t>
      </w:r>
    </w:p>
    <w:p w14:paraId="30B06099" w14:textId="1B8647F8"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If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knows, or reasonably should know, that sexual harassment has created a hostile environment,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will promptly investigate to determine what occurred and will take appropriate steps to resolve the situation. If an investigation reveals that sexual harassment has created a hostile environment,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will take prompt and effective steps reasonably calculated to end sexual harassment, eliminate the hostile environment, prevent its occurrence and, as appropriate, remedy its effects. </w:t>
      </w:r>
      <w:r w:rsidR="00056CC0" w:rsidRPr="004530A3">
        <w:rPr>
          <w:rFonts w:ascii="Nirmala UI" w:hAnsi="Nirmala UI" w:cs="Nirmala UI"/>
          <w:color w:val="000000" w:themeColor="text1"/>
        </w:rPr>
        <w:t>PCM</w:t>
      </w:r>
      <w:r w:rsidRPr="004530A3">
        <w:rPr>
          <w:rFonts w:ascii="Nirmala UI" w:hAnsi="Nirmala UI" w:cs="Nirmala UI"/>
          <w:color w:val="000000" w:themeColor="text1"/>
        </w:rPr>
        <w:t xml:space="preserve"> will take prompt, equitable and remedial action within its authority every time a report, complaint</w:t>
      </w:r>
      <w:r w:rsidR="00056CC0" w:rsidRPr="004530A3">
        <w:rPr>
          <w:rFonts w:ascii="Nirmala UI" w:hAnsi="Nirmala UI" w:cs="Nirmala UI"/>
          <w:color w:val="000000" w:themeColor="text1"/>
        </w:rPr>
        <w:t>,</w:t>
      </w:r>
      <w:r w:rsidRPr="004530A3">
        <w:rPr>
          <w:rFonts w:ascii="Nirmala UI" w:hAnsi="Nirmala UI" w:cs="Nirmala UI"/>
          <w:color w:val="000000" w:themeColor="text1"/>
        </w:rPr>
        <w:t xml:space="preserve"> and grievance alleging sexual harassment comes to the attention of </w:t>
      </w:r>
      <w:r w:rsidR="00056CC0" w:rsidRPr="004530A3">
        <w:rPr>
          <w:rFonts w:ascii="Nirmala UI" w:hAnsi="Nirmala UI" w:cs="Nirmala UI"/>
          <w:color w:val="000000" w:themeColor="text1"/>
        </w:rPr>
        <w:t>the school</w:t>
      </w:r>
      <w:r w:rsidRPr="004530A3">
        <w:rPr>
          <w:rFonts w:ascii="Nirmala UI" w:hAnsi="Nirmala UI" w:cs="Nirmala UI"/>
          <w:color w:val="000000" w:themeColor="text1"/>
        </w:rPr>
        <w:t>, either formally or informally.</w:t>
      </w:r>
    </w:p>
    <w:p w14:paraId="7976A70B"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57F35AF0" w14:textId="474B2F9D"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Allegations of criminal misconduct will be reported to law enforcement and suspected child abuse will be reported to law enforcement or Child Protective Services. Regardless of whether the misconduct is reported to law enforcement, school staff will promptly investigate to determine what occurred and take appropriate steps to resolve the situation to the extent that such investigation does not interfere with an on-going criminal investigation. A criminal investigation does not relieve </w:t>
      </w:r>
      <w:r w:rsidR="00056CC0" w:rsidRPr="004530A3">
        <w:rPr>
          <w:rFonts w:ascii="Nirmala UI" w:hAnsi="Nirmala UI" w:cs="Nirmala UI"/>
          <w:color w:val="000000" w:themeColor="text1"/>
        </w:rPr>
        <w:t>PCM</w:t>
      </w:r>
      <w:r w:rsidRPr="004530A3">
        <w:rPr>
          <w:rFonts w:ascii="Nirmala UI" w:hAnsi="Nirmala UI" w:cs="Nirmala UI"/>
          <w:color w:val="000000" w:themeColor="text1"/>
        </w:rPr>
        <w:t xml:space="preserve"> of its independent obligation to investigate and resolve sexual harassment.</w:t>
      </w:r>
    </w:p>
    <w:p w14:paraId="2DF49277"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1AA39A94"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Engaging in sexual harassment will result in appropriate discipline or other appropriate sanctions against offending staff or third parties involved in school district activities. Anyone else who engages in sexual harassment on school property or at school activities will have their access to school property and activities restricted, as appropriate.</w:t>
      </w:r>
    </w:p>
    <w:p w14:paraId="116DCDDA"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3C7ECC82"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t>Retaliation and False Allegations</w:t>
      </w:r>
    </w:p>
    <w:p w14:paraId="6778666C" w14:textId="2ACF68B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Retaliation against any person who makes or is a witness in a sexual harassment complaint is prohibited and will result in appropriate discipline.  </w:t>
      </w:r>
      <w:r w:rsidR="004807C3" w:rsidRPr="004530A3">
        <w:rPr>
          <w:rFonts w:ascii="Nirmala UI" w:hAnsi="Nirmala UI" w:cs="Nirmala UI"/>
          <w:color w:val="000000" w:themeColor="text1"/>
        </w:rPr>
        <w:t>PCM</w:t>
      </w:r>
      <w:r w:rsidRPr="004530A3">
        <w:rPr>
          <w:rFonts w:ascii="Nirmala UI" w:hAnsi="Nirmala UI" w:cs="Nirmala UI"/>
          <w:color w:val="000000" w:themeColor="text1"/>
        </w:rPr>
        <w:t xml:space="preserve"> will take appropriate actions to protect </w:t>
      </w:r>
      <w:proofErr w:type="gramStart"/>
      <w:r w:rsidRPr="004530A3">
        <w:rPr>
          <w:rFonts w:ascii="Nirmala UI" w:hAnsi="Nirmala UI" w:cs="Nirmala UI"/>
          <w:color w:val="000000" w:themeColor="text1"/>
        </w:rPr>
        <w:t>involved</w:t>
      </w:r>
      <w:proofErr w:type="gramEnd"/>
      <w:r w:rsidRPr="004530A3">
        <w:rPr>
          <w:rFonts w:ascii="Nirmala UI" w:hAnsi="Nirmala UI" w:cs="Nirmala UI"/>
          <w:color w:val="000000" w:themeColor="text1"/>
        </w:rPr>
        <w:t xml:space="preserve"> persons from retaliation.</w:t>
      </w:r>
    </w:p>
    <w:p w14:paraId="10FE3D37"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047F23C0" w14:textId="2A6E73CD"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It is a violation of this policy to knowingly report false allegations of sexual harassment.  Persons found to knowingly report or corroborate false allegations will be subject to appropriate discipline</w:t>
      </w:r>
      <w:r w:rsidR="00056CC0" w:rsidRPr="004530A3">
        <w:rPr>
          <w:rFonts w:ascii="Nirmala UI" w:hAnsi="Nirmala UI" w:cs="Nirmala UI"/>
          <w:color w:val="000000" w:themeColor="text1"/>
        </w:rPr>
        <w:t>.</w:t>
      </w:r>
    </w:p>
    <w:p w14:paraId="1C8B3C24" w14:textId="6A5D4A2D"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17F37DDC" w14:textId="73302EC5" w:rsidR="00056CC0" w:rsidRPr="004530A3" w:rsidRDefault="00056CC0" w:rsidP="004530A3">
      <w:pPr>
        <w:shd w:val="clear" w:color="auto" w:fill="FFFFFF"/>
        <w:spacing w:after="0" w:line="240" w:lineRule="auto"/>
        <w:rPr>
          <w:rFonts w:ascii="Nirmala UI" w:hAnsi="Nirmala UI" w:cs="Nirmala UI"/>
          <w:color w:val="000000" w:themeColor="text1"/>
        </w:rPr>
      </w:pPr>
    </w:p>
    <w:p w14:paraId="1A7F3135" w14:textId="1C8F78A0" w:rsidR="00056CC0" w:rsidRPr="004530A3" w:rsidRDefault="00056CC0" w:rsidP="004530A3">
      <w:pPr>
        <w:shd w:val="clear" w:color="auto" w:fill="FFFFFF"/>
        <w:spacing w:after="0" w:line="240" w:lineRule="auto"/>
        <w:rPr>
          <w:rFonts w:ascii="Nirmala UI" w:hAnsi="Nirmala UI" w:cs="Nirmala UI"/>
          <w:color w:val="000000" w:themeColor="text1"/>
        </w:rPr>
      </w:pPr>
    </w:p>
    <w:p w14:paraId="471358B5" w14:textId="77777777" w:rsidR="00056CC0" w:rsidRPr="004530A3" w:rsidRDefault="00056CC0" w:rsidP="004530A3">
      <w:pPr>
        <w:shd w:val="clear" w:color="auto" w:fill="FFFFFF"/>
        <w:spacing w:after="0" w:line="240" w:lineRule="auto"/>
        <w:rPr>
          <w:rFonts w:ascii="Nirmala UI" w:hAnsi="Nirmala UI" w:cs="Nirmala UI"/>
          <w:color w:val="000000" w:themeColor="text1"/>
        </w:rPr>
      </w:pPr>
    </w:p>
    <w:p w14:paraId="248EFE2E"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lastRenderedPageBreak/>
        <w:t>Staff Responsibilities</w:t>
      </w:r>
    </w:p>
    <w:p w14:paraId="1CBA0108" w14:textId="26DFCB51"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Head of School will develop and implement formal and informal procedures for receiving, </w:t>
      </w:r>
      <w:proofErr w:type="gramStart"/>
      <w:r w:rsidRPr="004530A3">
        <w:rPr>
          <w:rFonts w:ascii="Nirmala UI" w:hAnsi="Nirmala UI" w:cs="Nirmala UI"/>
          <w:color w:val="000000" w:themeColor="text1"/>
        </w:rPr>
        <w:t>investigating</w:t>
      </w:r>
      <w:proofErr w:type="gramEnd"/>
      <w:r w:rsidRPr="004530A3">
        <w:rPr>
          <w:rFonts w:ascii="Nirmala UI" w:hAnsi="Nirmala UI" w:cs="Nirmala UI"/>
          <w:color w:val="000000" w:themeColor="text1"/>
        </w:rPr>
        <w:t xml:space="preserve"> and resolving complaints or reports of sexual harassment.  The procedures will include reasonable and prompt </w:t>
      </w:r>
      <w:r w:rsidR="00056CC0" w:rsidRPr="004530A3">
        <w:rPr>
          <w:rFonts w:ascii="Nirmala UI" w:hAnsi="Nirmala UI" w:cs="Nirmala UI"/>
          <w:color w:val="000000" w:themeColor="text1"/>
        </w:rPr>
        <w:t>timelines</w:t>
      </w:r>
      <w:r w:rsidRPr="004530A3">
        <w:rPr>
          <w:rFonts w:ascii="Nirmala UI" w:hAnsi="Nirmala UI" w:cs="Nirmala UI"/>
          <w:color w:val="000000" w:themeColor="text1"/>
        </w:rPr>
        <w:t xml:space="preserve"> and delineate staff responsibilities under this policy.</w:t>
      </w:r>
    </w:p>
    <w:p w14:paraId="26C64CFA"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2083C7B9" w14:textId="47DAB19F"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 school employee who witnesses sexual harassment or receives report, informal complaint, or written complaint about sexual harassment is responsible for informing </w:t>
      </w:r>
      <w:r w:rsidR="00056CC0" w:rsidRPr="004530A3">
        <w:rPr>
          <w:rFonts w:ascii="Nirmala UI" w:hAnsi="Nirmala UI" w:cs="Nirmala UI"/>
          <w:color w:val="000000" w:themeColor="text1"/>
        </w:rPr>
        <w:t>PCM’s</w:t>
      </w:r>
      <w:r w:rsidRPr="004530A3">
        <w:rPr>
          <w:rFonts w:ascii="Nirmala UI" w:hAnsi="Nirmala UI" w:cs="Nirmala UI"/>
          <w:color w:val="000000" w:themeColor="text1"/>
        </w:rPr>
        <w:t xml:space="preserve"> Title IX or Civil Rights Compliance Coordinator </w:t>
      </w:r>
      <w:r w:rsidR="00056CC0" w:rsidRPr="004530A3">
        <w:rPr>
          <w:rFonts w:ascii="Nirmala UI" w:hAnsi="Nirmala UI" w:cs="Nirmala UI"/>
          <w:color w:val="000000" w:themeColor="text1"/>
        </w:rPr>
        <w:t>Laylah Sullivan</w:t>
      </w:r>
      <w:r w:rsidRPr="004530A3">
        <w:rPr>
          <w:rFonts w:ascii="Nirmala UI" w:hAnsi="Nirmala UI" w:cs="Nirmala UI"/>
          <w:color w:val="000000" w:themeColor="text1"/>
        </w:rPr>
        <w:t xml:space="preserve"> (</w:t>
      </w:r>
      <w:r w:rsidR="00056CC0" w:rsidRPr="004530A3">
        <w:rPr>
          <w:rFonts w:ascii="Nirmala UI" w:hAnsi="Nirmala UI" w:cs="Nirmala UI"/>
          <w:color w:val="000000" w:themeColor="text1"/>
        </w:rPr>
        <w:t>lsullivan@myPCM.org</w:t>
      </w:r>
      <w:r w:rsidRPr="004530A3">
        <w:rPr>
          <w:rFonts w:ascii="Nirmala UI" w:hAnsi="Nirmala UI" w:cs="Nirmala UI"/>
          <w:color w:val="000000" w:themeColor="text1"/>
        </w:rPr>
        <w:t xml:space="preserve">). All staff are also responsible for directing complainants to the formal complaint process. </w:t>
      </w:r>
    </w:p>
    <w:p w14:paraId="7A91C0D2"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449F3678"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Reports of discrimination and discriminatory harassment will be referred to the district’s Title IX/Civil Rights Compliance Coordinator. Reports of disability discrimination or harassment will be referred to the district’s Section 504 Coordinator.  </w:t>
      </w:r>
    </w:p>
    <w:p w14:paraId="2AF96EF0" w14:textId="77777777"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 </w:t>
      </w:r>
    </w:p>
    <w:p w14:paraId="3E21C2C2" w14:textId="77777777" w:rsidR="008E38AB" w:rsidRPr="004530A3" w:rsidRDefault="00B2069B" w:rsidP="004530A3">
      <w:pPr>
        <w:shd w:val="clear" w:color="auto" w:fill="FFFFFF"/>
        <w:spacing w:after="0" w:line="240" w:lineRule="auto"/>
        <w:rPr>
          <w:rFonts w:ascii="Nirmala UI" w:hAnsi="Nirmala UI" w:cs="Nirmala UI"/>
          <w:b/>
          <w:color w:val="000000" w:themeColor="text1"/>
        </w:rPr>
      </w:pPr>
      <w:r w:rsidRPr="004530A3">
        <w:rPr>
          <w:rFonts w:ascii="Nirmala UI" w:hAnsi="Nirmala UI" w:cs="Nirmala UI"/>
          <w:b/>
          <w:color w:val="000000" w:themeColor="text1"/>
        </w:rPr>
        <w:t>Notice and Training</w:t>
      </w:r>
    </w:p>
    <w:p w14:paraId="30395096" w14:textId="017F440A" w:rsidR="008E38AB" w:rsidRPr="004530A3" w:rsidRDefault="00B2069B" w:rsidP="004530A3">
      <w:pPr>
        <w:shd w:val="clear" w:color="auto" w:fill="FFFFFF"/>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Head of School will develop procedures to provide information and education to </w:t>
      </w:r>
      <w:r w:rsidR="00056CC0" w:rsidRPr="004530A3">
        <w:rPr>
          <w:rFonts w:ascii="Nirmala UI" w:hAnsi="Nirmala UI" w:cs="Nirmala UI"/>
          <w:color w:val="000000" w:themeColor="text1"/>
        </w:rPr>
        <w:t xml:space="preserve">PCM </w:t>
      </w:r>
      <w:r w:rsidRPr="004530A3">
        <w:rPr>
          <w:rFonts w:ascii="Nirmala UI" w:hAnsi="Nirmala UI" w:cs="Nirmala UI"/>
          <w:color w:val="000000" w:themeColor="text1"/>
        </w:rPr>
        <w:t>staff, parents</w:t>
      </w:r>
      <w:r w:rsidR="00056CC0" w:rsidRPr="004530A3">
        <w:rPr>
          <w:rFonts w:ascii="Nirmala UI" w:hAnsi="Nirmala UI" w:cs="Nirmala UI"/>
          <w:color w:val="000000" w:themeColor="text1"/>
        </w:rPr>
        <w:t>,</w:t>
      </w:r>
      <w:r w:rsidRPr="004530A3">
        <w:rPr>
          <w:rFonts w:ascii="Nirmala UI" w:hAnsi="Nirmala UI" w:cs="Nirmala UI"/>
          <w:color w:val="000000" w:themeColor="text1"/>
        </w:rPr>
        <w:t xml:space="preserve"> and volunteers regarding this policy and the recognition and prevention of sexual harassment.  At a minimum, sexual harassment recognition and prevention and the elements of this policy</w:t>
      </w:r>
      <w:r w:rsidR="00056CC0" w:rsidRPr="004530A3">
        <w:rPr>
          <w:rFonts w:ascii="Nirmala UI" w:hAnsi="Nirmala UI" w:cs="Nirmala UI"/>
          <w:color w:val="000000" w:themeColor="text1"/>
        </w:rPr>
        <w:t>,</w:t>
      </w:r>
      <w:r w:rsidRPr="004530A3">
        <w:rPr>
          <w:rFonts w:ascii="Nirmala UI" w:hAnsi="Nirmala UI" w:cs="Nirmala UI"/>
          <w:color w:val="000000" w:themeColor="text1"/>
        </w:rPr>
        <w:t xml:space="preserve"> will be included in staff and regular volunteer orientation.  This policy and the procedure, which includes the complaint process, will be posted </w:t>
      </w:r>
      <w:r w:rsidR="00056CC0" w:rsidRPr="004530A3">
        <w:rPr>
          <w:rFonts w:ascii="Nirmala UI" w:hAnsi="Nirmala UI" w:cs="Nirmala UI"/>
          <w:color w:val="000000" w:themeColor="text1"/>
        </w:rPr>
        <w:t>in the school facility</w:t>
      </w:r>
      <w:r w:rsidRPr="004530A3">
        <w:rPr>
          <w:rFonts w:ascii="Nirmala UI" w:hAnsi="Nirmala UI" w:cs="Nirmala UI"/>
          <w:color w:val="000000" w:themeColor="text1"/>
        </w:rPr>
        <w:t xml:space="preserve"> in a place available to staff, </w:t>
      </w:r>
      <w:r w:rsidR="00056CC0" w:rsidRPr="004530A3">
        <w:rPr>
          <w:rFonts w:ascii="Nirmala UI" w:hAnsi="Nirmala UI" w:cs="Nirmala UI"/>
          <w:color w:val="000000" w:themeColor="text1"/>
        </w:rPr>
        <w:t>families</w:t>
      </w:r>
      <w:r w:rsidRPr="004530A3">
        <w:rPr>
          <w:rFonts w:ascii="Nirmala UI" w:hAnsi="Nirmala UI" w:cs="Nirmala UI"/>
          <w:color w:val="000000" w:themeColor="text1"/>
        </w:rPr>
        <w:t xml:space="preserve">, </w:t>
      </w:r>
      <w:proofErr w:type="gramStart"/>
      <w:r w:rsidRPr="004530A3">
        <w:rPr>
          <w:rFonts w:ascii="Nirmala UI" w:hAnsi="Nirmala UI" w:cs="Nirmala UI"/>
          <w:color w:val="000000" w:themeColor="text1"/>
        </w:rPr>
        <w:t>volunteers</w:t>
      </w:r>
      <w:proofErr w:type="gramEnd"/>
      <w:r w:rsidRPr="004530A3">
        <w:rPr>
          <w:rFonts w:ascii="Nirmala UI" w:hAnsi="Nirmala UI" w:cs="Nirmala UI"/>
          <w:color w:val="000000" w:themeColor="text1"/>
        </w:rPr>
        <w:t xml:space="preserve"> and visitors. Information about the policy and procedure will be clearly stated and conspicuously posted throughout </w:t>
      </w:r>
      <w:r w:rsidR="00056CC0" w:rsidRPr="004530A3">
        <w:rPr>
          <w:rFonts w:ascii="Nirmala UI" w:hAnsi="Nirmala UI" w:cs="Nirmala UI"/>
          <w:color w:val="000000" w:themeColor="text1"/>
        </w:rPr>
        <w:t>the school facility</w:t>
      </w:r>
      <w:r w:rsidRPr="004530A3">
        <w:rPr>
          <w:rFonts w:ascii="Nirmala UI" w:hAnsi="Nirmala UI" w:cs="Nirmala UI"/>
          <w:color w:val="000000" w:themeColor="text1"/>
        </w:rPr>
        <w:t xml:space="preserve">, provided to each </w:t>
      </w:r>
      <w:proofErr w:type="gramStart"/>
      <w:r w:rsidRPr="004530A3">
        <w:rPr>
          <w:rFonts w:ascii="Nirmala UI" w:hAnsi="Nirmala UI" w:cs="Nirmala UI"/>
          <w:color w:val="000000" w:themeColor="text1"/>
        </w:rPr>
        <w:t>employee</w:t>
      </w:r>
      <w:proofErr w:type="gramEnd"/>
      <w:r w:rsidRPr="004530A3">
        <w:rPr>
          <w:rFonts w:ascii="Nirmala UI" w:hAnsi="Nirmala UI" w:cs="Nirmala UI"/>
          <w:color w:val="000000" w:themeColor="text1"/>
        </w:rPr>
        <w:t xml:space="preserve"> and </w:t>
      </w:r>
      <w:proofErr w:type="gramStart"/>
      <w:r w:rsidRPr="004530A3">
        <w:rPr>
          <w:rFonts w:ascii="Nirmala UI" w:hAnsi="Nirmala UI" w:cs="Nirmala UI"/>
          <w:color w:val="000000" w:themeColor="text1"/>
        </w:rPr>
        <w:t>reproduce</w:t>
      </w:r>
      <w:proofErr w:type="gramEnd"/>
      <w:r w:rsidRPr="004530A3">
        <w:rPr>
          <w:rFonts w:ascii="Nirmala UI" w:hAnsi="Nirmala UI" w:cs="Nirmala UI"/>
          <w:color w:val="000000" w:themeColor="text1"/>
        </w:rPr>
        <w:t xml:space="preserve"> in each staff, volunteer</w:t>
      </w:r>
      <w:r w:rsidR="00056CC0" w:rsidRPr="004530A3">
        <w:rPr>
          <w:rFonts w:ascii="Nirmala UI" w:hAnsi="Nirmala UI" w:cs="Nirmala UI"/>
          <w:color w:val="000000" w:themeColor="text1"/>
        </w:rPr>
        <w:t>,</w:t>
      </w:r>
      <w:r w:rsidRPr="004530A3">
        <w:rPr>
          <w:rFonts w:ascii="Nirmala UI" w:hAnsi="Nirmala UI" w:cs="Nirmala UI"/>
          <w:color w:val="000000" w:themeColor="text1"/>
        </w:rPr>
        <w:t xml:space="preserve"> and </w:t>
      </w:r>
      <w:r w:rsidR="00056CC0" w:rsidRPr="004530A3">
        <w:rPr>
          <w:rFonts w:ascii="Nirmala UI" w:hAnsi="Nirmala UI" w:cs="Nirmala UI"/>
          <w:color w:val="000000" w:themeColor="text1"/>
        </w:rPr>
        <w:t>family</w:t>
      </w:r>
      <w:r w:rsidRPr="004530A3">
        <w:rPr>
          <w:rFonts w:ascii="Nirmala UI" w:hAnsi="Nirmala UI" w:cs="Nirmala UI"/>
          <w:color w:val="000000" w:themeColor="text1"/>
        </w:rPr>
        <w:t xml:space="preserve"> handbook. Such notices will identify the District's Title IX coordinator and provide contact information, including the coordinator's email address.</w:t>
      </w:r>
    </w:p>
    <w:p w14:paraId="21D5689B" w14:textId="77777777" w:rsidR="008E38AB" w:rsidRPr="004530A3" w:rsidRDefault="008E38AB" w:rsidP="004530A3">
      <w:pPr>
        <w:spacing w:after="0" w:line="240" w:lineRule="auto"/>
        <w:rPr>
          <w:rFonts w:ascii="Nirmala UI" w:hAnsi="Nirmala UI" w:cs="Nirmala UI"/>
          <w:color w:val="000000" w:themeColor="text1"/>
        </w:rPr>
      </w:pPr>
    </w:p>
    <w:p w14:paraId="131ABB2F"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4" w:name="2fk6b3p" w:colFirst="0" w:colLast="0"/>
      <w:bookmarkStart w:id="185" w:name="_Toc128429156"/>
      <w:bookmarkEnd w:id="184"/>
      <w:r w:rsidRPr="004530A3">
        <w:rPr>
          <w:rFonts w:ascii="Nirmala UI" w:hAnsi="Nirmala UI" w:cs="Nirmala UI"/>
          <w:b/>
          <w:bCs/>
          <w:color w:val="000000" w:themeColor="text1"/>
        </w:rPr>
        <w:t>Workplace Violence</w:t>
      </w:r>
      <w:bookmarkEnd w:id="185"/>
    </w:p>
    <w:p w14:paraId="038BA862" w14:textId="241EA541" w:rsidR="008E38AB" w:rsidRPr="004530A3" w:rsidRDefault="00925923"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PCM</w:t>
      </w:r>
      <w:r w:rsidR="00B2069B" w:rsidRPr="004530A3">
        <w:rPr>
          <w:rFonts w:ascii="Nirmala UI" w:hAnsi="Nirmala UI" w:cs="Nirmala UI"/>
          <w:color w:val="000000" w:themeColor="text1"/>
        </w:rPr>
        <w:t xml:space="preserve"> does not tolerate any type of workplace violence committed by or against employees. Employees are prohibited from making threats or engaging in violent activities. This includes teasing or making "jokes" about committing any sort of violent act, as well as bringing in material that, even if it is meant to be comic in nature, could be construed as a physical threat to co-workers or superiors. The following list of behaviors, while not exhaustive, contains examples of conduct that is prohibited:</w:t>
      </w:r>
    </w:p>
    <w:p w14:paraId="1FC774D2"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Causing physical injury to another person</w:t>
      </w:r>
    </w:p>
    <w:p w14:paraId="41D95F20"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Making threatening remarks</w:t>
      </w:r>
    </w:p>
    <w:p w14:paraId="4B23295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Engaging in aggressive or hostile behavior that creates a reasonable fear of injury to another person or subjects another individual to emotional </w:t>
      </w:r>
      <w:proofErr w:type="gramStart"/>
      <w:r w:rsidRPr="004530A3">
        <w:rPr>
          <w:rFonts w:ascii="Nirmala UI" w:hAnsi="Nirmala UI" w:cs="Nirmala UI"/>
          <w:color w:val="000000" w:themeColor="text1"/>
        </w:rPr>
        <w:t>distress</w:t>
      </w:r>
      <w:proofErr w:type="gramEnd"/>
    </w:p>
    <w:p w14:paraId="1EF6AD5A"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Intentionally damaging employer property or the property of another employee</w:t>
      </w:r>
    </w:p>
    <w:p w14:paraId="786523F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Possessing a weapon while on organization property or while on organization business</w:t>
      </w:r>
    </w:p>
    <w:p w14:paraId="5B22C05B" w14:textId="21B2B83E"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Committing acts motivated by, or related to, sexual harassment or domestic </w:t>
      </w:r>
      <w:proofErr w:type="gramStart"/>
      <w:r w:rsidRPr="004530A3">
        <w:rPr>
          <w:rFonts w:ascii="Nirmala UI" w:hAnsi="Nirmala UI" w:cs="Nirmala UI"/>
          <w:color w:val="000000" w:themeColor="text1"/>
        </w:rPr>
        <w:t>violence</w:t>
      </w:r>
      <w:proofErr w:type="gramEnd"/>
    </w:p>
    <w:p w14:paraId="6052E955" w14:textId="77777777" w:rsidR="00B50B65" w:rsidRPr="004530A3" w:rsidRDefault="00B50B65" w:rsidP="004530A3">
      <w:pPr>
        <w:spacing w:after="0" w:line="240" w:lineRule="auto"/>
        <w:ind w:left="720"/>
        <w:rPr>
          <w:rFonts w:ascii="Nirmala UI" w:hAnsi="Nirmala UI" w:cs="Nirmala UI"/>
          <w:color w:val="000000" w:themeColor="text1"/>
        </w:rPr>
      </w:pPr>
    </w:p>
    <w:p w14:paraId="5F3A5147" w14:textId="5F3F6E1E"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Any potentially dangerous situations must be reported immediately to a supervisor. Reports can be made </w:t>
      </w:r>
      <w:proofErr w:type="gramStart"/>
      <w:r w:rsidRPr="004530A3">
        <w:rPr>
          <w:rFonts w:ascii="Nirmala UI" w:hAnsi="Nirmala UI" w:cs="Nirmala UI"/>
          <w:color w:val="000000" w:themeColor="text1"/>
        </w:rPr>
        <w:t>anonymously</w:t>
      </w:r>
      <w:proofErr w:type="gramEnd"/>
      <w:r w:rsidRPr="004530A3">
        <w:rPr>
          <w:rFonts w:ascii="Nirmala UI" w:hAnsi="Nirmala UI" w:cs="Nirmala UI"/>
          <w:color w:val="000000" w:themeColor="text1"/>
        </w:rPr>
        <w:t xml:space="preserve"> and all reported incidents will be investigated. Reports or incidents warranting confidentiality will be handled appropriately and information will be disclosed to </w:t>
      </w:r>
      <w:r w:rsidRPr="004530A3">
        <w:rPr>
          <w:rFonts w:ascii="Nirmala UI" w:hAnsi="Nirmala UI" w:cs="Nirmala UI"/>
          <w:color w:val="000000" w:themeColor="text1"/>
        </w:rPr>
        <w:lastRenderedPageBreak/>
        <w:t xml:space="preserve">others only on a need-to-know basis. All parties involved in a situation will be counseled and the results of investigations will be discussed with them.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will actively intervene at any indication of a possibly hostile or violent situation.</w:t>
      </w:r>
    </w:p>
    <w:p w14:paraId="6D8C86C6" w14:textId="77777777" w:rsidR="00B50B65" w:rsidRPr="004530A3" w:rsidRDefault="00B50B65" w:rsidP="004530A3">
      <w:pPr>
        <w:spacing w:after="0" w:line="240" w:lineRule="auto"/>
        <w:rPr>
          <w:rFonts w:ascii="Nirmala UI" w:hAnsi="Nirmala UI" w:cs="Nirmala UI"/>
          <w:color w:val="000000" w:themeColor="text1"/>
        </w:rPr>
      </w:pPr>
    </w:p>
    <w:p w14:paraId="5B4CF20C" w14:textId="40393931"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are expected to exercise good judgment and to inform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leadership team if any employee exhibits behavior that could be a sign of a potentially dangerous situation. Such behavior includes:</w:t>
      </w:r>
    </w:p>
    <w:p w14:paraId="31EEADB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Discussing weapons or bringing them to the workplace</w:t>
      </w:r>
    </w:p>
    <w:p w14:paraId="2C8B533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Displaying overt signs of extreme stress, resentment, hostility, or anger</w:t>
      </w:r>
    </w:p>
    <w:p w14:paraId="780564D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Making threatening remarks</w:t>
      </w:r>
    </w:p>
    <w:p w14:paraId="01FA547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Displaying sudden or significant deterioration of performance</w:t>
      </w:r>
    </w:p>
    <w:p w14:paraId="7B8804D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Displaying irrational or inappropriate behavior</w:t>
      </w:r>
    </w:p>
    <w:p w14:paraId="5AEFE536" w14:textId="77777777" w:rsidR="00702735" w:rsidRDefault="00702735" w:rsidP="004530A3">
      <w:pPr>
        <w:spacing w:after="0" w:line="240" w:lineRule="auto"/>
        <w:rPr>
          <w:rFonts w:ascii="Nirmala UI" w:hAnsi="Nirmala UI" w:cs="Nirmala UI"/>
          <w:color w:val="000000" w:themeColor="text1"/>
        </w:rPr>
      </w:pPr>
    </w:p>
    <w:p w14:paraId="2C2FA11A" w14:textId="0408A6B3"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Threats, threatening conduct, or any other acts of aggression or violence in the workplace will not be tolerated. Any employee involved in committing such acts will be subject to disciplinary action, up to and including termination. Non-employees engaged in violent acts on the employer's premises will be reported to the proper authorities and fully prosecuted.</w:t>
      </w:r>
    </w:p>
    <w:p w14:paraId="0946F428" w14:textId="77777777" w:rsidR="00B50B65" w:rsidRPr="004530A3" w:rsidRDefault="00B50B65" w:rsidP="004530A3">
      <w:pPr>
        <w:spacing w:after="0" w:line="240" w:lineRule="auto"/>
        <w:rPr>
          <w:rFonts w:ascii="Nirmala UI" w:hAnsi="Nirmala UI" w:cs="Nirmala UI"/>
          <w:color w:val="000000" w:themeColor="text1"/>
        </w:rPr>
      </w:pPr>
    </w:p>
    <w:p w14:paraId="3A4434F1" w14:textId="77777777" w:rsidR="008E38AB" w:rsidRPr="004530A3" w:rsidRDefault="00B2069B" w:rsidP="004530A3">
      <w:pPr>
        <w:spacing w:after="0" w:line="240" w:lineRule="auto"/>
        <w:rPr>
          <w:rFonts w:ascii="Nirmala UI" w:hAnsi="Nirmala UI" w:cs="Nirmala UI"/>
          <w:b/>
          <w:bCs/>
          <w:color w:val="000000" w:themeColor="text1"/>
        </w:rPr>
      </w:pPr>
      <w:r w:rsidRPr="004530A3">
        <w:rPr>
          <w:rFonts w:ascii="Nirmala UI" w:hAnsi="Nirmala UI" w:cs="Nirmala UI"/>
          <w:b/>
          <w:bCs/>
          <w:color w:val="000000" w:themeColor="text1"/>
        </w:rPr>
        <w:t>Weapon Possession</w:t>
      </w:r>
    </w:p>
    <w:p w14:paraId="65AFDADD" w14:textId="1F7D40C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The possession of weapons of any kind is prohibited at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facility</w:t>
      </w:r>
      <w:r w:rsidR="009E5DCC">
        <w:rPr>
          <w:rFonts w:ascii="Nirmala UI" w:hAnsi="Nirmala UI" w:cs="Nirmala UI"/>
          <w:color w:val="000000" w:themeColor="text1"/>
        </w:rPr>
        <w:t xml:space="preserve"> (</w:t>
      </w:r>
      <w:hyperlink r:id="rId33" w:history="1">
        <w:r w:rsidR="009E5DCC" w:rsidRPr="009E5DCC">
          <w:rPr>
            <w:rStyle w:val="Hyperlink"/>
            <w:rFonts w:ascii="Nirmala UI" w:hAnsi="Nirmala UI" w:cs="Nirmala UI"/>
          </w:rPr>
          <w:t>see Gun-Free Policy 4210</w:t>
        </w:r>
      </w:hyperlink>
      <w:r w:rsidR="009E5DCC">
        <w:rPr>
          <w:rFonts w:ascii="Nirmala UI" w:hAnsi="Nirmala UI" w:cs="Nirmala UI"/>
          <w:color w:val="000000" w:themeColor="text1"/>
        </w:rPr>
        <w:t>)</w:t>
      </w:r>
      <w:r w:rsidRPr="004530A3">
        <w:rPr>
          <w:rFonts w:ascii="Nirmala UI" w:hAnsi="Nirmala UI" w:cs="Nirmala UI"/>
          <w:color w:val="000000" w:themeColor="text1"/>
        </w:rPr>
        <w:t>. Any employee found carrying a weapon on organization premises, including in organization vehicles, will be subject to disciplinary action, up to and including termination.</w:t>
      </w:r>
    </w:p>
    <w:p w14:paraId="6EFAB270" w14:textId="77777777" w:rsidR="00B50B65" w:rsidRPr="004530A3" w:rsidRDefault="00B50B65" w:rsidP="004530A3">
      <w:pPr>
        <w:spacing w:after="0" w:line="240" w:lineRule="auto"/>
        <w:rPr>
          <w:rFonts w:ascii="Nirmala UI" w:hAnsi="Nirmala UI" w:cs="Nirmala UI"/>
          <w:color w:val="000000" w:themeColor="text1"/>
        </w:rPr>
      </w:pPr>
    </w:p>
    <w:p w14:paraId="266C3DE8"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6" w:name="upglbi" w:colFirst="0" w:colLast="0"/>
      <w:bookmarkStart w:id="187" w:name="_Toc128429157"/>
      <w:bookmarkEnd w:id="186"/>
      <w:r w:rsidRPr="004530A3">
        <w:rPr>
          <w:rFonts w:ascii="Nirmala UI" w:hAnsi="Nirmala UI" w:cs="Nirmala UI"/>
          <w:b/>
          <w:bCs/>
          <w:color w:val="000000" w:themeColor="text1"/>
        </w:rPr>
        <w:t>Security</w:t>
      </w:r>
      <w:bookmarkEnd w:id="187"/>
    </w:p>
    <w:p w14:paraId="218FBD28" w14:textId="16F57202" w:rsidR="008E38AB" w:rsidRPr="004530A3" w:rsidRDefault="00B2069B" w:rsidP="004530A3">
      <w:pPr>
        <w:spacing w:after="0" w:line="240" w:lineRule="auto"/>
        <w:rPr>
          <w:rFonts w:ascii="Nirmala UI" w:hAnsi="Nirmala UI" w:cs="Nirmala UI"/>
          <w:color w:val="000000" w:themeColor="text1"/>
        </w:rPr>
      </w:pPr>
      <w:proofErr w:type="gramStart"/>
      <w:r w:rsidRPr="004530A3">
        <w:rPr>
          <w:rFonts w:ascii="Nirmala UI" w:hAnsi="Nirmala UI" w:cs="Nirmala UI"/>
          <w:color w:val="000000" w:themeColor="text1"/>
        </w:rPr>
        <w:t>In order to</w:t>
      </w:r>
      <w:proofErr w:type="gramEnd"/>
      <w:r w:rsidRPr="004530A3">
        <w:rPr>
          <w:rFonts w:ascii="Nirmala UI" w:hAnsi="Nirmala UI" w:cs="Nirmala UI"/>
          <w:color w:val="000000" w:themeColor="text1"/>
        </w:rPr>
        <w:t xml:space="preserve"> provide a secure work environment for employees and to minimize any disruption from the performance of your job, please inform other staff of any expected visitor. To ensure the safety and comfort of your guest, please make sure that the individual is appropriately greeted and escorted when visiting our facility.</w:t>
      </w:r>
      <w:r w:rsidR="00934D13">
        <w:rPr>
          <w:rFonts w:ascii="Nirmala UI" w:hAnsi="Nirmala UI" w:cs="Nirmala UI"/>
          <w:color w:val="000000" w:themeColor="text1"/>
        </w:rPr>
        <w:t xml:space="preserve">  Visitors much sign in at the front office first and receive a Visitor badge.</w:t>
      </w:r>
    </w:p>
    <w:p w14:paraId="654FB054" w14:textId="77777777" w:rsidR="00B50B65" w:rsidRPr="004530A3" w:rsidRDefault="00B50B65" w:rsidP="004530A3">
      <w:pPr>
        <w:spacing w:after="0" w:line="240" w:lineRule="auto"/>
        <w:rPr>
          <w:rFonts w:ascii="Nirmala UI" w:hAnsi="Nirmala UI" w:cs="Nirmala UI"/>
          <w:color w:val="000000" w:themeColor="text1"/>
        </w:rPr>
      </w:pPr>
    </w:p>
    <w:p w14:paraId="22587323"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88" w:name="3ep43zb" w:colFirst="0" w:colLast="0"/>
      <w:bookmarkStart w:id="189" w:name="_Toc128429158"/>
      <w:bookmarkEnd w:id="188"/>
      <w:r w:rsidRPr="004530A3">
        <w:rPr>
          <w:rFonts w:ascii="Nirmala UI" w:hAnsi="Nirmala UI" w:cs="Nirmala UI"/>
          <w:b/>
          <w:bCs/>
          <w:color w:val="000000" w:themeColor="text1"/>
        </w:rPr>
        <w:t>Safety</w:t>
      </w:r>
      <w:bookmarkEnd w:id="189"/>
    </w:p>
    <w:p w14:paraId="3645C3C2" w14:textId="3A3367D6"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It is our goal to provide and maintain safe working conditions for all employees, to follow safe operating procedures, and to comply with all safety laws, ordinances and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Safety Plan. Please be on guard </w:t>
      </w:r>
      <w:proofErr w:type="gramStart"/>
      <w:r w:rsidRPr="004530A3">
        <w:rPr>
          <w:rFonts w:ascii="Nirmala UI" w:hAnsi="Nirmala UI" w:cs="Nirmala UI"/>
          <w:color w:val="000000" w:themeColor="text1"/>
        </w:rPr>
        <w:t>for</w:t>
      </w:r>
      <w:proofErr w:type="gramEnd"/>
      <w:r w:rsidRPr="004530A3">
        <w:rPr>
          <w:rFonts w:ascii="Nirmala UI" w:hAnsi="Nirmala UI" w:cs="Nirmala UI"/>
          <w:color w:val="000000" w:themeColor="text1"/>
        </w:rPr>
        <w:t xml:space="preserve"> any unsafe conditions and report any problems immediately. Prevention is the key, and ordinary common sense is the best approach. Here are some general guidelines that can help ensure a safer workplace:</w:t>
      </w:r>
    </w:p>
    <w:p w14:paraId="6D6792F9" w14:textId="77777777" w:rsidR="00B50B65" w:rsidRPr="004530A3" w:rsidRDefault="00B50B65" w:rsidP="004530A3">
      <w:pPr>
        <w:spacing w:after="0" w:line="240" w:lineRule="auto"/>
        <w:rPr>
          <w:rFonts w:ascii="Nirmala UI" w:hAnsi="Nirmala UI" w:cs="Nirmala UI"/>
          <w:color w:val="000000" w:themeColor="text1"/>
        </w:rPr>
      </w:pPr>
    </w:p>
    <w:p w14:paraId="2D73AC3D" w14:textId="77777777"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Watch out for and report conditions that may cause accidents, such as:</w:t>
      </w:r>
    </w:p>
    <w:p w14:paraId="49A373E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Loose or broken tiles, buckled carpets, missing handrails, or slippery </w:t>
      </w:r>
      <w:proofErr w:type="gramStart"/>
      <w:r w:rsidRPr="004530A3">
        <w:rPr>
          <w:rFonts w:ascii="Nirmala UI" w:hAnsi="Nirmala UI" w:cs="Nirmala UI"/>
          <w:color w:val="000000" w:themeColor="text1"/>
        </w:rPr>
        <w:t>surfaces</w:t>
      </w:r>
      <w:proofErr w:type="gramEnd"/>
    </w:p>
    <w:p w14:paraId="1EA34E2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Electrical cords in aisles without protective covers</w:t>
      </w:r>
    </w:p>
    <w:p w14:paraId="79F9D5BA"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Overloaded sockets or defective cords</w:t>
      </w:r>
    </w:p>
    <w:p w14:paraId="00893D2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Stairwells, exits, and doorways blocked with furniture, debris, or </w:t>
      </w:r>
      <w:proofErr w:type="gramStart"/>
      <w:r w:rsidRPr="004530A3">
        <w:rPr>
          <w:rFonts w:ascii="Nirmala UI" w:hAnsi="Nirmala UI" w:cs="Nirmala UI"/>
          <w:color w:val="000000" w:themeColor="text1"/>
        </w:rPr>
        <w:t>boxes</w:t>
      </w:r>
      <w:proofErr w:type="gramEnd"/>
    </w:p>
    <w:p w14:paraId="3F20FA73" w14:textId="77777777" w:rsidR="00B50B65" w:rsidRPr="004530A3" w:rsidRDefault="00B50B65" w:rsidP="004530A3">
      <w:pPr>
        <w:spacing w:after="0" w:line="240" w:lineRule="auto"/>
        <w:rPr>
          <w:rFonts w:ascii="Nirmala UI" w:hAnsi="Nirmala UI" w:cs="Nirmala UI"/>
          <w:b/>
          <w:color w:val="000000" w:themeColor="text1"/>
        </w:rPr>
      </w:pPr>
    </w:p>
    <w:p w14:paraId="2BFCC3E3" w14:textId="397E58C9"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lastRenderedPageBreak/>
        <w:t>Learn how to operate equipment properly, especially equipment that can hurt you. For example:</w:t>
      </w:r>
    </w:p>
    <w:p w14:paraId="1AF39B7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If you use the paper cutter, leave the blade down and locked when you are finished.</w:t>
      </w:r>
    </w:p>
    <w:p w14:paraId="0E9F9B21"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Turn off equipment that is not operating properly, put warning signs on it, and alert the proper person.</w:t>
      </w:r>
    </w:p>
    <w:p w14:paraId="1C0F04F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Turn off equipment, including the coffee machine, when you leave at night; remove empty pots from burners.</w:t>
      </w:r>
    </w:p>
    <w:p w14:paraId="5BDD079D" w14:textId="77777777" w:rsidR="00B50B65" w:rsidRPr="004530A3" w:rsidRDefault="00B50B65" w:rsidP="004530A3">
      <w:pPr>
        <w:spacing w:after="0" w:line="240" w:lineRule="auto"/>
        <w:rPr>
          <w:rFonts w:ascii="Nirmala UI" w:hAnsi="Nirmala UI" w:cs="Nirmala UI"/>
          <w:b/>
          <w:color w:val="000000" w:themeColor="text1"/>
        </w:rPr>
      </w:pPr>
    </w:p>
    <w:p w14:paraId="073F1E64" w14:textId="6F34E90A"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Develop safe personal habits that will help keep you from getting hurt. For example:</w:t>
      </w:r>
    </w:p>
    <w:p w14:paraId="1B7D8E34"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Always keep all four feet of your chair on the floor.</w:t>
      </w:r>
    </w:p>
    <w:p w14:paraId="3AC50EA3"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Hold handrails when you use the stairs.</w:t>
      </w:r>
    </w:p>
    <w:p w14:paraId="34CF45B7"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Learn the proper way to lift heavy objects, using your leg muscles, not your back.  Maintain an unobstructed view when you carry heavy loads. Ask for help when your load is too heavy.</w:t>
      </w:r>
    </w:p>
    <w:p w14:paraId="0EB24C02"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Use a ladder or step stool for hard-to-reach objects. Remember, the proper way to use a ladder is to </w:t>
      </w:r>
      <w:proofErr w:type="gramStart"/>
      <w:r w:rsidRPr="004530A3">
        <w:rPr>
          <w:rFonts w:ascii="Nirmala UI" w:hAnsi="Nirmala UI" w:cs="Nirmala UI"/>
          <w:color w:val="000000" w:themeColor="text1"/>
        </w:rPr>
        <w:t>keep one hand free at all times</w:t>
      </w:r>
      <w:proofErr w:type="gramEnd"/>
      <w:r w:rsidRPr="004530A3">
        <w:rPr>
          <w:rFonts w:ascii="Nirmala UI" w:hAnsi="Nirmala UI" w:cs="Nirmala UI"/>
          <w:color w:val="000000" w:themeColor="text1"/>
        </w:rPr>
        <w:t>.</w:t>
      </w:r>
    </w:p>
    <w:p w14:paraId="65100568" w14:textId="77777777" w:rsidR="00B50B65" w:rsidRPr="004530A3" w:rsidRDefault="00B50B65" w:rsidP="004530A3">
      <w:pPr>
        <w:spacing w:after="0" w:line="240" w:lineRule="auto"/>
        <w:rPr>
          <w:rFonts w:ascii="Nirmala UI" w:hAnsi="Nirmala UI" w:cs="Nirmala UI"/>
          <w:b/>
          <w:color w:val="000000" w:themeColor="text1"/>
        </w:rPr>
      </w:pPr>
    </w:p>
    <w:p w14:paraId="691AA9FD" w14:textId="4979E9ED"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Practice common sense and show consideration for others - it could help prevent injury to yourself or your fellow employees.  For example:</w:t>
      </w:r>
    </w:p>
    <w:p w14:paraId="3EF830C4"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Pick up small items off the floor and wipe up spills immediately to prevent slips and falls.</w:t>
      </w:r>
    </w:p>
    <w:p w14:paraId="5273B19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Balance the load in file cabinets to evenly distribute the weight.</w:t>
      </w:r>
    </w:p>
    <w:p w14:paraId="3B708DE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Use handles when you open and shut desk and file drawers. Only open one drawer at a time and be sure to shut </w:t>
      </w:r>
      <w:proofErr w:type="gramStart"/>
      <w:r w:rsidRPr="004530A3">
        <w:rPr>
          <w:rFonts w:ascii="Nirmala UI" w:hAnsi="Nirmala UI" w:cs="Nirmala UI"/>
          <w:color w:val="000000" w:themeColor="text1"/>
        </w:rPr>
        <w:t>desk</w:t>
      </w:r>
      <w:proofErr w:type="gramEnd"/>
      <w:r w:rsidRPr="004530A3">
        <w:rPr>
          <w:rFonts w:ascii="Nirmala UI" w:hAnsi="Nirmala UI" w:cs="Nirmala UI"/>
          <w:color w:val="000000" w:themeColor="text1"/>
        </w:rPr>
        <w:t xml:space="preserve"> and file drawers completely.</w:t>
      </w:r>
    </w:p>
    <w:p w14:paraId="19B5B1B5" w14:textId="77777777" w:rsidR="00B50B65" w:rsidRPr="004530A3" w:rsidRDefault="00B50B65" w:rsidP="004530A3">
      <w:pPr>
        <w:spacing w:after="0" w:line="240" w:lineRule="auto"/>
        <w:rPr>
          <w:rFonts w:ascii="Nirmala UI" w:hAnsi="Nirmala UI" w:cs="Nirmala UI"/>
          <w:b/>
          <w:color w:val="000000" w:themeColor="text1"/>
        </w:rPr>
      </w:pPr>
    </w:p>
    <w:p w14:paraId="68018D0B" w14:textId="32AC5E98"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b/>
          <w:color w:val="000000" w:themeColor="text1"/>
        </w:rPr>
        <w:t xml:space="preserve">Employee Responsibilities </w:t>
      </w:r>
      <w:r w:rsidRPr="004530A3">
        <w:rPr>
          <w:rFonts w:ascii="Nirmala UI" w:hAnsi="Nirmala UI" w:cs="Nirmala UI"/>
          <w:color w:val="000000" w:themeColor="text1"/>
        </w:rPr>
        <w:t>- To ensure the success of our safety and health program, it is essential that all employees maintain a "safety consciousness." Listed below are some important guidelines to follow:</w:t>
      </w:r>
    </w:p>
    <w:p w14:paraId="1E8CD7E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Observe all organization safety and health rules and apply the principles of accident prevention to your own daily activities. </w:t>
      </w:r>
    </w:p>
    <w:p w14:paraId="1C44A5B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Report all job-related injuries, </w:t>
      </w:r>
      <w:proofErr w:type="gramStart"/>
      <w:r w:rsidRPr="004530A3">
        <w:rPr>
          <w:rFonts w:ascii="Nirmala UI" w:hAnsi="Nirmala UI" w:cs="Nirmala UI"/>
          <w:color w:val="000000" w:themeColor="text1"/>
        </w:rPr>
        <w:t>illnesses</w:t>
      </w:r>
      <w:proofErr w:type="gramEnd"/>
      <w:r w:rsidRPr="004530A3">
        <w:rPr>
          <w:rFonts w:ascii="Nirmala UI" w:hAnsi="Nirmala UI" w:cs="Nirmala UI"/>
          <w:color w:val="000000" w:themeColor="text1"/>
        </w:rPr>
        <w:t xml:space="preserve"> or property damage to your supervisor immediately. Employees in need of medical attention are required to seek treatment promptly. </w:t>
      </w:r>
    </w:p>
    <w:p w14:paraId="10975387"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Report all unsafe conditions to your supervisor. </w:t>
      </w:r>
    </w:p>
    <w:p w14:paraId="186C0BEE"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Observe all hazard </w:t>
      </w:r>
      <w:proofErr w:type="gramStart"/>
      <w:r w:rsidRPr="004530A3">
        <w:rPr>
          <w:rFonts w:ascii="Nirmala UI" w:hAnsi="Nirmala UI" w:cs="Nirmala UI"/>
          <w:color w:val="000000" w:themeColor="text1"/>
        </w:rPr>
        <w:t>warning</w:t>
      </w:r>
      <w:proofErr w:type="gramEnd"/>
      <w:r w:rsidRPr="004530A3">
        <w:rPr>
          <w:rFonts w:ascii="Nirmala UI" w:hAnsi="Nirmala UI" w:cs="Nirmala UI"/>
          <w:color w:val="000000" w:themeColor="text1"/>
        </w:rPr>
        <w:t xml:space="preserve"> and no smoking signs. </w:t>
      </w:r>
    </w:p>
    <w:p w14:paraId="0412718C"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Keep aisles, walkways and working areas clear of debris. </w:t>
      </w:r>
    </w:p>
    <w:p w14:paraId="529AB14B"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Know the location of first aid kits, emergency exits, and evacuation procedures. </w:t>
      </w:r>
    </w:p>
    <w:p w14:paraId="1390753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Become familiar with the operation of the fire protection equipment in your area, such as extinguishers and alarm pull stations. Keep all emergency exit doors and stairways clear of obstacles. </w:t>
      </w:r>
    </w:p>
    <w:p w14:paraId="27EEB40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Do not run on organization premises. </w:t>
      </w:r>
    </w:p>
    <w:p w14:paraId="0B7E191D"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Refrain from fighting, horseplay or distracting fellow employees from their work. </w:t>
      </w:r>
    </w:p>
    <w:p w14:paraId="7F961E76"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proofErr w:type="gramStart"/>
      <w:r w:rsidRPr="004530A3">
        <w:rPr>
          <w:rFonts w:ascii="Nirmala UI" w:hAnsi="Nirmala UI" w:cs="Nirmala UI"/>
          <w:color w:val="000000" w:themeColor="text1"/>
        </w:rPr>
        <w:t>Follow proper lifting procedures at all times</w:t>
      </w:r>
      <w:proofErr w:type="gramEnd"/>
      <w:r w:rsidRPr="004530A3">
        <w:rPr>
          <w:rFonts w:ascii="Nirmala UI" w:hAnsi="Nirmala UI" w:cs="Nirmala UI"/>
          <w:color w:val="000000" w:themeColor="text1"/>
        </w:rPr>
        <w:t>.</w:t>
      </w:r>
    </w:p>
    <w:p w14:paraId="3D1B8629"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 xml:space="preserve">Actively support and participate in the organization's effort to maintain a safe and healthy work environment. </w:t>
      </w:r>
    </w:p>
    <w:p w14:paraId="63F69EF2" w14:textId="6A6F20FA"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lastRenderedPageBreak/>
        <w:t>Observe all requirements of the Drug and Alcohol-Free Workplace policy.</w:t>
      </w:r>
    </w:p>
    <w:p w14:paraId="445107D0" w14:textId="77777777" w:rsidR="00B50B65" w:rsidRPr="004530A3" w:rsidRDefault="00B50B65" w:rsidP="004530A3">
      <w:pPr>
        <w:spacing w:after="0" w:line="240" w:lineRule="auto"/>
        <w:ind w:left="720"/>
        <w:rPr>
          <w:rFonts w:ascii="Nirmala UI" w:hAnsi="Nirmala UI" w:cs="Nirmala UI"/>
          <w:color w:val="000000" w:themeColor="text1"/>
        </w:rPr>
      </w:pPr>
    </w:p>
    <w:p w14:paraId="073C91C5"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90" w:name="1tuee74" w:colFirst="0" w:colLast="0"/>
      <w:bookmarkStart w:id="191" w:name="_Toc128429159"/>
      <w:bookmarkEnd w:id="190"/>
      <w:r w:rsidRPr="004530A3">
        <w:rPr>
          <w:rFonts w:ascii="Nirmala UI" w:hAnsi="Nirmala UI" w:cs="Nirmala UI"/>
          <w:b/>
          <w:bCs/>
          <w:color w:val="000000" w:themeColor="text1"/>
        </w:rPr>
        <w:t>Evacuation Procedures</w:t>
      </w:r>
      <w:bookmarkEnd w:id="191"/>
    </w:p>
    <w:p w14:paraId="39B0DC9A" w14:textId="21422062" w:rsidR="008E38AB" w:rsidRPr="004530A3"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In case of a fire, fire drill, or natural disaster, employees should exit the building utilizing the nearest exit outside door in proximity to their work area.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staff will review in-depth protocol for fire drills, bomb threats, soft lockdowns, hard lockdowns, and other safety scenarios during your staff orientation in August.</w:t>
      </w:r>
    </w:p>
    <w:p w14:paraId="312316C8" w14:textId="77777777" w:rsidR="00B50B65" w:rsidRPr="004530A3" w:rsidRDefault="00B50B65" w:rsidP="004530A3">
      <w:pPr>
        <w:spacing w:after="0" w:line="240" w:lineRule="auto"/>
        <w:rPr>
          <w:rFonts w:ascii="Nirmala UI" w:hAnsi="Nirmala UI" w:cs="Nirmala UI"/>
          <w:color w:val="000000" w:themeColor="text1"/>
        </w:rPr>
      </w:pPr>
    </w:p>
    <w:p w14:paraId="510BD5F6"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92" w:name="4du1wux" w:colFirst="0" w:colLast="0"/>
      <w:bookmarkStart w:id="193" w:name="_Toc128429160"/>
      <w:bookmarkEnd w:id="192"/>
      <w:r w:rsidRPr="004530A3">
        <w:rPr>
          <w:rFonts w:ascii="Nirmala UI" w:hAnsi="Nirmala UI" w:cs="Nirmala UI"/>
          <w:b/>
          <w:bCs/>
          <w:color w:val="000000" w:themeColor="text1"/>
        </w:rPr>
        <w:t>Accident Reporting and Investigation</w:t>
      </w:r>
      <w:bookmarkEnd w:id="193"/>
    </w:p>
    <w:p w14:paraId="4E1C2C49" w14:textId="77777777" w:rsidR="008E38AB" w:rsidRPr="004530A3" w:rsidRDefault="00B2069B" w:rsidP="004530A3">
      <w:pPr>
        <w:spacing w:after="0" w:line="240" w:lineRule="auto"/>
        <w:rPr>
          <w:rFonts w:ascii="Nirmala UI" w:hAnsi="Nirmala UI" w:cs="Nirmala UI"/>
          <w:color w:val="000000" w:themeColor="text1"/>
        </w:rPr>
      </w:pPr>
      <w:proofErr w:type="gramStart"/>
      <w:r w:rsidRPr="004530A3">
        <w:rPr>
          <w:rFonts w:ascii="Nirmala UI" w:hAnsi="Nirmala UI" w:cs="Nirmala UI"/>
          <w:color w:val="000000" w:themeColor="text1"/>
        </w:rPr>
        <w:t>In the event that</w:t>
      </w:r>
      <w:proofErr w:type="gramEnd"/>
      <w:r w:rsidRPr="004530A3">
        <w:rPr>
          <w:rFonts w:ascii="Nirmala UI" w:hAnsi="Nirmala UI" w:cs="Nirmala UI"/>
          <w:color w:val="000000" w:themeColor="text1"/>
        </w:rPr>
        <w:t xml:space="preserve"> you become injured while at work, please follow the steps outlined below: </w:t>
      </w:r>
    </w:p>
    <w:p w14:paraId="29DBD845"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Seek appropriate first aid or medical care. Locate, or have a supervisor or co-worker show you, the first aid kit in your work area. Emergency room care is recommended only if it is a true emergency.</w:t>
      </w:r>
    </w:p>
    <w:p w14:paraId="72048A2F" w14:textId="77777777"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If you seek care from a healthcare provider, be sure to indicate that the injury/illness is work-related so that proper paperwork can be completed.</w:t>
      </w:r>
    </w:p>
    <w:p w14:paraId="333612FA" w14:textId="2A2DC5B5" w:rsidR="008E38AB" w:rsidRPr="004530A3" w:rsidRDefault="00B2069B" w:rsidP="004530A3">
      <w:pPr>
        <w:numPr>
          <w:ilvl w:val="0"/>
          <w:numId w:val="3"/>
        </w:numPr>
        <w:spacing w:after="0" w:line="240" w:lineRule="auto"/>
        <w:ind w:hanging="360"/>
        <w:rPr>
          <w:rFonts w:ascii="Nirmala UI" w:hAnsi="Nirmala UI" w:cs="Nirmala UI"/>
          <w:color w:val="000000" w:themeColor="text1"/>
        </w:rPr>
      </w:pPr>
      <w:r w:rsidRPr="004530A3">
        <w:rPr>
          <w:rFonts w:ascii="Nirmala UI" w:hAnsi="Nirmala UI" w:cs="Nirmala UI"/>
          <w:color w:val="000000" w:themeColor="text1"/>
        </w:rPr>
        <w:t>Complete an accident report and have your supervisor sign it.</w:t>
      </w:r>
    </w:p>
    <w:p w14:paraId="39067C6F" w14:textId="77777777" w:rsidR="00B50B65" w:rsidRPr="004530A3" w:rsidRDefault="00B50B65" w:rsidP="004530A3">
      <w:pPr>
        <w:spacing w:after="0" w:line="240" w:lineRule="auto"/>
        <w:ind w:left="720"/>
        <w:rPr>
          <w:rFonts w:ascii="Nirmala UI" w:hAnsi="Nirmala UI" w:cs="Nirmala UI"/>
          <w:color w:val="000000" w:themeColor="text1"/>
        </w:rPr>
      </w:pPr>
    </w:p>
    <w:p w14:paraId="3C82DBDC" w14:textId="77777777" w:rsidR="008E38AB" w:rsidRPr="004530A3" w:rsidRDefault="00B2069B" w:rsidP="004530A3">
      <w:pPr>
        <w:pStyle w:val="Heading2"/>
        <w:spacing w:after="0" w:line="240" w:lineRule="auto"/>
        <w:rPr>
          <w:rFonts w:ascii="Nirmala UI" w:hAnsi="Nirmala UI" w:cs="Nirmala UI"/>
          <w:b/>
          <w:bCs/>
          <w:color w:val="000000" w:themeColor="text1"/>
        </w:rPr>
      </w:pPr>
      <w:bookmarkStart w:id="194" w:name="2szc72q" w:colFirst="0" w:colLast="0"/>
      <w:bookmarkStart w:id="195" w:name="_Toc128429161"/>
      <w:bookmarkEnd w:id="194"/>
      <w:r w:rsidRPr="004530A3">
        <w:rPr>
          <w:rFonts w:ascii="Nirmala UI" w:hAnsi="Nirmala UI" w:cs="Nirmala UI"/>
          <w:b/>
          <w:bCs/>
          <w:color w:val="000000" w:themeColor="text1"/>
        </w:rPr>
        <w:t>Closing Comment</w:t>
      </w:r>
      <w:bookmarkEnd w:id="195"/>
    </w:p>
    <w:p w14:paraId="497E9ED1" w14:textId="28C24896" w:rsidR="008E38AB" w:rsidRDefault="00B2069B" w:rsidP="004530A3">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This handbook provides you with an overview of the employer-employee relationship. Please keep this handbook in a place that is convenient for you to reach when it becomes necessary. Your handbook is not intended to replace direct, regular communication. All employees are encouraged to talk to the </w:t>
      </w:r>
      <w:r w:rsidR="00925923" w:rsidRPr="004530A3">
        <w:rPr>
          <w:rFonts w:ascii="Nirmala UI" w:hAnsi="Nirmala UI" w:cs="Nirmala UI"/>
          <w:color w:val="000000" w:themeColor="text1"/>
        </w:rPr>
        <w:t>PCM</w:t>
      </w:r>
      <w:r w:rsidRPr="004530A3">
        <w:rPr>
          <w:rFonts w:ascii="Nirmala UI" w:hAnsi="Nirmala UI" w:cs="Nirmala UI"/>
          <w:color w:val="000000" w:themeColor="text1"/>
        </w:rPr>
        <w:t xml:space="preserve"> </w:t>
      </w:r>
      <w:r w:rsidR="00C961A1" w:rsidRPr="004530A3">
        <w:rPr>
          <w:rFonts w:ascii="Nirmala UI" w:hAnsi="Nirmala UI" w:cs="Nirmala UI"/>
          <w:color w:val="000000" w:themeColor="text1"/>
        </w:rPr>
        <w:t>Administrative Team</w:t>
      </w:r>
      <w:r w:rsidRPr="004530A3">
        <w:rPr>
          <w:rFonts w:ascii="Nirmala UI" w:hAnsi="Nirmala UI" w:cs="Nirmala UI"/>
          <w:color w:val="000000" w:themeColor="text1"/>
        </w:rPr>
        <w:t xml:space="preserve"> if they have any questions or concerns. Once again, welcome to </w:t>
      </w:r>
      <w:r w:rsidR="00925923" w:rsidRPr="004530A3">
        <w:rPr>
          <w:rFonts w:ascii="Nirmala UI" w:hAnsi="Nirmala UI" w:cs="Nirmala UI"/>
          <w:color w:val="000000" w:themeColor="text1"/>
        </w:rPr>
        <w:t>PCM</w:t>
      </w:r>
      <w:r w:rsidRPr="004530A3">
        <w:rPr>
          <w:rFonts w:ascii="Nirmala UI" w:hAnsi="Nirmala UI" w:cs="Nirmala UI"/>
          <w:color w:val="000000" w:themeColor="text1"/>
        </w:rPr>
        <w:t>!</w:t>
      </w:r>
    </w:p>
    <w:p w14:paraId="40676661" w14:textId="59CF6071" w:rsidR="00297E5B" w:rsidRDefault="00297E5B" w:rsidP="004530A3">
      <w:pPr>
        <w:spacing w:after="0" w:line="240" w:lineRule="auto"/>
        <w:rPr>
          <w:rFonts w:ascii="Nirmala UI" w:hAnsi="Nirmala UI" w:cs="Nirmala UI"/>
          <w:color w:val="000000" w:themeColor="text1"/>
        </w:rPr>
      </w:pPr>
    </w:p>
    <w:p w14:paraId="03B3BAA7" w14:textId="210C45DA" w:rsidR="00297E5B" w:rsidRDefault="00297E5B">
      <w:pPr>
        <w:rPr>
          <w:rFonts w:ascii="Nirmala UI" w:hAnsi="Nirmala UI" w:cs="Nirmala UI"/>
          <w:color w:val="000000" w:themeColor="text1"/>
        </w:rPr>
      </w:pPr>
      <w:r>
        <w:rPr>
          <w:rFonts w:ascii="Nirmala UI" w:hAnsi="Nirmala UI" w:cs="Nirmala UI"/>
          <w:color w:val="000000" w:themeColor="text1"/>
        </w:rPr>
        <w:br w:type="page"/>
      </w:r>
    </w:p>
    <w:p w14:paraId="3633E81C" w14:textId="77777777" w:rsidR="00297E5B" w:rsidRPr="004530A3" w:rsidRDefault="00297E5B" w:rsidP="00297E5B">
      <w:pPr>
        <w:spacing w:after="0" w:line="240" w:lineRule="auto"/>
        <w:jc w:val="center"/>
        <w:rPr>
          <w:rFonts w:ascii="Nirmala UI" w:hAnsi="Nirmala UI" w:cs="Nirmala UI"/>
          <w:b/>
          <w:color w:val="000000" w:themeColor="text1"/>
        </w:rPr>
      </w:pPr>
      <w:r w:rsidRPr="004530A3">
        <w:rPr>
          <w:rFonts w:ascii="Nirmala UI" w:hAnsi="Nirmala UI" w:cs="Nirmala UI"/>
          <w:b/>
          <w:color w:val="000000" w:themeColor="text1"/>
        </w:rPr>
        <w:lastRenderedPageBreak/>
        <w:t>STAFF HANDBOOK ACKNOWLEDGMENT</w:t>
      </w:r>
    </w:p>
    <w:p w14:paraId="005C4F5F" w14:textId="77777777" w:rsidR="00297E5B" w:rsidRPr="004530A3" w:rsidRDefault="00297E5B" w:rsidP="00297E5B">
      <w:pPr>
        <w:spacing w:after="0" w:line="240" w:lineRule="auto"/>
        <w:rPr>
          <w:rFonts w:ascii="Nirmala UI" w:hAnsi="Nirmala UI" w:cs="Nirmala UI"/>
          <w:color w:val="000000" w:themeColor="text1"/>
        </w:rPr>
      </w:pPr>
    </w:p>
    <w:p w14:paraId="705D90C7"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I acknowledge that on the date indicated below, I received a copy of the Pullman Community Montessori (PCM) schools</w:t>
      </w:r>
      <w:r w:rsidRPr="004530A3">
        <w:rPr>
          <w:rFonts w:ascii="Nirmala UI" w:hAnsi="Nirmala UI" w:cs="Nirmala UI"/>
          <w:b/>
          <w:color w:val="000000" w:themeColor="text1"/>
        </w:rPr>
        <w:t xml:space="preserve"> </w:t>
      </w:r>
      <w:r w:rsidRPr="004530A3">
        <w:rPr>
          <w:rFonts w:ascii="Nirmala UI" w:hAnsi="Nirmala UI" w:cs="Nirmala UI"/>
          <w:color w:val="000000" w:themeColor="text1"/>
        </w:rPr>
        <w:t xml:space="preserve">staff handbook.  I have been asked to read and familiarize myself with its contents. </w:t>
      </w:r>
    </w:p>
    <w:p w14:paraId="50881502" w14:textId="77777777" w:rsidR="00297E5B" w:rsidRPr="004530A3" w:rsidRDefault="00297E5B" w:rsidP="00297E5B">
      <w:pPr>
        <w:spacing w:after="0" w:line="240" w:lineRule="auto"/>
        <w:rPr>
          <w:rFonts w:ascii="Nirmala UI" w:hAnsi="Nirmala UI" w:cs="Nirmala UI"/>
          <w:color w:val="000000" w:themeColor="text1"/>
        </w:rPr>
      </w:pPr>
    </w:p>
    <w:p w14:paraId="0F9AD98D"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 also acknowledge this PCM staff handbook is intended to provide general guidance only and does not constitute a contractual commitment (expressed or implied) between PCM and any or </w:t>
      </w:r>
      <w:proofErr w:type="gramStart"/>
      <w:r w:rsidRPr="004530A3">
        <w:rPr>
          <w:rFonts w:ascii="Nirmala UI" w:hAnsi="Nirmala UI" w:cs="Nirmala UI"/>
          <w:color w:val="000000" w:themeColor="text1"/>
        </w:rPr>
        <w:t>all of</w:t>
      </w:r>
      <w:proofErr w:type="gramEnd"/>
      <w:r w:rsidRPr="004530A3">
        <w:rPr>
          <w:rFonts w:ascii="Nirmala UI" w:hAnsi="Nirmala UI" w:cs="Nirmala UI"/>
          <w:color w:val="000000" w:themeColor="text1"/>
        </w:rPr>
        <w:t xml:space="preserve"> its employees, nor does it contain promises of specific treatment in specific situations.  </w:t>
      </w:r>
    </w:p>
    <w:p w14:paraId="4298B84F" w14:textId="77777777" w:rsidR="00297E5B" w:rsidRPr="004530A3" w:rsidRDefault="00297E5B" w:rsidP="00297E5B">
      <w:pPr>
        <w:spacing w:after="0" w:line="240" w:lineRule="auto"/>
        <w:rPr>
          <w:rFonts w:ascii="Nirmala UI" w:hAnsi="Nirmala UI" w:cs="Nirmala UI"/>
          <w:color w:val="000000" w:themeColor="text1"/>
        </w:rPr>
      </w:pPr>
    </w:p>
    <w:p w14:paraId="77E3907A"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 also understand that PCM may change information contained in this handbook and that management reserves the right to change </w:t>
      </w:r>
      <w:proofErr w:type="gramStart"/>
      <w:r w:rsidRPr="004530A3">
        <w:rPr>
          <w:rFonts w:ascii="Nirmala UI" w:hAnsi="Nirmala UI" w:cs="Nirmala UI"/>
          <w:color w:val="000000" w:themeColor="text1"/>
        </w:rPr>
        <w:t>any and all</w:t>
      </w:r>
      <w:proofErr w:type="gramEnd"/>
      <w:r w:rsidRPr="004530A3">
        <w:rPr>
          <w:rFonts w:ascii="Nirmala UI" w:hAnsi="Nirmala UI" w:cs="Nirmala UI"/>
          <w:color w:val="000000" w:themeColor="text1"/>
        </w:rPr>
        <w:t xml:space="preserve"> such plans, policies, or procedures, in whole or in part, at any time, with or without notice.  </w:t>
      </w:r>
    </w:p>
    <w:p w14:paraId="702A9A18" w14:textId="77777777" w:rsidR="00297E5B" w:rsidRPr="004530A3" w:rsidRDefault="00297E5B" w:rsidP="00297E5B">
      <w:pPr>
        <w:spacing w:after="0" w:line="240" w:lineRule="auto"/>
        <w:rPr>
          <w:rFonts w:ascii="Nirmala UI" w:hAnsi="Nirmala UI" w:cs="Nirmala UI"/>
          <w:color w:val="000000" w:themeColor="text1"/>
        </w:rPr>
      </w:pPr>
    </w:p>
    <w:p w14:paraId="2D667BA3"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b/>
          <w:color w:val="000000" w:themeColor="text1"/>
        </w:rPr>
        <w:t>I understand that my employment at PCM is at-will.  I can terminate my employment at any time with or without notice for any reason I think is appropriate.  Similarly, PCM can terminate my employment relationship at any time with or without notice for any reason PCM believes is appropriate.</w:t>
      </w:r>
      <w:r w:rsidRPr="004530A3">
        <w:rPr>
          <w:rFonts w:ascii="Nirmala UI" w:hAnsi="Nirmala UI" w:cs="Nirmala UI"/>
          <w:color w:val="000000" w:themeColor="text1"/>
        </w:rPr>
        <w:t xml:space="preserve">  </w:t>
      </w:r>
    </w:p>
    <w:p w14:paraId="4FA1EBDD" w14:textId="77777777" w:rsidR="00297E5B" w:rsidRPr="004530A3" w:rsidRDefault="00297E5B" w:rsidP="00297E5B">
      <w:pPr>
        <w:spacing w:after="0" w:line="240" w:lineRule="auto"/>
        <w:rPr>
          <w:rFonts w:ascii="Nirmala UI" w:hAnsi="Nirmala UI" w:cs="Nirmala UI"/>
          <w:color w:val="000000" w:themeColor="text1"/>
        </w:rPr>
      </w:pPr>
    </w:p>
    <w:p w14:paraId="11E25A59"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I understand that no supervisor or representative of PCM, except for the Head of School of the organization, has the authority to execute any agreement for employment or to make any agreement or promise that is contrary to the foregoing.</w:t>
      </w:r>
    </w:p>
    <w:p w14:paraId="33B0D2BD" w14:textId="77777777" w:rsidR="00297E5B" w:rsidRPr="004530A3" w:rsidRDefault="00297E5B" w:rsidP="00297E5B">
      <w:pPr>
        <w:spacing w:after="0" w:line="240" w:lineRule="auto"/>
        <w:rPr>
          <w:rFonts w:ascii="Nirmala UI" w:hAnsi="Nirmala UI" w:cs="Nirmala UI"/>
          <w:color w:val="000000" w:themeColor="text1"/>
        </w:rPr>
      </w:pPr>
    </w:p>
    <w:p w14:paraId="21915E4D"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 understand the goal of a safe and productive work environment and acknowledge my responsibility toward that goal. </w:t>
      </w:r>
    </w:p>
    <w:p w14:paraId="60DB67F1" w14:textId="77777777" w:rsidR="00297E5B" w:rsidRPr="004530A3" w:rsidRDefault="00297E5B" w:rsidP="00297E5B">
      <w:pPr>
        <w:spacing w:after="0" w:line="240" w:lineRule="auto"/>
        <w:rPr>
          <w:rFonts w:ascii="Nirmala UI" w:hAnsi="Nirmala UI" w:cs="Nirmala UI"/>
          <w:color w:val="000000" w:themeColor="text1"/>
        </w:rPr>
      </w:pPr>
    </w:p>
    <w:p w14:paraId="5C2F7CB0"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I also understand that all staff handbook amendments, revisions, and updates are maintained by PCM. I agree to read all new amendments, revisions, and updates when notified by PCM. </w:t>
      </w:r>
    </w:p>
    <w:p w14:paraId="24CF5A9C" w14:textId="77777777" w:rsidR="00297E5B" w:rsidRPr="004530A3" w:rsidRDefault="00297E5B" w:rsidP="00297E5B">
      <w:pPr>
        <w:spacing w:after="0" w:line="240" w:lineRule="auto"/>
        <w:rPr>
          <w:rFonts w:ascii="Nirmala UI" w:hAnsi="Nirmala UI" w:cs="Nirmala UI"/>
          <w:color w:val="000000" w:themeColor="text1"/>
        </w:rPr>
      </w:pPr>
    </w:p>
    <w:p w14:paraId="41D3D103" w14:textId="77777777" w:rsidR="00297E5B" w:rsidRPr="004530A3" w:rsidRDefault="00297E5B" w:rsidP="00297E5B">
      <w:pPr>
        <w:spacing w:after="0" w:line="240" w:lineRule="auto"/>
        <w:rPr>
          <w:rFonts w:ascii="Nirmala UI" w:hAnsi="Nirmala UI" w:cs="Nirmala UI"/>
          <w:color w:val="000000" w:themeColor="text1"/>
        </w:rPr>
      </w:pPr>
    </w:p>
    <w:p w14:paraId="76063EB9"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Employee’s Signature</w:t>
      </w:r>
      <w:r w:rsidRPr="004530A3">
        <w:rPr>
          <w:rFonts w:ascii="Nirmala UI" w:hAnsi="Nirmala UI" w:cs="Nirmala UI"/>
          <w:color w:val="000000" w:themeColor="text1"/>
        </w:rPr>
        <w:tab/>
        <w:t xml:space="preserve"> </w:t>
      </w:r>
      <w:r w:rsidRPr="004530A3">
        <w:rPr>
          <w:rFonts w:ascii="Nirmala UI" w:hAnsi="Nirmala UI" w:cs="Nirmala UI"/>
          <w:color w:val="000000" w:themeColor="text1"/>
        </w:rPr>
        <w:tab/>
      </w:r>
      <w:r w:rsidRPr="004530A3">
        <w:rPr>
          <w:rFonts w:ascii="Nirmala UI" w:hAnsi="Nirmala UI" w:cs="Nirmala UI"/>
          <w:color w:val="000000" w:themeColor="text1"/>
        </w:rPr>
        <w:tab/>
      </w:r>
      <w:r w:rsidRPr="004530A3">
        <w:rPr>
          <w:rFonts w:ascii="Nirmala UI" w:hAnsi="Nirmala UI" w:cs="Nirmala UI"/>
          <w:color w:val="000000" w:themeColor="text1"/>
        </w:rPr>
        <w:tab/>
      </w:r>
      <w:r w:rsidRPr="004530A3">
        <w:rPr>
          <w:rFonts w:ascii="Nirmala UI" w:hAnsi="Nirmala UI" w:cs="Nirmala UI"/>
          <w:color w:val="000000" w:themeColor="text1"/>
        </w:rPr>
        <w:tab/>
      </w:r>
      <w:r w:rsidRPr="004530A3">
        <w:rPr>
          <w:rFonts w:ascii="Nirmala UI" w:hAnsi="Nirmala UI" w:cs="Nirmala UI"/>
          <w:color w:val="000000" w:themeColor="text1"/>
        </w:rPr>
        <w:tab/>
        <w:t>Date</w:t>
      </w:r>
    </w:p>
    <w:p w14:paraId="68A128DB" w14:textId="77777777" w:rsidR="00297E5B" w:rsidRPr="004530A3" w:rsidRDefault="00297E5B" w:rsidP="00297E5B">
      <w:pPr>
        <w:spacing w:after="0" w:line="240" w:lineRule="auto"/>
        <w:rPr>
          <w:rFonts w:ascii="Nirmala UI" w:hAnsi="Nirmala UI" w:cs="Nirmala UI"/>
          <w:color w:val="000000" w:themeColor="text1"/>
        </w:rPr>
      </w:pPr>
    </w:p>
    <w:p w14:paraId="09A937E6"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br/>
        <w:t>___________________________________________________________</w:t>
      </w:r>
      <w:r w:rsidRPr="004530A3">
        <w:rPr>
          <w:rFonts w:ascii="Nirmala UI" w:hAnsi="Nirmala UI" w:cs="Nirmala UI"/>
          <w:color w:val="000000" w:themeColor="text1"/>
        </w:rPr>
        <w:tab/>
        <w:t>_______________________________________</w:t>
      </w:r>
      <w:r w:rsidRPr="004530A3">
        <w:rPr>
          <w:rFonts w:ascii="Nirmala UI" w:hAnsi="Nirmala UI" w:cs="Nirmala UI"/>
          <w:color w:val="000000" w:themeColor="text1"/>
        </w:rPr>
        <w:br/>
      </w:r>
    </w:p>
    <w:p w14:paraId="3BD219F8"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t xml:space="preserve">Employee’s Printed Name </w:t>
      </w:r>
    </w:p>
    <w:p w14:paraId="063B0767" w14:textId="77777777" w:rsidR="00297E5B" w:rsidRPr="004530A3" w:rsidRDefault="00297E5B" w:rsidP="00297E5B">
      <w:pPr>
        <w:spacing w:after="0" w:line="240" w:lineRule="auto"/>
        <w:rPr>
          <w:rFonts w:ascii="Nirmala UI" w:hAnsi="Nirmala UI" w:cs="Nirmala UI"/>
          <w:color w:val="000000" w:themeColor="text1"/>
        </w:rPr>
      </w:pPr>
    </w:p>
    <w:p w14:paraId="2197B8C3" w14:textId="77777777" w:rsidR="00297E5B" w:rsidRPr="004530A3" w:rsidRDefault="00297E5B" w:rsidP="00297E5B">
      <w:pPr>
        <w:spacing w:after="0" w:line="240" w:lineRule="auto"/>
        <w:rPr>
          <w:rFonts w:ascii="Nirmala UI" w:hAnsi="Nirmala UI" w:cs="Nirmala UI"/>
          <w:color w:val="000000" w:themeColor="text1"/>
        </w:rPr>
      </w:pPr>
      <w:r w:rsidRPr="004530A3">
        <w:rPr>
          <w:rFonts w:ascii="Nirmala UI" w:hAnsi="Nirmala UI" w:cs="Nirmala UI"/>
          <w:color w:val="000000" w:themeColor="text1"/>
        </w:rPr>
        <w:br/>
        <w:t>___________________________________________________________</w:t>
      </w:r>
    </w:p>
    <w:p w14:paraId="5497C91C" w14:textId="77777777" w:rsidR="00297E5B" w:rsidRPr="004530A3" w:rsidRDefault="00297E5B" w:rsidP="00297E5B">
      <w:pPr>
        <w:spacing w:after="0" w:line="240" w:lineRule="auto"/>
        <w:rPr>
          <w:rFonts w:ascii="Nirmala UI" w:hAnsi="Nirmala UI" w:cs="Nirmala UI"/>
          <w:color w:val="000000" w:themeColor="text1"/>
        </w:rPr>
      </w:pPr>
    </w:p>
    <w:p w14:paraId="5E0B20D2" w14:textId="77777777" w:rsidR="00297E5B" w:rsidRPr="004530A3" w:rsidRDefault="00297E5B" w:rsidP="00297E5B">
      <w:pPr>
        <w:keepNext/>
        <w:keepLines/>
        <w:spacing w:after="0" w:line="240" w:lineRule="auto"/>
        <w:rPr>
          <w:rFonts w:ascii="Nirmala UI" w:hAnsi="Nirmala UI" w:cs="Nirmala UI"/>
          <w:color w:val="000000" w:themeColor="text1"/>
        </w:rPr>
      </w:pPr>
    </w:p>
    <w:p w14:paraId="6BF6F679" w14:textId="77777777" w:rsidR="00297E5B" w:rsidRPr="004530A3" w:rsidRDefault="00297E5B" w:rsidP="00297E5B">
      <w:pPr>
        <w:spacing w:after="0" w:line="240" w:lineRule="auto"/>
        <w:rPr>
          <w:rFonts w:ascii="Nirmala UI" w:hAnsi="Nirmala UI" w:cs="Nirmala UI"/>
          <w:color w:val="000000" w:themeColor="text1"/>
        </w:rPr>
      </w:pPr>
    </w:p>
    <w:p w14:paraId="6EE083F9" w14:textId="77777777" w:rsidR="00297E5B" w:rsidRPr="004530A3" w:rsidRDefault="00297E5B" w:rsidP="004530A3">
      <w:pPr>
        <w:spacing w:after="0" w:line="240" w:lineRule="auto"/>
        <w:rPr>
          <w:rFonts w:ascii="Nirmala UI" w:hAnsi="Nirmala UI" w:cs="Nirmala UI"/>
          <w:color w:val="000000" w:themeColor="text1"/>
        </w:rPr>
      </w:pPr>
    </w:p>
    <w:sectPr w:rsidR="00297E5B" w:rsidRPr="004530A3">
      <w:footerReference w:type="default" r:id="rId3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Laylah Sullivan" w:date="2022-07-24T14:59:00Z" w:initials="LS">
    <w:p w14:paraId="1BAD5A94" w14:textId="77777777" w:rsidR="00CF216A" w:rsidRDefault="00CF216A" w:rsidP="00E21084">
      <w:pPr>
        <w:pStyle w:val="CommentText"/>
      </w:pPr>
      <w:r>
        <w:rPr>
          <w:rStyle w:val="CommentReference"/>
        </w:rPr>
        <w:annotationRef/>
      </w:r>
      <w:r>
        <w:t>Updated salary schedule with step 45 added and 6% increase applied.</w:t>
      </w:r>
    </w:p>
  </w:comment>
  <w:comment w:id="72" w:author="Laylah Sullivan" w:date="2022-07-24T15:08:00Z" w:initials="LS">
    <w:p w14:paraId="5D08330B" w14:textId="77777777" w:rsidR="00E3441B" w:rsidRDefault="006E6EB0" w:rsidP="000626B0">
      <w:pPr>
        <w:pStyle w:val="CommentText"/>
      </w:pPr>
      <w:r>
        <w:rPr>
          <w:rStyle w:val="CommentReference"/>
        </w:rPr>
        <w:annotationRef/>
      </w:r>
      <w:r w:rsidR="00E3441B">
        <w:t>Add language about what credits count.  Did a sampling of what schools across the charters sector did.  Huge variability.  This example was the closest to what staff had hoped for and is what another school does.  The logic is there as well.</w:t>
      </w:r>
    </w:p>
  </w:comment>
  <w:comment w:id="75" w:author="Laylah Sullivan" w:date="2022-07-24T15:12:00Z" w:initials="LS">
    <w:p w14:paraId="2AE89165" w14:textId="3141860C" w:rsidR="00885B99" w:rsidRDefault="00885B99" w:rsidP="00885B99">
      <w:pPr>
        <w:pStyle w:val="CommentText"/>
      </w:pPr>
      <w:r>
        <w:rPr>
          <w:rStyle w:val="CommentReference"/>
        </w:rPr>
        <w:annotationRef/>
      </w:r>
      <w:r>
        <w:t>Adjusted stipend to be more reflective of other schools and account for the management of paras and the time required outside of school hours for reporting and compliance.</w:t>
      </w:r>
    </w:p>
  </w:comment>
  <w:comment w:id="77" w:author="Laylah Sullivan" w:date="2022-07-24T15:09:00Z" w:initials="LS">
    <w:p w14:paraId="78AD4400" w14:textId="77777777" w:rsidR="00BE7562" w:rsidRDefault="006E6EB0" w:rsidP="002F6F14">
      <w:pPr>
        <w:pStyle w:val="CommentText"/>
      </w:pPr>
      <w:r>
        <w:rPr>
          <w:rStyle w:val="CommentReference"/>
        </w:rPr>
        <w:annotationRef/>
      </w:r>
      <w:r w:rsidR="00BE7562">
        <w:t>Added language to clarify….para and IA role is not exactly equivalent.</w:t>
      </w:r>
    </w:p>
  </w:comment>
  <w:comment w:id="78" w:author="Laylah Sullivan" w:date="2022-07-24T16:26:00Z" w:initials="LS">
    <w:p w14:paraId="770186C3" w14:textId="3AEE5631" w:rsidR="00E3441B" w:rsidRDefault="00553EA2" w:rsidP="008A40A9">
      <w:pPr>
        <w:pStyle w:val="CommentText"/>
      </w:pPr>
      <w:r>
        <w:rPr>
          <w:rStyle w:val="CommentReference"/>
        </w:rPr>
        <w:annotationRef/>
      </w:r>
      <w:r w:rsidR="00E3441B">
        <w:t>Added all the following salary schedules.  Nurse is higher than average to bridge the gap between school pay and field of nursing pay (this is one reason schools have such a hard time finding nurses).</w:t>
      </w:r>
    </w:p>
  </w:comment>
  <w:comment w:id="97" w:author="Matt Paolini" w:date="2021-07-27T08:29:00Z" w:initials="MP">
    <w:p w14:paraId="55E97864" w14:textId="385B75D1" w:rsidR="009F0240" w:rsidRDefault="009F0240">
      <w:pPr>
        <w:pStyle w:val="CommentText"/>
      </w:pPr>
      <w:r>
        <w:rPr>
          <w:rStyle w:val="CommentReference"/>
        </w:rPr>
        <w:annotationRef/>
      </w:r>
      <w:r>
        <w:t>Insert: “A position has to work at least 70 hours in 5 months of a school year in order to be eligible”</w:t>
      </w:r>
    </w:p>
  </w:comment>
  <w:comment w:id="98" w:author="Matt Paolini" w:date="2021-07-27T08:28:00Z" w:initials="MP">
    <w:p w14:paraId="2C39C378" w14:textId="2C5BD953" w:rsidR="009F0240" w:rsidRDefault="009F0240">
      <w:pPr>
        <w:pStyle w:val="CommentText"/>
      </w:pPr>
      <w:r>
        <w:rPr>
          <w:rStyle w:val="CommentReference"/>
        </w:rPr>
        <w:annotationRef/>
      </w:r>
      <w:r>
        <w:t>Insert: “Depending on the plan you choose, you can choose how much you want to contribute, or you will be tied to the contribution percentage in the plan you chose”</w:t>
      </w:r>
    </w:p>
  </w:comment>
  <w:comment w:id="99" w:author="Matt Paolini" w:date="2021-07-27T08:29:00Z" w:initials="MP">
    <w:p w14:paraId="5AAD1733" w14:textId="197F6618" w:rsidR="009F0240" w:rsidRDefault="009F0240">
      <w:pPr>
        <w:pStyle w:val="CommentText"/>
      </w:pPr>
      <w:r>
        <w:rPr>
          <w:rStyle w:val="CommentReference"/>
        </w:rPr>
        <w:annotationRef/>
      </w:r>
      <w:r>
        <w:t>Insert: “Determined by the State and the plan you are placed into, PCM has no say in the contribution amount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AD5A94" w15:done="0"/>
  <w15:commentEx w15:paraId="5D08330B" w15:done="0"/>
  <w15:commentEx w15:paraId="2AE89165" w15:done="0"/>
  <w15:commentEx w15:paraId="78AD4400" w15:done="1"/>
  <w15:commentEx w15:paraId="770186C3" w15:done="1"/>
  <w15:commentEx w15:paraId="55E97864" w15:done="0"/>
  <w15:commentEx w15:paraId="2C39C378" w15:done="0"/>
  <w15:commentEx w15:paraId="5AAD17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7DCDE" w16cex:dateUtc="2022-07-24T21:59:00Z"/>
  <w16cex:commentExtensible w16cex:durableId="2687DEFD" w16cex:dateUtc="2022-07-24T22:08:00Z"/>
  <w16cex:commentExtensible w16cex:durableId="2687DFE6" w16cex:dateUtc="2022-07-24T22:12:00Z"/>
  <w16cex:commentExtensible w16cex:durableId="2687DF20" w16cex:dateUtc="2022-07-24T22:09:00Z"/>
  <w16cex:commentExtensible w16cex:durableId="2687F148" w16cex:dateUtc="2022-07-24T23:26:00Z"/>
  <w16cex:commentExtensible w16cex:durableId="24AA6CAF" w16cex:dateUtc="2021-07-27T15:29:00Z"/>
  <w16cex:commentExtensible w16cex:durableId="24AA6C52" w16cex:dateUtc="2021-07-27T15:28:00Z"/>
  <w16cex:commentExtensible w16cex:durableId="24AA6C7C" w16cex:dateUtc="2021-07-27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AD5A94" w16cid:durableId="2687DCDE"/>
  <w16cid:commentId w16cid:paraId="5D08330B" w16cid:durableId="2687DEFD"/>
  <w16cid:commentId w16cid:paraId="2AE89165" w16cid:durableId="2687DFE6"/>
  <w16cid:commentId w16cid:paraId="78AD4400" w16cid:durableId="2687DF20"/>
  <w16cid:commentId w16cid:paraId="770186C3" w16cid:durableId="2687F148"/>
  <w16cid:commentId w16cid:paraId="55E97864" w16cid:durableId="24AA6CAF"/>
  <w16cid:commentId w16cid:paraId="2C39C378" w16cid:durableId="24AA6C52"/>
  <w16cid:commentId w16cid:paraId="5AAD1733" w16cid:durableId="24AA6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0282" w14:textId="77777777" w:rsidR="001A308F" w:rsidRDefault="001A308F">
      <w:pPr>
        <w:spacing w:after="0" w:line="240" w:lineRule="auto"/>
      </w:pPr>
      <w:r>
        <w:separator/>
      </w:r>
    </w:p>
  </w:endnote>
  <w:endnote w:type="continuationSeparator" w:id="0">
    <w:p w14:paraId="2C3FCEC8" w14:textId="77777777" w:rsidR="001A308F" w:rsidRDefault="001A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77444"/>
      <w:docPartObj>
        <w:docPartGallery w:val="Page Numbers (Bottom of Page)"/>
        <w:docPartUnique/>
      </w:docPartObj>
    </w:sdtPr>
    <w:sdtContent>
      <w:sdt>
        <w:sdtPr>
          <w:id w:val="-1769616900"/>
          <w:docPartObj>
            <w:docPartGallery w:val="Page Numbers (Top of Page)"/>
            <w:docPartUnique/>
          </w:docPartObj>
        </w:sdtPr>
        <w:sdtContent>
          <w:p w14:paraId="573C9DF1" w14:textId="26797B2D" w:rsidR="00F920AE" w:rsidRDefault="00F920AE">
            <w:pPr>
              <w:pStyle w:val="Footer"/>
              <w:jc w:val="right"/>
            </w:pPr>
            <w:r w:rsidRPr="00F920AE">
              <w:rPr>
                <w:rFonts w:ascii="Nirmala UI" w:hAnsi="Nirmala UI" w:cs="Nirmala UI"/>
              </w:rPr>
              <w:t xml:space="preserve">Page </w:t>
            </w:r>
            <w:r w:rsidRPr="00F920AE">
              <w:rPr>
                <w:rFonts w:ascii="Nirmala UI" w:hAnsi="Nirmala UI" w:cs="Nirmala UI"/>
                <w:b/>
                <w:bCs/>
              </w:rPr>
              <w:fldChar w:fldCharType="begin"/>
            </w:r>
            <w:r w:rsidRPr="00F920AE">
              <w:rPr>
                <w:rFonts w:ascii="Nirmala UI" w:hAnsi="Nirmala UI" w:cs="Nirmala UI"/>
                <w:b/>
                <w:bCs/>
              </w:rPr>
              <w:instrText xml:space="preserve"> PAGE </w:instrText>
            </w:r>
            <w:r w:rsidRPr="00F920AE">
              <w:rPr>
                <w:rFonts w:ascii="Nirmala UI" w:hAnsi="Nirmala UI" w:cs="Nirmala UI"/>
                <w:b/>
                <w:bCs/>
              </w:rPr>
              <w:fldChar w:fldCharType="separate"/>
            </w:r>
            <w:r w:rsidRPr="00F920AE">
              <w:rPr>
                <w:rFonts w:ascii="Nirmala UI" w:hAnsi="Nirmala UI" w:cs="Nirmala UI"/>
                <w:b/>
                <w:bCs/>
                <w:noProof/>
              </w:rPr>
              <w:t>2</w:t>
            </w:r>
            <w:r w:rsidRPr="00F920AE">
              <w:rPr>
                <w:rFonts w:ascii="Nirmala UI" w:hAnsi="Nirmala UI" w:cs="Nirmala UI"/>
                <w:b/>
                <w:bCs/>
              </w:rPr>
              <w:fldChar w:fldCharType="end"/>
            </w:r>
            <w:r w:rsidRPr="00F920AE">
              <w:rPr>
                <w:rFonts w:ascii="Nirmala UI" w:hAnsi="Nirmala UI" w:cs="Nirmala UI"/>
              </w:rPr>
              <w:t xml:space="preserve"> of </w:t>
            </w:r>
            <w:r w:rsidRPr="00F920AE">
              <w:rPr>
                <w:rFonts w:ascii="Nirmala UI" w:hAnsi="Nirmala UI" w:cs="Nirmala UI"/>
                <w:b/>
                <w:bCs/>
              </w:rPr>
              <w:fldChar w:fldCharType="begin"/>
            </w:r>
            <w:r w:rsidRPr="00F920AE">
              <w:rPr>
                <w:rFonts w:ascii="Nirmala UI" w:hAnsi="Nirmala UI" w:cs="Nirmala UI"/>
                <w:b/>
                <w:bCs/>
              </w:rPr>
              <w:instrText xml:space="preserve"> NUMPAGES  </w:instrText>
            </w:r>
            <w:r w:rsidRPr="00F920AE">
              <w:rPr>
                <w:rFonts w:ascii="Nirmala UI" w:hAnsi="Nirmala UI" w:cs="Nirmala UI"/>
                <w:b/>
                <w:bCs/>
              </w:rPr>
              <w:fldChar w:fldCharType="separate"/>
            </w:r>
            <w:r w:rsidRPr="00F920AE">
              <w:rPr>
                <w:rFonts w:ascii="Nirmala UI" w:hAnsi="Nirmala UI" w:cs="Nirmala UI"/>
                <w:b/>
                <w:bCs/>
                <w:noProof/>
              </w:rPr>
              <w:t>2</w:t>
            </w:r>
            <w:r w:rsidRPr="00F920AE">
              <w:rPr>
                <w:rFonts w:ascii="Nirmala UI" w:hAnsi="Nirmala UI" w:cs="Nirmala UI"/>
                <w:b/>
                <w:bCs/>
              </w:rPr>
              <w:fldChar w:fldCharType="end"/>
            </w:r>
          </w:p>
        </w:sdtContent>
      </w:sdt>
    </w:sdtContent>
  </w:sdt>
  <w:p w14:paraId="05177EE8" w14:textId="67CDA4EA" w:rsidR="00F97C1C" w:rsidRDefault="00F97C1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2989" w14:textId="77777777" w:rsidR="001A308F" w:rsidRDefault="001A308F">
      <w:pPr>
        <w:spacing w:after="0" w:line="240" w:lineRule="auto"/>
      </w:pPr>
      <w:r>
        <w:separator/>
      </w:r>
    </w:p>
  </w:footnote>
  <w:footnote w:type="continuationSeparator" w:id="0">
    <w:p w14:paraId="45F96F8C" w14:textId="77777777" w:rsidR="001A308F" w:rsidRDefault="001A3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74"/>
    <w:multiLevelType w:val="hybridMultilevel"/>
    <w:tmpl w:val="E2186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61A2"/>
    <w:multiLevelType w:val="hybridMultilevel"/>
    <w:tmpl w:val="A6A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063"/>
    <w:multiLevelType w:val="hybridMultilevel"/>
    <w:tmpl w:val="22EC1814"/>
    <w:lvl w:ilvl="0" w:tplc="04090011">
      <w:start w:val="1"/>
      <w:numFmt w:val="decimal"/>
      <w:lvlText w:val="%1)"/>
      <w:lvlJc w:val="left"/>
      <w:pPr>
        <w:ind w:left="720" w:hanging="360"/>
      </w:pPr>
    </w:lvl>
    <w:lvl w:ilvl="1" w:tplc="85FEFA22">
      <w:numFmt w:val="bullet"/>
      <w:lvlText w:val="·"/>
      <w:lvlJc w:val="left"/>
      <w:pPr>
        <w:ind w:left="1440" w:hanging="360"/>
      </w:pPr>
      <w:rPr>
        <w:rFonts w:ascii="Nirmala UI" w:eastAsia="Calibri" w:hAnsi="Nirmala UI" w:cs="Nirmala UI" w:hint="default"/>
      </w:rPr>
    </w:lvl>
    <w:lvl w:ilvl="2" w:tplc="25F8EE90">
      <w:numFmt w:val="bullet"/>
      <w:lvlText w:val="•"/>
      <w:lvlJc w:val="left"/>
      <w:pPr>
        <w:ind w:left="2340" w:hanging="360"/>
      </w:pPr>
      <w:rPr>
        <w:rFonts w:ascii="Nirmala UI" w:eastAsia="Calibri" w:hAnsi="Nirmala UI" w:cs="Nirmala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7724"/>
    <w:multiLevelType w:val="hybridMultilevel"/>
    <w:tmpl w:val="CB063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04143"/>
    <w:multiLevelType w:val="multilevel"/>
    <w:tmpl w:val="F37A56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1383F1C"/>
    <w:multiLevelType w:val="hybridMultilevel"/>
    <w:tmpl w:val="8E364A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B06F62"/>
    <w:multiLevelType w:val="hybridMultilevel"/>
    <w:tmpl w:val="B240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09B2"/>
    <w:multiLevelType w:val="hybridMultilevel"/>
    <w:tmpl w:val="6AC6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84246"/>
    <w:multiLevelType w:val="hybridMultilevel"/>
    <w:tmpl w:val="859A03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D4F0B"/>
    <w:multiLevelType w:val="hybridMultilevel"/>
    <w:tmpl w:val="9A8EC7B8"/>
    <w:lvl w:ilvl="0" w:tplc="6B1ECBBA">
      <w:start w:val="1"/>
      <w:numFmt w:val="bullet"/>
      <w:lvlText w:val=""/>
      <w:lvlJc w:val="left"/>
      <w:pPr>
        <w:ind w:left="1080" w:hanging="360"/>
      </w:pPr>
      <w:rPr>
        <w:rFonts w:ascii="Symbol" w:hAnsi="Symbol" w:hint="default"/>
        <w:sz w:val="18"/>
      </w:rPr>
    </w:lvl>
    <w:lvl w:ilvl="1" w:tplc="DDAA5ADC">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3281B"/>
    <w:multiLevelType w:val="hybridMultilevel"/>
    <w:tmpl w:val="8FAE97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132206"/>
    <w:multiLevelType w:val="hybridMultilevel"/>
    <w:tmpl w:val="F242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333A"/>
    <w:multiLevelType w:val="multilevel"/>
    <w:tmpl w:val="CE08BB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68A4821"/>
    <w:multiLevelType w:val="hybridMultilevel"/>
    <w:tmpl w:val="C6BCA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B2EE5"/>
    <w:multiLevelType w:val="multilevel"/>
    <w:tmpl w:val="62BE8E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05440AF"/>
    <w:multiLevelType w:val="multilevel"/>
    <w:tmpl w:val="54EE9C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1FF3460"/>
    <w:multiLevelType w:val="hybridMultilevel"/>
    <w:tmpl w:val="E6D2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2075A"/>
    <w:multiLevelType w:val="multilevel"/>
    <w:tmpl w:val="8D8A61E2"/>
    <w:lvl w:ilvl="0">
      <w:start w:val="1"/>
      <w:numFmt w:val="bullet"/>
      <w:lvlText w:val="●"/>
      <w:lvlJc w:val="left"/>
      <w:pPr>
        <w:ind w:left="720" w:hanging="360"/>
      </w:pPr>
      <w:rPr>
        <w:rFonts w:ascii="Roboto" w:eastAsia="Roboto" w:hAnsi="Roboto" w:cs="Roboto"/>
        <w:color w:val="212121"/>
        <w:sz w:val="24"/>
        <w:szCs w:val="24"/>
        <w:u w:val="none"/>
      </w:rPr>
    </w:lvl>
    <w:lvl w:ilvl="1">
      <w:start w:val="1"/>
      <w:numFmt w:val="bullet"/>
      <w:lvlText w:val="○"/>
      <w:lvlJc w:val="left"/>
      <w:pPr>
        <w:ind w:left="1440" w:hanging="360"/>
      </w:pPr>
      <w:rPr>
        <w:rFonts w:ascii="Roboto" w:eastAsia="Roboto" w:hAnsi="Roboto" w:cs="Roboto"/>
        <w:color w:val="21212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22592B"/>
    <w:multiLevelType w:val="hybridMultilevel"/>
    <w:tmpl w:val="2870DE64"/>
    <w:lvl w:ilvl="0" w:tplc="25F8EE90">
      <w:numFmt w:val="bullet"/>
      <w:lvlText w:val="•"/>
      <w:lvlJc w:val="left"/>
      <w:pPr>
        <w:ind w:left="1080" w:hanging="360"/>
      </w:pPr>
      <w:rPr>
        <w:rFonts w:ascii="Nirmala UI" w:eastAsia="Calibri" w:hAnsi="Nirmala UI" w:cs="Nirmala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202ACE"/>
    <w:multiLevelType w:val="hybridMultilevel"/>
    <w:tmpl w:val="D2907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3F4F0A"/>
    <w:multiLevelType w:val="hybridMultilevel"/>
    <w:tmpl w:val="F87C7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476205"/>
    <w:multiLevelType w:val="multilevel"/>
    <w:tmpl w:val="3E6C2D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2754037"/>
    <w:multiLevelType w:val="hybridMultilevel"/>
    <w:tmpl w:val="A48E7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74D11"/>
    <w:multiLevelType w:val="hybridMultilevel"/>
    <w:tmpl w:val="9CA27B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96B7A"/>
    <w:multiLevelType w:val="hybridMultilevel"/>
    <w:tmpl w:val="4FF2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C59C4"/>
    <w:multiLevelType w:val="hybridMultilevel"/>
    <w:tmpl w:val="F2C2A18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492C6BD5"/>
    <w:multiLevelType w:val="hybridMultilevel"/>
    <w:tmpl w:val="1012D41A"/>
    <w:lvl w:ilvl="0" w:tplc="04090001">
      <w:start w:val="1"/>
      <w:numFmt w:val="bullet"/>
      <w:lvlText w:val=""/>
      <w:lvlJc w:val="left"/>
      <w:pPr>
        <w:ind w:left="750" w:hanging="39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11220"/>
    <w:multiLevelType w:val="multilevel"/>
    <w:tmpl w:val="2D60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C41F7A"/>
    <w:multiLevelType w:val="hybridMultilevel"/>
    <w:tmpl w:val="815ABA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FC6F04"/>
    <w:multiLevelType w:val="hybridMultilevel"/>
    <w:tmpl w:val="741CD1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492E0D"/>
    <w:multiLevelType w:val="multilevel"/>
    <w:tmpl w:val="E81030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49F184C"/>
    <w:multiLevelType w:val="multilevel"/>
    <w:tmpl w:val="812296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6170AE0"/>
    <w:multiLevelType w:val="hybridMultilevel"/>
    <w:tmpl w:val="079AEAF2"/>
    <w:lvl w:ilvl="0" w:tplc="89B8D676">
      <w:start w:val="9"/>
      <w:numFmt w:val="bullet"/>
      <w:lvlText w:val="·"/>
      <w:lvlJc w:val="left"/>
      <w:pPr>
        <w:ind w:left="750" w:hanging="390"/>
      </w:pPr>
      <w:rPr>
        <w:rFonts w:ascii="Nirmala UI" w:eastAsia="Times New Roman" w:hAnsi="Nirmala UI" w:cs="Nirmala U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F0246"/>
    <w:multiLevelType w:val="multilevel"/>
    <w:tmpl w:val="DD28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EA190F"/>
    <w:multiLevelType w:val="hybridMultilevel"/>
    <w:tmpl w:val="0FC2D5AE"/>
    <w:lvl w:ilvl="0" w:tplc="04090001">
      <w:start w:val="1"/>
      <w:numFmt w:val="bullet"/>
      <w:lvlText w:val=""/>
      <w:lvlJc w:val="left"/>
      <w:pPr>
        <w:ind w:left="750" w:hanging="39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8207C"/>
    <w:multiLevelType w:val="multilevel"/>
    <w:tmpl w:val="ED8CC4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8C54232"/>
    <w:multiLevelType w:val="hybridMultilevel"/>
    <w:tmpl w:val="91F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AF515D"/>
    <w:multiLevelType w:val="hybridMultilevel"/>
    <w:tmpl w:val="42A28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C1DAB"/>
    <w:multiLevelType w:val="hybridMultilevel"/>
    <w:tmpl w:val="B95A4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8763BB"/>
    <w:multiLevelType w:val="multilevel"/>
    <w:tmpl w:val="734244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61D14D27"/>
    <w:multiLevelType w:val="hybridMultilevel"/>
    <w:tmpl w:val="1A1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182E66"/>
    <w:multiLevelType w:val="multilevel"/>
    <w:tmpl w:val="758637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6157790"/>
    <w:multiLevelType w:val="multilevel"/>
    <w:tmpl w:val="376EDD0A"/>
    <w:lvl w:ilvl="0">
      <w:start w:val="1"/>
      <w:numFmt w:val="bullet"/>
      <w:lvlText w:val="●"/>
      <w:lvlJc w:val="left"/>
      <w:pPr>
        <w:ind w:left="720" w:hanging="360"/>
      </w:pPr>
      <w:rPr>
        <w:rFonts w:ascii="Verdana" w:eastAsia="Verdana" w:hAnsi="Verdana" w:cs="Verdana"/>
        <w:color w:val="22222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87B1208"/>
    <w:multiLevelType w:val="hybridMultilevel"/>
    <w:tmpl w:val="BBB21BCA"/>
    <w:lvl w:ilvl="0" w:tplc="25F8EE90">
      <w:numFmt w:val="bullet"/>
      <w:lvlText w:val="•"/>
      <w:lvlJc w:val="left"/>
      <w:pPr>
        <w:ind w:left="360" w:hanging="360"/>
      </w:pPr>
      <w:rPr>
        <w:rFonts w:ascii="Nirmala UI" w:eastAsia="Calibri" w:hAnsi="Nirmala UI" w:cs="Nirmala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E4027B"/>
    <w:multiLevelType w:val="hybridMultilevel"/>
    <w:tmpl w:val="B3462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B6596D"/>
    <w:multiLevelType w:val="hybridMultilevel"/>
    <w:tmpl w:val="E5580CF2"/>
    <w:lvl w:ilvl="0" w:tplc="25F8EE90">
      <w:numFmt w:val="bullet"/>
      <w:lvlText w:val="•"/>
      <w:lvlJc w:val="left"/>
      <w:pPr>
        <w:ind w:left="750" w:hanging="390"/>
      </w:pPr>
      <w:rPr>
        <w:rFonts w:ascii="Nirmala UI" w:eastAsia="Calibri" w:hAnsi="Nirmala UI" w:cs="Nirmala U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7633B"/>
    <w:multiLevelType w:val="hybridMultilevel"/>
    <w:tmpl w:val="C50617CE"/>
    <w:lvl w:ilvl="0" w:tplc="BD16A278">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0750F"/>
    <w:multiLevelType w:val="hybridMultilevel"/>
    <w:tmpl w:val="46B2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23912"/>
    <w:multiLevelType w:val="multilevel"/>
    <w:tmpl w:val="36E672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7854765F"/>
    <w:multiLevelType w:val="hybridMultilevel"/>
    <w:tmpl w:val="F23A6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C201D96"/>
    <w:multiLevelType w:val="multilevel"/>
    <w:tmpl w:val="91DAC9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304580519">
    <w:abstractNumId w:val="30"/>
  </w:num>
  <w:num w:numId="2" w16cid:durableId="1251935933">
    <w:abstractNumId w:val="31"/>
  </w:num>
  <w:num w:numId="3" w16cid:durableId="1331565302">
    <w:abstractNumId w:val="14"/>
  </w:num>
  <w:num w:numId="4" w16cid:durableId="2118598346">
    <w:abstractNumId w:val="4"/>
  </w:num>
  <w:num w:numId="5" w16cid:durableId="1072652992">
    <w:abstractNumId w:val="12"/>
  </w:num>
  <w:num w:numId="6" w16cid:durableId="225261190">
    <w:abstractNumId w:val="35"/>
  </w:num>
  <w:num w:numId="7" w16cid:durableId="1207450714">
    <w:abstractNumId w:val="41"/>
  </w:num>
  <w:num w:numId="8" w16cid:durableId="209340074">
    <w:abstractNumId w:val="50"/>
  </w:num>
  <w:num w:numId="9" w16cid:durableId="772361271">
    <w:abstractNumId w:val="15"/>
  </w:num>
  <w:num w:numId="10" w16cid:durableId="149829995">
    <w:abstractNumId w:val="21"/>
  </w:num>
  <w:num w:numId="11" w16cid:durableId="1543321337">
    <w:abstractNumId w:val="48"/>
  </w:num>
  <w:num w:numId="12" w16cid:durableId="1712455950">
    <w:abstractNumId w:val="39"/>
  </w:num>
  <w:num w:numId="13" w16cid:durableId="153104791">
    <w:abstractNumId w:val="42"/>
  </w:num>
  <w:num w:numId="14" w16cid:durableId="1629318225">
    <w:abstractNumId w:val="17"/>
  </w:num>
  <w:num w:numId="15" w16cid:durableId="1170565312">
    <w:abstractNumId w:val="27"/>
  </w:num>
  <w:num w:numId="16" w16cid:durableId="2040545851">
    <w:abstractNumId w:val="2"/>
  </w:num>
  <w:num w:numId="17" w16cid:durableId="1868251498">
    <w:abstractNumId w:val="37"/>
  </w:num>
  <w:num w:numId="18" w16cid:durableId="325670656">
    <w:abstractNumId w:val="16"/>
  </w:num>
  <w:num w:numId="19" w16cid:durableId="1503276937">
    <w:abstractNumId w:val="40"/>
  </w:num>
  <w:num w:numId="20" w16cid:durableId="403799355">
    <w:abstractNumId w:val="36"/>
  </w:num>
  <w:num w:numId="21" w16cid:durableId="1740639620">
    <w:abstractNumId w:val="22"/>
  </w:num>
  <w:num w:numId="22" w16cid:durableId="2114670440">
    <w:abstractNumId w:val="8"/>
  </w:num>
  <w:num w:numId="23" w16cid:durableId="1765343886">
    <w:abstractNumId w:val="47"/>
  </w:num>
  <w:num w:numId="24" w16cid:durableId="729695809">
    <w:abstractNumId w:val="13"/>
  </w:num>
  <w:num w:numId="25" w16cid:durableId="1466041603">
    <w:abstractNumId w:val="33"/>
  </w:num>
  <w:num w:numId="26" w16cid:durableId="350113333">
    <w:abstractNumId w:val="44"/>
  </w:num>
  <w:num w:numId="27" w16cid:durableId="1047604077">
    <w:abstractNumId w:val="38"/>
  </w:num>
  <w:num w:numId="28" w16cid:durableId="49884739">
    <w:abstractNumId w:val="7"/>
  </w:num>
  <w:num w:numId="29" w16cid:durableId="1669477955">
    <w:abstractNumId w:val="29"/>
  </w:num>
  <w:num w:numId="30" w16cid:durableId="1114207888">
    <w:abstractNumId w:val="0"/>
  </w:num>
  <w:num w:numId="31" w16cid:durableId="740758897">
    <w:abstractNumId w:val="6"/>
  </w:num>
  <w:num w:numId="32" w16cid:durableId="403725070">
    <w:abstractNumId w:val="24"/>
  </w:num>
  <w:num w:numId="33" w16cid:durableId="1636905659">
    <w:abstractNumId w:val="3"/>
  </w:num>
  <w:num w:numId="34" w16cid:durableId="2045447928">
    <w:abstractNumId w:val="32"/>
  </w:num>
  <w:num w:numId="35" w16cid:durableId="1811512299">
    <w:abstractNumId w:val="45"/>
  </w:num>
  <w:num w:numId="36" w16cid:durableId="1196313442">
    <w:abstractNumId w:val="49"/>
  </w:num>
  <w:num w:numId="37" w16cid:durableId="737633823">
    <w:abstractNumId w:val="20"/>
  </w:num>
  <w:num w:numId="38" w16cid:durableId="786659015">
    <w:abstractNumId w:val="19"/>
  </w:num>
  <w:num w:numId="39" w16cid:durableId="1966350226">
    <w:abstractNumId w:val="10"/>
  </w:num>
  <w:num w:numId="40" w16cid:durableId="2046641013">
    <w:abstractNumId w:val="11"/>
  </w:num>
  <w:num w:numId="41" w16cid:durableId="1802845866">
    <w:abstractNumId w:val="18"/>
  </w:num>
  <w:num w:numId="42" w16cid:durableId="1304776090">
    <w:abstractNumId w:val="43"/>
  </w:num>
  <w:num w:numId="43" w16cid:durableId="518082115">
    <w:abstractNumId w:val="1"/>
  </w:num>
  <w:num w:numId="44" w16cid:durableId="754323209">
    <w:abstractNumId w:val="28"/>
  </w:num>
  <w:num w:numId="45" w16cid:durableId="1440879057">
    <w:abstractNumId w:val="5"/>
  </w:num>
  <w:num w:numId="46" w16cid:durableId="1468937942">
    <w:abstractNumId w:val="26"/>
  </w:num>
  <w:num w:numId="47" w16cid:durableId="1250193370">
    <w:abstractNumId w:val="34"/>
  </w:num>
  <w:num w:numId="48" w16cid:durableId="1843156537">
    <w:abstractNumId w:val="23"/>
  </w:num>
  <w:num w:numId="49" w16cid:durableId="2089039637">
    <w:abstractNumId w:val="9"/>
  </w:num>
  <w:num w:numId="50" w16cid:durableId="1760978731">
    <w:abstractNumId w:val="46"/>
  </w:num>
  <w:num w:numId="51" w16cid:durableId="444231555">
    <w:abstractNumId w:val="2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ylah Sullivan">
    <w15:presenceInfo w15:providerId="Windows Live" w15:userId="33197228223a076a"/>
  </w15:person>
  <w15:person w15:author="Matt Paolini">
    <w15:presenceInfo w15:providerId="Windows Live" w15:userId="1b50fbb4933b1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AB"/>
    <w:rsid w:val="000472DE"/>
    <w:rsid w:val="0005050D"/>
    <w:rsid w:val="00056CC0"/>
    <w:rsid w:val="000622E2"/>
    <w:rsid w:val="0007664F"/>
    <w:rsid w:val="0008010F"/>
    <w:rsid w:val="0009130C"/>
    <w:rsid w:val="00094ABF"/>
    <w:rsid w:val="000C7784"/>
    <w:rsid w:val="000F2726"/>
    <w:rsid w:val="00103438"/>
    <w:rsid w:val="00105722"/>
    <w:rsid w:val="00106E62"/>
    <w:rsid w:val="0011107A"/>
    <w:rsid w:val="0011505F"/>
    <w:rsid w:val="00134F70"/>
    <w:rsid w:val="00143560"/>
    <w:rsid w:val="00145F4F"/>
    <w:rsid w:val="001464F6"/>
    <w:rsid w:val="00153B19"/>
    <w:rsid w:val="001573EC"/>
    <w:rsid w:val="001806E4"/>
    <w:rsid w:val="00184949"/>
    <w:rsid w:val="001A308F"/>
    <w:rsid w:val="001C13E2"/>
    <w:rsid w:val="001C187D"/>
    <w:rsid w:val="001C5DFB"/>
    <w:rsid w:val="002201D2"/>
    <w:rsid w:val="002620A8"/>
    <w:rsid w:val="002668B3"/>
    <w:rsid w:val="00297E5B"/>
    <w:rsid w:val="002A70B8"/>
    <w:rsid w:val="002C404E"/>
    <w:rsid w:val="00327B3B"/>
    <w:rsid w:val="0034372C"/>
    <w:rsid w:val="0036271A"/>
    <w:rsid w:val="00366A35"/>
    <w:rsid w:val="003B1EC8"/>
    <w:rsid w:val="003C1F6F"/>
    <w:rsid w:val="003C5D72"/>
    <w:rsid w:val="003D08E3"/>
    <w:rsid w:val="003D65D8"/>
    <w:rsid w:val="003F4FA9"/>
    <w:rsid w:val="00401A6D"/>
    <w:rsid w:val="004176B7"/>
    <w:rsid w:val="004270C0"/>
    <w:rsid w:val="004370A6"/>
    <w:rsid w:val="004443DD"/>
    <w:rsid w:val="00444C8D"/>
    <w:rsid w:val="00446879"/>
    <w:rsid w:val="00447B51"/>
    <w:rsid w:val="004530A3"/>
    <w:rsid w:val="004807C3"/>
    <w:rsid w:val="00481D6E"/>
    <w:rsid w:val="00490682"/>
    <w:rsid w:val="004C1649"/>
    <w:rsid w:val="004C7C22"/>
    <w:rsid w:val="004F287D"/>
    <w:rsid w:val="00520FBE"/>
    <w:rsid w:val="00525FE8"/>
    <w:rsid w:val="005346A1"/>
    <w:rsid w:val="00540B2B"/>
    <w:rsid w:val="00553EA2"/>
    <w:rsid w:val="00572F2D"/>
    <w:rsid w:val="00573161"/>
    <w:rsid w:val="00587809"/>
    <w:rsid w:val="00592FB4"/>
    <w:rsid w:val="0059684D"/>
    <w:rsid w:val="005C42A2"/>
    <w:rsid w:val="005D1985"/>
    <w:rsid w:val="005F2C8E"/>
    <w:rsid w:val="005F4F27"/>
    <w:rsid w:val="00622250"/>
    <w:rsid w:val="006723A8"/>
    <w:rsid w:val="00680069"/>
    <w:rsid w:val="00685EFB"/>
    <w:rsid w:val="006928A6"/>
    <w:rsid w:val="006A6746"/>
    <w:rsid w:val="006B3E09"/>
    <w:rsid w:val="006D7245"/>
    <w:rsid w:val="006E6076"/>
    <w:rsid w:val="006E6EB0"/>
    <w:rsid w:val="00702735"/>
    <w:rsid w:val="00751EB4"/>
    <w:rsid w:val="00757B8F"/>
    <w:rsid w:val="00782E80"/>
    <w:rsid w:val="007839DA"/>
    <w:rsid w:val="007A03F3"/>
    <w:rsid w:val="007B1430"/>
    <w:rsid w:val="007C2936"/>
    <w:rsid w:val="007C7912"/>
    <w:rsid w:val="007D3975"/>
    <w:rsid w:val="008076BE"/>
    <w:rsid w:val="00817C0C"/>
    <w:rsid w:val="00832029"/>
    <w:rsid w:val="00853313"/>
    <w:rsid w:val="00862CB4"/>
    <w:rsid w:val="00866607"/>
    <w:rsid w:val="00870961"/>
    <w:rsid w:val="00883B46"/>
    <w:rsid w:val="00885B99"/>
    <w:rsid w:val="008A1D95"/>
    <w:rsid w:val="008D663F"/>
    <w:rsid w:val="008E38AB"/>
    <w:rsid w:val="00902C4B"/>
    <w:rsid w:val="0091399A"/>
    <w:rsid w:val="00925923"/>
    <w:rsid w:val="00927F20"/>
    <w:rsid w:val="00934D13"/>
    <w:rsid w:val="00941BA5"/>
    <w:rsid w:val="009815FF"/>
    <w:rsid w:val="00984B0A"/>
    <w:rsid w:val="009C3D1F"/>
    <w:rsid w:val="009D22DB"/>
    <w:rsid w:val="009E5DCC"/>
    <w:rsid w:val="009F0240"/>
    <w:rsid w:val="009F72CE"/>
    <w:rsid w:val="00A05DAE"/>
    <w:rsid w:val="00A35443"/>
    <w:rsid w:val="00A54CF9"/>
    <w:rsid w:val="00A60BC0"/>
    <w:rsid w:val="00A95BC1"/>
    <w:rsid w:val="00A95BE3"/>
    <w:rsid w:val="00AA1635"/>
    <w:rsid w:val="00AB5D8A"/>
    <w:rsid w:val="00AB6A07"/>
    <w:rsid w:val="00AD17F4"/>
    <w:rsid w:val="00AF1433"/>
    <w:rsid w:val="00AF6C01"/>
    <w:rsid w:val="00B2069B"/>
    <w:rsid w:val="00B20CB7"/>
    <w:rsid w:val="00B44C99"/>
    <w:rsid w:val="00B50B65"/>
    <w:rsid w:val="00B52DFA"/>
    <w:rsid w:val="00B81BC0"/>
    <w:rsid w:val="00B835DD"/>
    <w:rsid w:val="00B946B5"/>
    <w:rsid w:val="00BA4F13"/>
    <w:rsid w:val="00BB45BF"/>
    <w:rsid w:val="00BD50AF"/>
    <w:rsid w:val="00BD68F3"/>
    <w:rsid w:val="00BE4B15"/>
    <w:rsid w:val="00BE5511"/>
    <w:rsid w:val="00BE7562"/>
    <w:rsid w:val="00C32562"/>
    <w:rsid w:val="00C6382D"/>
    <w:rsid w:val="00C67143"/>
    <w:rsid w:val="00C773A1"/>
    <w:rsid w:val="00C961A1"/>
    <w:rsid w:val="00CB3401"/>
    <w:rsid w:val="00CE5495"/>
    <w:rsid w:val="00CF216A"/>
    <w:rsid w:val="00D0097B"/>
    <w:rsid w:val="00D17145"/>
    <w:rsid w:val="00D45BDA"/>
    <w:rsid w:val="00D56004"/>
    <w:rsid w:val="00D622D0"/>
    <w:rsid w:val="00DC7F1C"/>
    <w:rsid w:val="00DD1E07"/>
    <w:rsid w:val="00DD6038"/>
    <w:rsid w:val="00DF4544"/>
    <w:rsid w:val="00DF5664"/>
    <w:rsid w:val="00E236C0"/>
    <w:rsid w:val="00E324CB"/>
    <w:rsid w:val="00E3441B"/>
    <w:rsid w:val="00E424FD"/>
    <w:rsid w:val="00E44850"/>
    <w:rsid w:val="00E668BA"/>
    <w:rsid w:val="00E92CD7"/>
    <w:rsid w:val="00E95811"/>
    <w:rsid w:val="00EA10F0"/>
    <w:rsid w:val="00EC0C93"/>
    <w:rsid w:val="00ED411C"/>
    <w:rsid w:val="00F0037A"/>
    <w:rsid w:val="00F47836"/>
    <w:rsid w:val="00F536D1"/>
    <w:rsid w:val="00F5419E"/>
    <w:rsid w:val="00F66C72"/>
    <w:rsid w:val="00F775BA"/>
    <w:rsid w:val="00F902A1"/>
    <w:rsid w:val="00F920AE"/>
    <w:rsid w:val="00F93E15"/>
    <w:rsid w:val="00F97C1C"/>
    <w:rsid w:val="00FC4A08"/>
    <w:rsid w:val="00FC5589"/>
    <w:rsid w:val="00FD6D20"/>
    <w:rsid w:val="00FE64FB"/>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8E7A"/>
  <w15:docId w15:val="{6A378A5E-63AC-483F-B087-B06321C6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outlineLvl w:val="1"/>
    </w:p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95B3D7"/>
        </w:tcBorders>
        <w:tcMar>
          <w:top w:w="0" w:type="dxa"/>
          <w:left w:w="115" w:type="dxa"/>
          <w:bottom w:w="0" w:type="dxa"/>
          <w:right w:w="115" w:type="dxa"/>
        </w:tcMar>
      </w:tcPr>
    </w:tblStylePr>
    <w:tblStylePr w:type="lastRow">
      <w:rPr>
        <w:b/>
      </w:rPr>
      <w:tblPr/>
      <w:tcPr>
        <w:tcBorders>
          <w:top w:val="single" w:sz="4" w:space="0" w:color="95B3D7"/>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rPr>
        <w:b/>
      </w:rPr>
      <w:tblPr/>
      <w:tcPr>
        <w:tcBorders>
          <w:bottom w:val="single" w:sz="12" w:space="0" w:color="95B3D7"/>
        </w:tcBorders>
        <w:tcMar>
          <w:top w:w="0" w:type="dxa"/>
          <w:left w:w="115" w:type="dxa"/>
          <w:bottom w:w="0" w:type="dxa"/>
          <w:right w:w="115" w:type="dxa"/>
        </w:tcMar>
      </w:tcPr>
    </w:tblStylePr>
    <w:tblStylePr w:type="lastRow">
      <w:rPr>
        <w:b/>
      </w:rPr>
      <w:tblPr/>
      <w:tcPr>
        <w:tcBorders>
          <w:top w:val="single" w:sz="4" w:space="0" w:color="95B3D7"/>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BA4F13"/>
    <w:rPr>
      <w:sz w:val="16"/>
      <w:szCs w:val="16"/>
    </w:rPr>
  </w:style>
  <w:style w:type="paragraph" w:styleId="CommentText">
    <w:name w:val="annotation text"/>
    <w:basedOn w:val="Normal"/>
    <w:link w:val="CommentTextChar"/>
    <w:uiPriority w:val="99"/>
    <w:unhideWhenUsed/>
    <w:rsid w:val="00BA4F13"/>
    <w:pPr>
      <w:spacing w:line="240" w:lineRule="auto"/>
    </w:pPr>
    <w:rPr>
      <w:sz w:val="20"/>
      <w:szCs w:val="20"/>
    </w:rPr>
  </w:style>
  <w:style w:type="character" w:customStyle="1" w:styleId="CommentTextChar">
    <w:name w:val="Comment Text Char"/>
    <w:basedOn w:val="DefaultParagraphFont"/>
    <w:link w:val="CommentText"/>
    <w:uiPriority w:val="99"/>
    <w:rsid w:val="00BA4F13"/>
    <w:rPr>
      <w:sz w:val="20"/>
      <w:szCs w:val="20"/>
    </w:rPr>
  </w:style>
  <w:style w:type="paragraph" w:styleId="CommentSubject">
    <w:name w:val="annotation subject"/>
    <w:basedOn w:val="CommentText"/>
    <w:next w:val="CommentText"/>
    <w:link w:val="CommentSubjectChar"/>
    <w:uiPriority w:val="99"/>
    <w:semiHidden/>
    <w:unhideWhenUsed/>
    <w:rsid w:val="00BA4F13"/>
    <w:rPr>
      <w:b/>
      <w:bCs/>
    </w:rPr>
  </w:style>
  <w:style w:type="character" w:customStyle="1" w:styleId="CommentSubjectChar">
    <w:name w:val="Comment Subject Char"/>
    <w:basedOn w:val="CommentTextChar"/>
    <w:link w:val="CommentSubject"/>
    <w:uiPriority w:val="99"/>
    <w:semiHidden/>
    <w:rsid w:val="00BA4F13"/>
    <w:rPr>
      <w:b/>
      <w:bCs/>
      <w:sz w:val="20"/>
      <w:szCs w:val="20"/>
    </w:rPr>
  </w:style>
  <w:style w:type="paragraph" w:styleId="Header">
    <w:name w:val="header"/>
    <w:basedOn w:val="Normal"/>
    <w:link w:val="HeaderChar"/>
    <w:uiPriority w:val="99"/>
    <w:unhideWhenUsed/>
    <w:rsid w:val="003D6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D8"/>
  </w:style>
  <w:style w:type="paragraph" w:styleId="Footer">
    <w:name w:val="footer"/>
    <w:basedOn w:val="Normal"/>
    <w:link w:val="FooterChar"/>
    <w:uiPriority w:val="99"/>
    <w:unhideWhenUsed/>
    <w:rsid w:val="003D6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D8"/>
  </w:style>
  <w:style w:type="paragraph" w:styleId="TOC1">
    <w:name w:val="toc 1"/>
    <w:basedOn w:val="Normal"/>
    <w:next w:val="Normal"/>
    <w:autoRedefine/>
    <w:uiPriority w:val="39"/>
    <w:unhideWhenUsed/>
    <w:rsid w:val="00F920AE"/>
    <w:pPr>
      <w:tabs>
        <w:tab w:val="right" w:pos="9350"/>
      </w:tabs>
      <w:spacing w:after="0" w:line="240" w:lineRule="auto"/>
    </w:pPr>
  </w:style>
  <w:style w:type="paragraph" w:styleId="TOC2">
    <w:name w:val="toc 2"/>
    <w:basedOn w:val="Normal"/>
    <w:next w:val="Normal"/>
    <w:autoRedefine/>
    <w:uiPriority w:val="39"/>
    <w:unhideWhenUsed/>
    <w:rsid w:val="003D65D8"/>
    <w:pPr>
      <w:tabs>
        <w:tab w:val="right" w:pos="9350"/>
      </w:tabs>
      <w:spacing w:after="100" w:line="240" w:lineRule="auto"/>
      <w:ind w:left="220"/>
    </w:pPr>
  </w:style>
  <w:style w:type="paragraph" w:styleId="TOC3">
    <w:name w:val="toc 3"/>
    <w:basedOn w:val="Normal"/>
    <w:next w:val="Normal"/>
    <w:autoRedefine/>
    <w:uiPriority w:val="39"/>
    <w:unhideWhenUsed/>
    <w:rsid w:val="003D65D8"/>
    <w:pPr>
      <w:spacing w:after="100"/>
      <w:ind w:left="440"/>
    </w:pPr>
  </w:style>
  <w:style w:type="character" w:styleId="Hyperlink">
    <w:name w:val="Hyperlink"/>
    <w:basedOn w:val="DefaultParagraphFont"/>
    <w:uiPriority w:val="99"/>
    <w:unhideWhenUsed/>
    <w:rsid w:val="003D65D8"/>
    <w:rPr>
      <w:color w:val="0000FF" w:themeColor="hyperlink"/>
      <w:u w:val="single"/>
    </w:rPr>
  </w:style>
  <w:style w:type="paragraph" w:styleId="ListParagraph">
    <w:name w:val="List Paragraph"/>
    <w:basedOn w:val="Normal"/>
    <w:uiPriority w:val="34"/>
    <w:qFormat/>
    <w:rsid w:val="004C1649"/>
    <w:pPr>
      <w:ind w:left="720"/>
      <w:contextualSpacing/>
    </w:pPr>
  </w:style>
  <w:style w:type="character" w:styleId="UnresolvedMention">
    <w:name w:val="Unresolved Mention"/>
    <w:basedOn w:val="DefaultParagraphFont"/>
    <w:uiPriority w:val="99"/>
    <w:semiHidden/>
    <w:unhideWhenUsed/>
    <w:rsid w:val="004C1649"/>
    <w:rPr>
      <w:color w:val="605E5C"/>
      <w:shd w:val="clear" w:color="auto" w:fill="E1DFDD"/>
    </w:rPr>
  </w:style>
  <w:style w:type="character" w:styleId="FollowedHyperlink">
    <w:name w:val="FollowedHyperlink"/>
    <w:basedOn w:val="DefaultParagraphFont"/>
    <w:uiPriority w:val="99"/>
    <w:semiHidden/>
    <w:unhideWhenUsed/>
    <w:rsid w:val="004C1649"/>
    <w:rPr>
      <w:color w:val="800080" w:themeColor="followedHyperlink"/>
      <w:u w:val="single"/>
    </w:rPr>
  </w:style>
  <w:style w:type="paragraph" w:styleId="TOC4">
    <w:name w:val="toc 4"/>
    <w:basedOn w:val="Normal"/>
    <w:next w:val="Normal"/>
    <w:autoRedefine/>
    <w:uiPriority w:val="39"/>
    <w:unhideWhenUsed/>
    <w:rsid w:val="00F920AE"/>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920AE"/>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920AE"/>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920AE"/>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920AE"/>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920AE"/>
    <w:pPr>
      <w:spacing w:after="100" w:line="259" w:lineRule="auto"/>
      <w:ind w:left="1760"/>
    </w:pPr>
    <w:rPr>
      <w:rFonts w:asciiTheme="minorHAnsi" w:eastAsiaTheme="minorEastAsia" w:hAnsiTheme="minorHAnsi" w:cstheme="minorBidi"/>
    </w:rPr>
  </w:style>
  <w:style w:type="paragraph" w:styleId="NormalWeb">
    <w:name w:val="Normal (Web)"/>
    <w:basedOn w:val="Normal"/>
    <w:uiPriority w:val="99"/>
    <w:unhideWhenUsed/>
    <w:rsid w:val="002C4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04E"/>
    <w:rPr>
      <w:b/>
      <w:bCs/>
    </w:rPr>
  </w:style>
  <w:style w:type="character" w:customStyle="1" w:styleId="apple-tab-span">
    <w:name w:val="apple-tab-span"/>
    <w:basedOn w:val="DefaultParagraphFont"/>
    <w:rsid w:val="00941BA5"/>
  </w:style>
  <w:style w:type="character" w:customStyle="1" w:styleId="color15">
    <w:name w:val="color_15"/>
    <w:basedOn w:val="DefaultParagraphFont"/>
    <w:rsid w:val="001C5DFB"/>
  </w:style>
  <w:style w:type="paragraph" w:customStyle="1" w:styleId="font8">
    <w:name w:val="font_8"/>
    <w:basedOn w:val="Normal"/>
    <w:rsid w:val="001C5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C5DFB"/>
  </w:style>
  <w:style w:type="paragraph" w:styleId="Revision">
    <w:name w:val="Revision"/>
    <w:hidden/>
    <w:uiPriority w:val="99"/>
    <w:semiHidden/>
    <w:rsid w:val="004F287D"/>
    <w:pPr>
      <w:spacing w:after="0" w:line="240" w:lineRule="auto"/>
    </w:pPr>
  </w:style>
  <w:style w:type="table" w:styleId="LightGrid-Accent4">
    <w:name w:val="Light Grid Accent 4"/>
    <w:basedOn w:val="TableNormal"/>
    <w:uiPriority w:val="62"/>
    <w:semiHidden/>
    <w:unhideWhenUsed/>
    <w:rsid w:val="002201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OCRBodyText">
    <w:name w:val="OCRBodyText"/>
    <w:basedOn w:val="Normal"/>
    <w:link w:val="OCRBodyTextChar"/>
    <w:qFormat/>
    <w:rsid w:val="00D45BDA"/>
    <w:pPr>
      <w:spacing w:after="0"/>
    </w:pPr>
    <w:rPr>
      <w:rFonts w:ascii="Verdana" w:eastAsia="Times New Roman" w:hAnsi="Verdana" w:cs="Arial"/>
      <w:sz w:val="19"/>
      <w:szCs w:val="19"/>
    </w:rPr>
  </w:style>
  <w:style w:type="character" w:customStyle="1" w:styleId="OCRBodyTextChar">
    <w:name w:val="OCRBodyText Char"/>
    <w:basedOn w:val="DefaultParagraphFont"/>
    <w:link w:val="OCRBodyText"/>
    <w:rsid w:val="00D45BDA"/>
    <w:rPr>
      <w:rFonts w:ascii="Verdana" w:eastAsia="Times New Roman" w:hAnsi="Verdana"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8087">
      <w:bodyDiv w:val="1"/>
      <w:marLeft w:val="0"/>
      <w:marRight w:val="0"/>
      <w:marTop w:val="0"/>
      <w:marBottom w:val="0"/>
      <w:divBdr>
        <w:top w:val="none" w:sz="0" w:space="0" w:color="auto"/>
        <w:left w:val="none" w:sz="0" w:space="0" w:color="auto"/>
        <w:bottom w:val="none" w:sz="0" w:space="0" w:color="auto"/>
        <w:right w:val="none" w:sz="0" w:space="0" w:color="auto"/>
      </w:divBdr>
      <w:divsChild>
        <w:div w:id="329451738">
          <w:marLeft w:val="0"/>
          <w:marRight w:val="0"/>
          <w:marTop w:val="0"/>
          <w:marBottom w:val="0"/>
          <w:divBdr>
            <w:top w:val="none" w:sz="0" w:space="0" w:color="auto"/>
            <w:left w:val="none" w:sz="0" w:space="0" w:color="auto"/>
            <w:bottom w:val="none" w:sz="0" w:space="0" w:color="auto"/>
            <w:right w:val="none" w:sz="0" w:space="0" w:color="auto"/>
          </w:divBdr>
          <w:divsChild>
            <w:div w:id="92435675">
              <w:marLeft w:val="0"/>
              <w:marRight w:val="0"/>
              <w:marTop w:val="0"/>
              <w:marBottom w:val="0"/>
              <w:divBdr>
                <w:top w:val="none" w:sz="0" w:space="0" w:color="auto"/>
                <w:left w:val="none" w:sz="0" w:space="0" w:color="auto"/>
                <w:bottom w:val="none" w:sz="0" w:space="0" w:color="auto"/>
                <w:right w:val="none" w:sz="0" w:space="0" w:color="auto"/>
              </w:divBdr>
            </w:div>
          </w:divsChild>
        </w:div>
        <w:div w:id="964233828">
          <w:marLeft w:val="0"/>
          <w:marRight w:val="0"/>
          <w:marTop w:val="0"/>
          <w:marBottom w:val="0"/>
          <w:divBdr>
            <w:top w:val="none" w:sz="0" w:space="0" w:color="auto"/>
            <w:left w:val="none" w:sz="0" w:space="0" w:color="auto"/>
            <w:bottom w:val="none" w:sz="0" w:space="0" w:color="auto"/>
            <w:right w:val="none" w:sz="0" w:space="0" w:color="auto"/>
          </w:divBdr>
          <w:divsChild>
            <w:div w:id="2548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2235">
      <w:bodyDiv w:val="1"/>
      <w:marLeft w:val="0"/>
      <w:marRight w:val="0"/>
      <w:marTop w:val="0"/>
      <w:marBottom w:val="0"/>
      <w:divBdr>
        <w:top w:val="none" w:sz="0" w:space="0" w:color="auto"/>
        <w:left w:val="none" w:sz="0" w:space="0" w:color="auto"/>
        <w:bottom w:val="none" w:sz="0" w:space="0" w:color="auto"/>
        <w:right w:val="none" w:sz="0" w:space="0" w:color="auto"/>
      </w:divBdr>
    </w:div>
    <w:div w:id="1006438988">
      <w:bodyDiv w:val="1"/>
      <w:marLeft w:val="0"/>
      <w:marRight w:val="0"/>
      <w:marTop w:val="0"/>
      <w:marBottom w:val="0"/>
      <w:divBdr>
        <w:top w:val="none" w:sz="0" w:space="0" w:color="auto"/>
        <w:left w:val="none" w:sz="0" w:space="0" w:color="auto"/>
        <w:bottom w:val="none" w:sz="0" w:space="0" w:color="auto"/>
        <w:right w:val="none" w:sz="0" w:space="0" w:color="auto"/>
      </w:divBdr>
    </w:div>
    <w:div w:id="1125588107">
      <w:bodyDiv w:val="1"/>
      <w:marLeft w:val="0"/>
      <w:marRight w:val="0"/>
      <w:marTop w:val="0"/>
      <w:marBottom w:val="0"/>
      <w:divBdr>
        <w:top w:val="none" w:sz="0" w:space="0" w:color="auto"/>
        <w:left w:val="none" w:sz="0" w:space="0" w:color="auto"/>
        <w:bottom w:val="none" w:sz="0" w:space="0" w:color="auto"/>
        <w:right w:val="none" w:sz="0" w:space="0" w:color="auto"/>
      </w:divBdr>
    </w:div>
    <w:div w:id="1201549861">
      <w:bodyDiv w:val="1"/>
      <w:marLeft w:val="0"/>
      <w:marRight w:val="0"/>
      <w:marTop w:val="0"/>
      <w:marBottom w:val="0"/>
      <w:divBdr>
        <w:top w:val="none" w:sz="0" w:space="0" w:color="auto"/>
        <w:left w:val="none" w:sz="0" w:space="0" w:color="auto"/>
        <w:bottom w:val="none" w:sz="0" w:space="0" w:color="auto"/>
        <w:right w:val="none" w:sz="0" w:space="0" w:color="auto"/>
      </w:divBdr>
      <w:divsChild>
        <w:div w:id="475225330">
          <w:marLeft w:val="0"/>
          <w:marRight w:val="0"/>
          <w:marTop w:val="0"/>
          <w:marBottom w:val="45"/>
          <w:divBdr>
            <w:top w:val="none" w:sz="0" w:space="0" w:color="auto"/>
            <w:left w:val="none" w:sz="0" w:space="0" w:color="auto"/>
            <w:bottom w:val="none" w:sz="0" w:space="0" w:color="auto"/>
            <w:right w:val="none" w:sz="0" w:space="0" w:color="auto"/>
          </w:divBdr>
        </w:div>
        <w:div w:id="1219978529">
          <w:marLeft w:val="0"/>
          <w:marRight w:val="0"/>
          <w:marTop w:val="0"/>
          <w:marBottom w:val="45"/>
          <w:divBdr>
            <w:top w:val="none" w:sz="0" w:space="0" w:color="auto"/>
            <w:left w:val="none" w:sz="0" w:space="0" w:color="auto"/>
            <w:bottom w:val="none" w:sz="0" w:space="0" w:color="auto"/>
            <w:right w:val="none" w:sz="0" w:space="0" w:color="auto"/>
          </w:divBdr>
        </w:div>
      </w:divsChild>
    </w:div>
    <w:div w:id="1342514043">
      <w:bodyDiv w:val="1"/>
      <w:marLeft w:val="0"/>
      <w:marRight w:val="0"/>
      <w:marTop w:val="0"/>
      <w:marBottom w:val="0"/>
      <w:divBdr>
        <w:top w:val="none" w:sz="0" w:space="0" w:color="auto"/>
        <w:left w:val="none" w:sz="0" w:space="0" w:color="auto"/>
        <w:bottom w:val="none" w:sz="0" w:space="0" w:color="auto"/>
        <w:right w:val="none" w:sz="0" w:space="0" w:color="auto"/>
      </w:divBdr>
      <w:divsChild>
        <w:div w:id="448162401">
          <w:marLeft w:val="0"/>
          <w:marRight w:val="0"/>
          <w:marTop w:val="0"/>
          <w:marBottom w:val="135"/>
          <w:divBdr>
            <w:top w:val="none" w:sz="0" w:space="0" w:color="auto"/>
            <w:left w:val="none" w:sz="0" w:space="0" w:color="auto"/>
            <w:bottom w:val="none" w:sz="0" w:space="0" w:color="auto"/>
            <w:right w:val="none" w:sz="0" w:space="0" w:color="auto"/>
          </w:divBdr>
        </w:div>
        <w:div w:id="1084182025">
          <w:marLeft w:val="0"/>
          <w:marRight w:val="0"/>
          <w:marTop w:val="0"/>
          <w:marBottom w:val="0"/>
          <w:divBdr>
            <w:top w:val="none" w:sz="0" w:space="0" w:color="auto"/>
            <w:left w:val="none" w:sz="0" w:space="0" w:color="auto"/>
            <w:bottom w:val="none" w:sz="0" w:space="0" w:color="auto"/>
            <w:right w:val="none" w:sz="0" w:space="0" w:color="auto"/>
          </w:divBdr>
        </w:div>
      </w:divsChild>
    </w:div>
    <w:div w:id="1454863736">
      <w:bodyDiv w:val="1"/>
      <w:marLeft w:val="0"/>
      <w:marRight w:val="0"/>
      <w:marTop w:val="0"/>
      <w:marBottom w:val="0"/>
      <w:divBdr>
        <w:top w:val="none" w:sz="0" w:space="0" w:color="auto"/>
        <w:left w:val="none" w:sz="0" w:space="0" w:color="auto"/>
        <w:bottom w:val="none" w:sz="0" w:space="0" w:color="auto"/>
        <w:right w:val="none" w:sz="0" w:space="0" w:color="auto"/>
      </w:divBdr>
    </w:div>
    <w:div w:id="1490563381">
      <w:bodyDiv w:val="1"/>
      <w:marLeft w:val="0"/>
      <w:marRight w:val="0"/>
      <w:marTop w:val="0"/>
      <w:marBottom w:val="0"/>
      <w:divBdr>
        <w:top w:val="none" w:sz="0" w:space="0" w:color="auto"/>
        <w:left w:val="none" w:sz="0" w:space="0" w:color="auto"/>
        <w:bottom w:val="none" w:sz="0" w:space="0" w:color="auto"/>
        <w:right w:val="none" w:sz="0" w:space="0" w:color="auto"/>
      </w:divBdr>
    </w:div>
    <w:div w:id="1771775876">
      <w:bodyDiv w:val="1"/>
      <w:marLeft w:val="0"/>
      <w:marRight w:val="0"/>
      <w:marTop w:val="0"/>
      <w:marBottom w:val="0"/>
      <w:divBdr>
        <w:top w:val="none" w:sz="0" w:space="0" w:color="auto"/>
        <w:left w:val="none" w:sz="0" w:space="0" w:color="auto"/>
        <w:bottom w:val="none" w:sz="0" w:space="0" w:color="auto"/>
        <w:right w:val="none" w:sz="0" w:space="0" w:color="auto"/>
      </w:divBdr>
    </w:div>
    <w:div w:id="2109815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sireeP@myPCM.org" TargetMode="External"/><Relationship Id="rId18" Type="http://schemas.openxmlformats.org/officeDocument/2006/relationships/hyperlink" Target="mailto:board@myPCM.org" TargetMode="External"/><Relationship Id="rId26" Type="http://schemas.openxmlformats.org/officeDocument/2006/relationships/comments" Target="comments.xml"/><Relationship Id="rId21" Type="http://schemas.openxmlformats.org/officeDocument/2006/relationships/hyperlink" Target="mailto:equity@k12.wa.us"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DesireeP@myPCM.org" TargetMode="External"/><Relationship Id="rId17" Type="http://schemas.openxmlformats.org/officeDocument/2006/relationships/hyperlink" Target="https://mypcm21.box.com/s/q3ygnklptkc3kg81o9r14rz07z4spoyp" TargetMode="External"/><Relationship Id="rId25" Type="http://schemas.openxmlformats.org/officeDocument/2006/relationships/hyperlink" Target="https://mypcm21.box.com/s/svl0vyy82xgry0y0tw3tuvmw4hjozvz7" TargetMode="External"/><Relationship Id="rId33" Type="http://schemas.openxmlformats.org/officeDocument/2006/relationships/hyperlink" Target="https://mypcm21.box.com/s/f90u69ajbkqcz91rrk4ggev5t69djm4k" TargetMode="External"/><Relationship Id="rId2" Type="http://schemas.openxmlformats.org/officeDocument/2006/relationships/styles" Target="styles.xml"/><Relationship Id="rId16" Type="http://schemas.openxmlformats.org/officeDocument/2006/relationships/hyperlink" Target="https://mypcm21.box.com/s/gszxujf1d5ymzjzp2s8q02h2j398jbrg" TargetMode="External"/><Relationship Id="rId20" Type="http://schemas.openxmlformats.org/officeDocument/2006/relationships/hyperlink" Target="http://www.k12.wa.us/Equity/Complaints.aspx"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ireeP@myPCM.org" TargetMode="External"/><Relationship Id="rId24" Type="http://schemas.openxmlformats.org/officeDocument/2006/relationships/hyperlink" Target="http://www.hum.wa.gov/" TargetMode="External"/><Relationship Id="rId32" Type="http://schemas.openxmlformats.org/officeDocument/2006/relationships/hyperlink" Target="https://paidleave.wa.gov/"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Sullivan@myPCM.org" TargetMode="External"/><Relationship Id="rId23" Type="http://schemas.openxmlformats.org/officeDocument/2006/relationships/hyperlink" Target="http://www.ed.gov/ocr" TargetMode="External"/><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hyperlink" Target="mailto:EmilyK@myPCM.org" TargetMode="External"/><Relationship Id="rId19" Type="http://schemas.openxmlformats.org/officeDocument/2006/relationships/hyperlink" Target="mailto:Equity@k12.wa.us" TargetMode="External"/><Relationship Id="rId31" Type="http://schemas.openxmlformats.org/officeDocument/2006/relationships/hyperlink" Target="https://www.dol.gov/agencies/whd/fmla/final-rule/faq" TargetMode="External"/><Relationship Id="rId4" Type="http://schemas.openxmlformats.org/officeDocument/2006/relationships/webSettings" Target="webSettings.xml"/><Relationship Id="rId9" Type="http://schemas.openxmlformats.org/officeDocument/2006/relationships/hyperlink" Target="mailto:JillS@myPCM.org" TargetMode="External"/><Relationship Id="rId14" Type="http://schemas.openxmlformats.org/officeDocument/2006/relationships/hyperlink" Target="mailto:LSullivan@myPCM.org" TargetMode="External"/><Relationship Id="rId22" Type="http://schemas.openxmlformats.org/officeDocument/2006/relationships/hyperlink" Target="mailto:OCR.Seattle@ed.gov" TargetMode="External"/><Relationship Id="rId27" Type="http://schemas.microsoft.com/office/2011/relationships/commentsExtended" Target="commentsExtended.xml"/><Relationship Id="rId30" Type="http://schemas.openxmlformats.org/officeDocument/2006/relationships/hyperlink" Target="http://www.k12.wa.us/certification/colleges/default.aspx" TargetMode="External"/><Relationship Id="rId35" Type="http://schemas.openxmlformats.org/officeDocument/2006/relationships/fontTable" Target="fontTable.xml"/><Relationship Id="rId8" Type="http://schemas.openxmlformats.org/officeDocument/2006/relationships/hyperlink" Target="mailto:Lsullivan@myPCM.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65</Pages>
  <Words>23305</Words>
  <Characters>132842</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Matt Paolini</cp:lastModifiedBy>
  <cp:revision>16</cp:revision>
  <cp:lastPrinted>2023-02-28T06:28:00Z</cp:lastPrinted>
  <dcterms:created xsi:type="dcterms:W3CDTF">2023-02-28T06:03:00Z</dcterms:created>
  <dcterms:modified xsi:type="dcterms:W3CDTF">2023-06-21T15:29:00Z</dcterms:modified>
</cp:coreProperties>
</file>