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6D87" w14:textId="225A5547" w:rsidR="000C14E4" w:rsidRDefault="000C14E4" w:rsidP="008E3BB8">
      <w:pPr>
        <w:autoSpaceDE w:val="0"/>
        <w:autoSpaceDN w:val="0"/>
        <w:adjustRightInd w:val="0"/>
        <w:spacing w:after="0" w:line="240" w:lineRule="auto"/>
        <w:jc w:val="center"/>
        <w:rPr>
          <w:rFonts w:ascii="NirmalaUI-Bold" w:hAnsi="NirmalaUI-Bold" w:cs="NirmalaUI-Bold"/>
          <w:b/>
          <w:bCs/>
          <w:color w:val="222222"/>
          <w:sz w:val="36"/>
          <w:szCs w:val="36"/>
        </w:rPr>
      </w:pPr>
      <w:r>
        <w:rPr>
          <w:rFonts w:ascii="NirmalaUI-Bold" w:hAnsi="NirmalaUI-Bold" w:cs="NirmalaUI-Bold"/>
          <w:b/>
          <w:bCs/>
          <w:color w:val="222222"/>
          <w:sz w:val="36"/>
          <w:szCs w:val="36"/>
        </w:rPr>
        <w:t>Financial Roles Grounding</w:t>
      </w:r>
    </w:p>
    <w:p w14:paraId="7E864D2C" w14:textId="77777777" w:rsidR="000C14E4" w:rsidRDefault="000C14E4" w:rsidP="000C14E4">
      <w:pPr>
        <w:autoSpaceDE w:val="0"/>
        <w:autoSpaceDN w:val="0"/>
        <w:adjustRightInd w:val="0"/>
        <w:spacing w:after="0" w:line="240" w:lineRule="auto"/>
        <w:rPr>
          <w:rFonts w:ascii="NirmalaUI-Bold" w:hAnsi="NirmalaUI-Bold" w:cs="NirmalaUI-Bold"/>
          <w:b/>
          <w:bCs/>
          <w:color w:val="222222"/>
        </w:rPr>
      </w:pPr>
    </w:p>
    <w:p w14:paraId="414B2576" w14:textId="4FB03B2E" w:rsidR="000C14E4" w:rsidRDefault="000C14E4" w:rsidP="000C14E4">
      <w:pPr>
        <w:autoSpaceDE w:val="0"/>
        <w:autoSpaceDN w:val="0"/>
        <w:adjustRightInd w:val="0"/>
        <w:spacing w:after="0" w:line="240" w:lineRule="auto"/>
        <w:rPr>
          <w:rFonts w:ascii="NirmalaUI-Bold" w:hAnsi="NirmalaUI-Bold" w:cs="NirmalaUI-Bold"/>
          <w:b/>
          <w:bCs/>
          <w:color w:val="222222"/>
        </w:rPr>
      </w:pPr>
      <w:r>
        <w:rPr>
          <w:rFonts w:ascii="NirmalaUI-Bold" w:hAnsi="NirmalaUI-Bold" w:cs="NirmalaUI-Bold"/>
          <w:b/>
          <w:bCs/>
          <w:color w:val="222222"/>
        </w:rPr>
        <w:t>What is the role of the</w:t>
      </w:r>
      <w:r>
        <w:rPr>
          <w:rFonts w:ascii="NirmalaUI-Bold" w:hAnsi="NirmalaUI-Bold" w:cs="NirmalaUI-Bold"/>
          <w:b/>
          <w:bCs/>
          <w:color w:val="222222"/>
        </w:rPr>
        <w:t xml:space="preserve"> Finance Committee?</w:t>
      </w:r>
    </w:p>
    <w:p w14:paraId="7AE8E58C" w14:textId="4BC8EB4B"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The Finance Committee (FC) will meet</w:t>
      </w:r>
      <w:r>
        <w:rPr>
          <w:rFonts w:ascii="NirmalaUI" w:hAnsi="NirmalaUI" w:cs="NirmalaUI"/>
          <w:color w:val="222222"/>
        </w:rPr>
        <w:t xml:space="preserve"> a week</w:t>
      </w:r>
      <w:r>
        <w:rPr>
          <w:rFonts w:ascii="NirmalaUI" w:hAnsi="NirmalaUI" w:cs="NirmalaUI"/>
          <w:color w:val="222222"/>
        </w:rPr>
        <w:t xml:space="preserve"> in advance of the </w:t>
      </w:r>
      <w:r>
        <w:rPr>
          <w:rFonts w:ascii="NirmalaUI" w:hAnsi="NirmalaUI" w:cs="NirmalaUI"/>
          <w:color w:val="222222"/>
        </w:rPr>
        <w:t>monthly board meeting</w:t>
      </w:r>
      <w:r>
        <w:rPr>
          <w:rFonts w:ascii="NirmalaUI" w:hAnsi="NirmalaUI" w:cs="NirmalaUI"/>
          <w:color w:val="222222"/>
        </w:rPr>
        <w:t>. This will</w:t>
      </w:r>
    </w:p>
    <w:p w14:paraId="4AA96A6A"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allow the accountant (</w:t>
      </w:r>
      <w:proofErr w:type="spellStart"/>
      <w:r>
        <w:rPr>
          <w:rFonts w:ascii="NirmalaUI" w:hAnsi="NirmalaUI" w:cs="NirmalaUI"/>
          <w:color w:val="222222"/>
        </w:rPr>
        <w:t>Liesbeth</w:t>
      </w:r>
      <w:proofErr w:type="spellEnd"/>
      <w:r>
        <w:rPr>
          <w:rFonts w:ascii="NirmalaUI" w:hAnsi="NirmalaUI" w:cs="NirmalaUI"/>
          <w:color w:val="222222"/>
        </w:rPr>
        <w:t xml:space="preserve"> at </w:t>
      </w:r>
      <w:proofErr w:type="spellStart"/>
      <w:r>
        <w:rPr>
          <w:rFonts w:ascii="NirmalaUI" w:hAnsi="NirmalaUI" w:cs="NirmalaUI"/>
          <w:color w:val="222222"/>
        </w:rPr>
        <w:t>Macbooks</w:t>
      </w:r>
      <w:proofErr w:type="spellEnd"/>
      <w:r>
        <w:rPr>
          <w:rFonts w:ascii="NirmalaUI" w:hAnsi="NirmalaUI" w:cs="NirmalaUI"/>
          <w:color w:val="222222"/>
        </w:rPr>
        <w:t>) and Joule Growth Partners to prepare financial documents that</w:t>
      </w:r>
      <w:r>
        <w:rPr>
          <w:rFonts w:ascii="NirmalaUI" w:hAnsi="NirmalaUI" w:cs="NirmalaUI"/>
          <w:color w:val="222222"/>
        </w:rPr>
        <w:t xml:space="preserve"> </w:t>
      </w:r>
      <w:r>
        <w:rPr>
          <w:rFonts w:ascii="NirmalaUI" w:hAnsi="NirmalaUI" w:cs="NirmalaUI"/>
          <w:color w:val="222222"/>
        </w:rPr>
        <w:t>need to be distributed to the FC for review. The FC will review all materials and serve as an internal control</w:t>
      </w:r>
      <w:r>
        <w:rPr>
          <w:rFonts w:ascii="NirmalaUI" w:hAnsi="NirmalaUI" w:cs="NirmalaUI"/>
          <w:color w:val="222222"/>
        </w:rPr>
        <w:t xml:space="preserve"> </w:t>
      </w:r>
      <w:r>
        <w:rPr>
          <w:rFonts w:ascii="NirmalaUI" w:hAnsi="NirmalaUI" w:cs="NirmalaUI"/>
          <w:color w:val="222222"/>
        </w:rPr>
        <w:t xml:space="preserve">mechanism. </w:t>
      </w:r>
    </w:p>
    <w:p w14:paraId="7F823BF8" w14:textId="77777777" w:rsidR="000C14E4" w:rsidRDefault="000C14E4" w:rsidP="000C14E4">
      <w:pPr>
        <w:autoSpaceDE w:val="0"/>
        <w:autoSpaceDN w:val="0"/>
        <w:adjustRightInd w:val="0"/>
        <w:spacing w:after="0" w:line="240" w:lineRule="auto"/>
        <w:rPr>
          <w:rFonts w:ascii="NirmalaUI" w:hAnsi="NirmalaUI" w:cs="NirmalaUI"/>
          <w:color w:val="222222"/>
        </w:rPr>
      </w:pPr>
    </w:p>
    <w:p w14:paraId="148912D9" w14:textId="68843BC4"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As FC members expertise is financial and business focused, they will take point on reviewing</w:t>
      </w:r>
      <w:r>
        <w:rPr>
          <w:rFonts w:ascii="NirmalaUI" w:hAnsi="NirmalaUI" w:cs="NirmalaUI"/>
          <w:color w:val="222222"/>
        </w:rPr>
        <w:t xml:space="preserve"> materials</w:t>
      </w:r>
      <w:r>
        <w:rPr>
          <w:rFonts w:ascii="NirmalaUI" w:hAnsi="NirmalaUI" w:cs="NirmalaUI"/>
          <w:color w:val="222222"/>
        </w:rPr>
        <w:t>, asking questions fielded by Joule and the HOS, checking for compliance, and preparing</w:t>
      </w:r>
      <w:r>
        <w:rPr>
          <w:rFonts w:ascii="NirmalaUI" w:hAnsi="NirmalaUI" w:cs="NirmalaUI"/>
          <w:color w:val="222222"/>
        </w:rPr>
        <w:t xml:space="preserve"> </w:t>
      </w:r>
      <w:r>
        <w:rPr>
          <w:rFonts w:ascii="NirmalaUI" w:hAnsi="NirmalaUI" w:cs="NirmalaUI"/>
          <w:color w:val="222222"/>
        </w:rPr>
        <w:t>recommendations for the Board. Recommendations will be outlined in the FC Committee minutes and will</w:t>
      </w:r>
      <w:r>
        <w:rPr>
          <w:rFonts w:ascii="NirmalaUI" w:hAnsi="NirmalaUI" w:cs="NirmalaUI"/>
          <w:color w:val="222222"/>
        </w:rPr>
        <w:t xml:space="preserve"> </w:t>
      </w:r>
      <w:r>
        <w:rPr>
          <w:rFonts w:ascii="NirmalaUI" w:hAnsi="NirmalaUI" w:cs="NirmalaUI"/>
          <w:color w:val="222222"/>
        </w:rPr>
        <w:t xml:space="preserve">need to be reviewed by Trustees prior to the board meeting. All necessary items to review will be </w:t>
      </w:r>
      <w:r>
        <w:rPr>
          <w:rFonts w:ascii="NirmalaUI" w:hAnsi="NirmalaUI" w:cs="NirmalaUI"/>
          <w:color w:val="222222"/>
        </w:rPr>
        <w:t>included</w:t>
      </w:r>
      <w:r>
        <w:rPr>
          <w:rFonts w:ascii="NirmalaUI" w:hAnsi="NirmalaUI" w:cs="NirmalaUI"/>
          <w:color w:val="222222"/>
        </w:rPr>
        <w:t xml:space="preserve"> in</w:t>
      </w:r>
      <w:r>
        <w:rPr>
          <w:rFonts w:ascii="NirmalaUI" w:hAnsi="NirmalaUI" w:cs="NirmalaUI"/>
          <w:color w:val="222222"/>
        </w:rPr>
        <w:t xml:space="preserve"> </w:t>
      </w:r>
      <w:r>
        <w:rPr>
          <w:rFonts w:ascii="NirmalaUI" w:hAnsi="NirmalaUI" w:cs="NirmalaUI"/>
          <w:color w:val="222222"/>
        </w:rPr>
        <w:t>meeting packets.</w:t>
      </w:r>
    </w:p>
    <w:p w14:paraId="3B23606B" w14:textId="77777777" w:rsidR="000C14E4" w:rsidRDefault="000C14E4" w:rsidP="000C14E4">
      <w:pPr>
        <w:autoSpaceDE w:val="0"/>
        <w:autoSpaceDN w:val="0"/>
        <w:adjustRightInd w:val="0"/>
        <w:spacing w:after="0" w:line="240" w:lineRule="auto"/>
        <w:rPr>
          <w:rFonts w:ascii="NirmalaUI" w:hAnsi="NirmalaUI" w:cs="NirmalaUI"/>
          <w:color w:val="222222"/>
        </w:rPr>
      </w:pPr>
    </w:p>
    <w:p w14:paraId="69A4CFCB" w14:textId="77777777" w:rsidR="000C14E4" w:rsidRDefault="000C14E4" w:rsidP="000C14E4">
      <w:pPr>
        <w:autoSpaceDE w:val="0"/>
        <w:autoSpaceDN w:val="0"/>
        <w:adjustRightInd w:val="0"/>
        <w:spacing w:after="0" w:line="240" w:lineRule="auto"/>
        <w:rPr>
          <w:rFonts w:ascii="NirmalaUI-Bold" w:hAnsi="NirmalaUI-Bold" w:cs="NirmalaUI-Bold"/>
          <w:b/>
          <w:bCs/>
          <w:color w:val="222222"/>
        </w:rPr>
      </w:pPr>
      <w:r>
        <w:rPr>
          <w:rFonts w:ascii="NirmalaUI-Bold" w:hAnsi="NirmalaUI-Bold" w:cs="NirmalaUI-Bold"/>
          <w:b/>
          <w:bCs/>
          <w:color w:val="222222"/>
        </w:rPr>
        <w:t>Role of the FC: What this translates to for the board</w:t>
      </w:r>
    </w:p>
    <w:p w14:paraId="297BF994" w14:textId="0124B1B5"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 xml:space="preserve">The formal FC’s responsibilities are outlined </w:t>
      </w:r>
      <w:hyperlink r:id="rId4" w:history="1">
        <w:r w:rsidRPr="008E3BB8">
          <w:rPr>
            <w:rStyle w:val="Hyperlink"/>
            <w:rFonts w:ascii="NirmalaUI" w:hAnsi="NirmalaUI" w:cs="NirmalaUI"/>
          </w:rPr>
          <w:t>HERE</w:t>
        </w:r>
      </w:hyperlink>
      <w:r>
        <w:rPr>
          <w:rFonts w:ascii="NirmalaUI" w:hAnsi="NirmalaUI" w:cs="NirmalaUI"/>
          <w:color w:val="222222"/>
        </w:rPr>
        <w:t xml:space="preserve">. </w:t>
      </w:r>
    </w:p>
    <w:p w14:paraId="0835ED74" w14:textId="77777777" w:rsidR="000C14E4" w:rsidRDefault="000C14E4" w:rsidP="000C14E4">
      <w:pPr>
        <w:autoSpaceDE w:val="0"/>
        <w:autoSpaceDN w:val="0"/>
        <w:adjustRightInd w:val="0"/>
        <w:spacing w:after="0" w:line="240" w:lineRule="auto"/>
        <w:rPr>
          <w:rFonts w:ascii="NirmalaUI" w:hAnsi="NirmalaUI" w:cs="NirmalaUI"/>
          <w:color w:val="222222"/>
        </w:rPr>
      </w:pPr>
    </w:p>
    <w:p w14:paraId="481F54F1" w14:textId="04F7B684" w:rsidR="000C14E4" w:rsidRDefault="000C14E4" w:rsidP="000C14E4">
      <w:pPr>
        <w:autoSpaceDE w:val="0"/>
        <w:autoSpaceDN w:val="0"/>
        <w:adjustRightInd w:val="0"/>
        <w:spacing w:after="0" w:line="240" w:lineRule="auto"/>
        <w:rPr>
          <w:rFonts w:ascii="NirmalaUI" w:hAnsi="NirmalaUI" w:cs="NirmalaUI"/>
          <w:color w:val="222222"/>
        </w:rPr>
      </w:pPr>
      <w:r>
        <w:rPr>
          <w:rFonts w:ascii="NirmalaUI-Bold" w:hAnsi="NirmalaUI-Bold" w:cs="NirmalaUI-Bold"/>
          <w:b/>
          <w:bCs/>
          <w:color w:val="222222"/>
          <w:sz w:val="23"/>
          <w:szCs w:val="23"/>
        </w:rPr>
        <w:t xml:space="preserve">A note on financial reports and training: </w:t>
      </w:r>
      <w:r>
        <w:rPr>
          <w:rFonts w:ascii="NirmalaUI" w:hAnsi="NirmalaUI" w:cs="NirmalaUI"/>
          <w:color w:val="222222"/>
        </w:rPr>
        <w:t>Joule</w:t>
      </w:r>
      <w:r>
        <w:rPr>
          <w:rFonts w:ascii="NirmalaUI" w:hAnsi="NirmalaUI" w:cs="NirmalaUI"/>
          <w:color w:val="222222"/>
        </w:rPr>
        <w:t xml:space="preserve"> Growth Partners</w:t>
      </w:r>
      <w:r>
        <w:rPr>
          <w:rFonts w:ascii="NirmalaUI" w:hAnsi="NirmalaUI" w:cs="NirmalaUI"/>
          <w:color w:val="222222"/>
        </w:rPr>
        <w:t xml:space="preserve"> has worked diligently to create usable and readable</w:t>
      </w:r>
      <w:r>
        <w:rPr>
          <w:rFonts w:ascii="NirmalaUI" w:hAnsi="NirmalaUI" w:cs="NirmalaUI"/>
          <w:color w:val="222222"/>
        </w:rPr>
        <w:t xml:space="preserve"> </w:t>
      </w:r>
      <w:r>
        <w:rPr>
          <w:rFonts w:ascii="NirmalaUI" w:hAnsi="NirmalaUI" w:cs="NirmalaUI"/>
          <w:color w:val="222222"/>
        </w:rPr>
        <w:t>financial documents for Charter school boards. There is a high level of inefficiency and confusion ingrained</w:t>
      </w:r>
      <w:r w:rsidR="00FD6440">
        <w:rPr>
          <w:rFonts w:ascii="NirmalaUI" w:hAnsi="NirmalaUI" w:cs="NirmalaUI"/>
          <w:color w:val="222222"/>
        </w:rPr>
        <w:t xml:space="preserve"> </w:t>
      </w:r>
      <w:r>
        <w:rPr>
          <w:rFonts w:ascii="NirmalaUI" w:hAnsi="NirmalaUI" w:cs="NirmalaUI"/>
          <w:color w:val="222222"/>
        </w:rPr>
        <w:t>in adapting the presentation format of financial materials to the individual preferences of a FC or individual</w:t>
      </w:r>
      <w:r w:rsidR="00FD6440">
        <w:rPr>
          <w:rFonts w:ascii="NirmalaUI" w:hAnsi="NirmalaUI" w:cs="NirmalaUI"/>
          <w:color w:val="222222"/>
        </w:rPr>
        <w:t xml:space="preserve"> </w:t>
      </w:r>
      <w:r>
        <w:rPr>
          <w:rFonts w:ascii="NirmalaUI" w:hAnsi="NirmalaUI" w:cs="NirmalaUI"/>
          <w:color w:val="222222"/>
        </w:rPr>
        <w:t>board members. This can be particularly true if members decide not to renew their 2-year terms. For this</w:t>
      </w:r>
      <w:r w:rsidR="00FD6440">
        <w:rPr>
          <w:rFonts w:ascii="NirmalaUI" w:hAnsi="NirmalaUI" w:cs="NirmalaUI"/>
          <w:color w:val="222222"/>
        </w:rPr>
        <w:t xml:space="preserve"> </w:t>
      </w:r>
      <w:r>
        <w:rPr>
          <w:rFonts w:ascii="NirmalaUI" w:hAnsi="NirmalaUI" w:cs="NirmalaUI"/>
          <w:color w:val="222222"/>
        </w:rPr>
        <w:t>reason, with our core values “we are LEADERS” and norms in mind, PCM will work with Joule to train all FC</w:t>
      </w:r>
      <w:r w:rsidR="00FD6440">
        <w:rPr>
          <w:rFonts w:ascii="NirmalaUI" w:hAnsi="NirmalaUI" w:cs="NirmalaUI"/>
          <w:color w:val="222222"/>
        </w:rPr>
        <w:t xml:space="preserve"> </w:t>
      </w:r>
      <w:r>
        <w:rPr>
          <w:rFonts w:ascii="NirmalaUI" w:hAnsi="NirmalaUI" w:cs="NirmalaUI"/>
          <w:color w:val="222222"/>
        </w:rPr>
        <w:t>and board members to read the financial reports as presented. We ask that all committee and Board</w:t>
      </w:r>
      <w:r w:rsidR="00FD6440">
        <w:rPr>
          <w:rFonts w:ascii="NirmalaUI" w:hAnsi="NirmalaUI" w:cs="NirmalaUI"/>
          <w:color w:val="222222"/>
        </w:rPr>
        <w:t xml:space="preserve"> </w:t>
      </w:r>
      <w:r>
        <w:rPr>
          <w:rFonts w:ascii="NirmalaUI" w:hAnsi="NirmalaUI" w:cs="NirmalaUI"/>
          <w:color w:val="222222"/>
        </w:rPr>
        <w:t>members stretched their cognitive limits and comfort zones to adapt to learn potentially new ways of</w:t>
      </w:r>
      <w:r w:rsidR="00FD6440">
        <w:rPr>
          <w:rFonts w:ascii="NirmalaUI" w:hAnsi="NirmalaUI" w:cs="NirmalaUI"/>
          <w:color w:val="222222"/>
        </w:rPr>
        <w:t xml:space="preserve"> </w:t>
      </w:r>
      <w:r>
        <w:rPr>
          <w:rFonts w:ascii="NirmalaUI" w:hAnsi="NirmalaUI" w:cs="NirmalaUI"/>
          <w:color w:val="222222"/>
        </w:rPr>
        <w:t>examining materials. These formats have been field tested by Joule and will only be adapted if there is</w:t>
      </w:r>
      <w:r w:rsidR="00FD6440">
        <w:rPr>
          <w:rFonts w:ascii="NirmalaUI" w:hAnsi="NirmalaUI" w:cs="NirmalaUI"/>
          <w:color w:val="222222"/>
        </w:rPr>
        <w:t xml:space="preserve"> </w:t>
      </w:r>
      <w:r>
        <w:rPr>
          <w:rFonts w:ascii="NirmalaUI" w:hAnsi="NirmalaUI" w:cs="NirmalaUI"/>
          <w:color w:val="222222"/>
        </w:rPr>
        <w:t>overwhelming evidence there is a more functional format for the collective Board.</w:t>
      </w:r>
    </w:p>
    <w:p w14:paraId="2E21AAAA" w14:textId="77777777" w:rsidR="00FD6440" w:rsidRDefault="00FD6440" w:rsidP="000C14E4">
      <w:pPr>
        <w:autoSpaceDE w:val="0"/>
        <w:autoSpaceDN w:val="0"/>
        <w:adjustRightInd w:val="0"/>
        <w:spacing w:after="0" w:line="240" w:lineRule="auto"/>
        <w:rPr>
          <w:rFonts w:ascii="NirmalaUI" w:hAnsi="NirmalaUI" w:cs="NirmalaUI"/>
          <w:color w:val="222222"/>
        </w:rPr>
      </w:pPr>
    </w:p>
    <w:p w14:paraId="750A8E45" w14:textId="77777777" w:rsidR="000C14E4" w:rsidRDefault="000C14E4" w:rsidP="000C14E4">
      <w:pPr>
        <w:autoSpaceDE w:val="0"/>
        <w:autoSpaceDN w:val="0"/>
        <w:adjustRightInd w:val="0"/>
        <w:spacing w:after="0" w:line="240" w:lineRule="auto"/>
        <w:rPr>
          <w:rFonts w:ascii="NirmalaUI-Bold" w:hAnsi="NirmalaUI-Bold" w:cs="NirmalaUI-Bold"/>
          <w:b/>
          <w:bCs/>
          <w:color w:val="222222"/>
        </w:rPr>
      </w:pPr>
      <w:r>
        <w:rPr>
          <w:rFonts w:ascii="NirmalaUI-Bold" w:hAnsi="NirmalaUI-Bold" w:cs="NirmalaUI-Bold"/>
          <w:b/>
          <w:bCs/>
          <w:color w:val="222222"/>
        </w:rPr>
        <w:t>What financial documents will the Board generally be presented with:</w:t>
      </w:r>
    </w:p>
    <w:p w14:paraId="3100DC69"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 xml:space="preserve">1. </w:t>
      </w:r>
      <w:r>
        <w:rPr>
          <w:rFonts w:ascii="NirmalaUI-Bold" w:hAnsi="NirmalaUI-Bold" w:cs="NirmalaUI-Bold"/>
          <w:b/>
          <w:bCs/>
          <w:color w:val="222222"/>
        </w:rPr>
        <w:t xml:space="preserve">Dashboard </w:t>
      </w:r>
      <w:r>
        <w:rPr>
          <w:rFonts w:ascii="NirmalaUI" w:hAnsi="NirmalaUI" w:cs="NirmalaUI"/>
          <w:color w:val="222222"/>
        </w:rPr>
        <w:t>(high level view of main metrics)</w:t>
      </w:r>
    </w:p>
    <w:p w14:paraId="09147EFD"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 xml:space="preserve">2. </w:t>
      </w:r>
      <w:r>
        <w:rPr>
          <w:rFonts w:ascii="NirmalaUI-Bold" w:hAnsi="NirmalaUI-Bold" w:cs="NirmalaUI-Bold"/>
          <w:b/>
          <w:bCs/>
          <w:color w:val="222222"/>
        </w:rPr>
        <w:t xml:space="preserve">Balance Sheet: </w:t>
      </w:r>
      <w:r>
        <w:rPr>
          <w:rFonts w:ascii="NirmalaUI" w:hAnsi="NirmalaUI" w:cs="NirmalaUI"/>
          <w:color w:val="222222"/>
        </w:rPr>
        <w:t xml:space="preserve">Balance Sheet </w:t>
      </w:r>
      <w:r>
        <w:rPr>
          <w:rFonts w:ascii="Wingdings-Regular" w:eastAsia="Wingdings-Regular" w:hAnsi="NirmalaUI-Bold" w:cs="Wingdings-Regular" w:hint="eastAsia"/>
          <w:color w:val="000000"/>
        </w:rPr>
        <w:t>→</w:t>
      </w:r>
      <w:r>
        <w:rPr>
          <w:rFonts w:ascii="Wingdings-Regular" w:eastAsia="Wingdings-Regular" w:hAnsi="NirmalaUI-Bold" w:cs="Wingdings-Regular"/>
          <w:color w:val="000000"/>
        </w:rPr>
        <w:t xml:space="preserve"> </w:t>
      </w:r>
      <w:r>
        <w:rPr>
          <w:rFonts w:ascii="NirmalaUI" w:hAnsi="NirmalaUI" w:cs="NirmalaUI"/>
          <w:color w:val="222222"/>
        </w:rPr>
        <w:t>Assets = Liabilities + Equity. Provides a single point in time view of the</w:t>
      </w:r>
    </w:p>
    <w:p w14:paraId="72587764"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PCM’s financial position while presenting what the school owns versus owes.</w:t>
      </w:r>
    </w:p>
    <w:p w14:paraId="46E91C1B"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 xml:space="preserve">3. </w:t>
      </w:r>
      <w:r>
        <w:rPr>
          <w:rFonts w:ascii="NirmalaUI-Bold" w:hAnsi="NirmalaUI-Bold" w:cs="NirmalaUI-Bold"/>
          <w:b/>
          <w:bCs/>
          <w:color w:val="222222"/>
        </w:rPr>
        <w:t xml:space="preserve">Profit &amp; Loss Statement/Income Statement: </w:t>
      </w:r>
      <w:r>
        <w:rPr>
          <w:rFonts w:ascii="NirmalaUI" w:hAnsi="NirmalaUI" w:cs="NirmalaUI"/>
          <w:color w:val="222222"/>
        </w:rPr>
        <w:t>Provides a view over time of the revenues, costs, and</w:t>
      </w:r>
    </w:p>
    <w:p w14:paraId="77E81D7C"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expenses incurred.</w:t>
      </w:r>
    </w:p>
    <w:p w14:paraId="1EC00A8C" w14:textId="77777777" w:rsidR="000C14E4" w:rsidRDefault="000C14E4" w:rsidP="000C14E4">
      <w:pPr>
        <w:autoSpaceDE w:val="0"/>
        <w:autoSpaceDN w:val="0"/>
        <w:adjustRightInd w:val="0"/>
        <w:spacing w:after="0" w:line="240" w:lineRule="auto"/>
        <w:rPr>
          <w:rFonts w:ascii="NirmalaUI" w:hAnsi="NirmalaUI" w:cs="NirmalaUI"/>
          <w:color w:val="222222"/>
        </w:rPr>
      </w:pPr>
      <w:r>
        <w:rPr>
          <w:rFonts w:ascii="NirmalaUI" w:hAnsi="NirmalaUI" w:cs="NirmalaUI"/>
          <w:color w:val="222222"/>
        </w:rPr>
        <w:t xml:space="preserve">4. </w:t>
      </w:r>
      <w:r>
        <w:rPr>
          <w:rFonts w:ascii="NirmalaUI-Bold" w:hAnsi="NirmalaUI-Bold" w:cs="NirmalaUI-Bold"/>
          <w:b/>
          <w:bCs/>
          <w:color w:val="222222"/>
        </w:rPr>
        <w:t xml:space="preserve">Budget vs. Actual Report: </w:t>
      </w:r>
      <w:r>
        <w:rPr>
          <w:rFonts w:ascii="NirmalaUI" w:hAnsi="NirmalaUI" w:cs="NirmalaUI"/>
          <w:color w:val="222222"/>
        </w:rPr>
        <w:t>Provides viewers a snapshot of how well management is doing at meeting</w:t>
      </w:r>
    </w:p>
    <w:p w14:paraId="5CCAB517" w14:textId="7901FA82" w:rsidR="00A67140" w:rsidRDefault="000C14E4" w:rsidP="000C14E4">
      <w:pPr>
        <w:rPr>
          <w:rFonts w:ascii="NirmalaUI" w:hAnsi="NirmalaUI" w:cs="NirmalaUI"/>
          <w:color w:val="222222"/>
        </w:rPr>
      </w:pPr>
      <w:r>
        <w:rPr>
          <w:rFonts w:ascii="NirmalaUI" w:hAnsi="NirmalaUI" w:cs="NirmalaUI"/>
          <w:color w:val="222222"/>
        </w:rPr>
        <w:t>the original budget goals for the year.</w:t>
      </w:r>
    </w:p>
    <w:p w14:paraId="5BF44843" w14:textId="458506A2" w:rsidR="00FD6440" w:rsidRDefault="00FD6440" w:rsidP="000C14E4">
      <w:pPr>
        <w:rPr>
          <w:rFonts w:ascii="NirmalaUI" w:hAnsi="NirmalaUI" w:cs="NirmalaUI"/>
          <w:color w:val="222222"/>
        </w:rPr>
      </w:pPr>
    </w:p>
    <w:p w14:paraId="1B5C5BF5" w14:textId="70C2F892" w:rsidR="00FD6440" w:rsidRPr="008E3BB8" w:rsidRDefault="00FD6440" w:rsidP="000C14E4">
      <w:pPr>
        <w:rPr>
          <w:rFonts w:ascii="NirmalaUI" w:hAnsi="NirmalaUI" w:cs="NirmalaUI"/>
          <w:b/>
          <w:bCs/>
          <w:caps/>
          <w:color w:val="222222"/>
        </w:rPr>
      </w:pPr>
      <w:r w:rsidRPr="008E3BB8">
        <w:rPr>
          <w:rFonts w:ascii="NirmalaUI" w:hAnsi="NirmalaUI" w:cs="NirmalaUI"/>
          <w:b/>
          <w:bCs/>
          <w:caps/>
          <w:color w:val="222222"/>
        </w:rPr>
        <w:t xml:space="preserve">HW BEFORE </w:t>
      </w:r>
      <w:r w:rsidR="008E3BB8">
        <w:rPr>
          <w:rFonts w:ascii="NirmalaUI" w:hAnsi="NirmalaUI" w:cs="NirmalaUI"/>
          <w:b/>
          <w:bCs/>
          <w:caps/>
          <w:color w:val="222222"/>
        </w:rPr>
        <w:t xml:space="preserve">our February </w:t>
      </w:r>
      <w:r w:rsidRPr="008E3BB8">
        <w:rPr>
          <w:rFonts w:ascii="NirmalaUI" w:hAnsi="NirmalaUI" w:cs="NirmalaUI"/>
          <w:b/>
          <w:bCs/>
          <w:caps/>
          <w:color w:val="222222"/>
        </w:rPr>
        <w:t>board meeting:</w:t>
      </w:r>
    </w:p>
    <w:p w14:paraId="77BF525E" w14:textId="107F2542" w:rsidR="00FD6440" w:rsidRDefault="00FD6440" w:rsidP="000C14E4">
      <w:pPr>
        <w:rPr>
          <w:rFonts w:ascii="NirmalaUI" w:hAnsi="NirmalaUI" w:cs="NirmalaUI"/>
          <w:color w:val="222222"/>
        </w:rPr>
      </w:pPr>
      <w:r>
        <w:rPr>
          <w:rFonts w:ascii="NirmalaUI" w:hAnsi="NirmalaUI" w:cs="NirmalaUI"/>
          <w:color w:val="222222"/>
        </w:rPr>
        <w:t xml:space="preserve">To orient yourself examples of good governor questions please reference </w:t>
      </w:r>
      <w:hyperlink r:id="rId5" w:history="1">
        <w:r w:rsidRPr="00FD6440">
          <w:rPr>
            <w:rStyle w:val="Hyperlink"/>
            <w:rFonts w:ascii="NirmalaUI" w:hAnsi="NirmalaUI" w:cs="NirmalaUI"/>
          </w:rPr>
          <w:t>this questions document</w:t>
        </w:r>
      </w:hyperlink>
      <w:r>
        <w:rPr>
          <w:rFonts w:ascii="NirmalaUI" w:hAnsi="NirmalaUI" w:cs="NirmalaUI"/>
          <w:color w:val="222222"/>
        </w:rPr>
        <w:t xml:space="preserve">.  </w:t>
      </w:r>
    </w:p>
    <w:p w14:paraId="3B7A4973" w14:textId="77777777" w:rsidR="008E3BB8" w:rsidRDefault="008E3BB8" w:rsidP="008E3BB8">
      <w:pPr>
        <w:rPr>
          <w:rFonts w:ascii="NirmalaUI" w:hAnsi="NirmalaUI" w:cs="NirmalaUI"/>
          <w:color w:val="222222"/>
        </w:rPr>
      </w:pPr>
      <w:r w:rsidRPr="008E3BB8">
        <w:rPr>
          <w:rFonts w:ascii="NirmalaUI" w:hAnsi="NirmalaUI" w:cs="NirmalaUI"/>
          <w:b/>
          <w:bCs/>
          <w:color w:val="222222"/>
          <w:highlight w:val="yellow"/>
          <w:u w:val="single"/>
        </w:rPr>
        <w:t xml:space="preserve">By </w:t>
      </w:r>
      <w:proofErr w:type="gramStart"/>
      <w:r w:rsidRPr="008E3BB8">
        <w:rPr>
          <w:rFonts w:ascii="NirmalaUI" w:hAnsi="NirmalaUI" w:cs="NirmalaUI"/>
          <w:b/>
          <w:bCs/>
          <w:color w:val="222222"/>
          <w:highlight w:val="yellow"/>
          <w:u w:val="single"/>
        </w:rPr>
        <w:t>February 9</w:t>
      </w:r>
      <w:r w:rsidRPr="008E3BB8">
        <w:rPr>
          <w:rFonts w:ascii="NirmalaUI" w:hAnsi="NirmalaUI" w:cs="NirmalaUI"/>
          <w:b/>
          <w:bCs/>
          <w:color w:val="222222"/>
          <w:highlight w:val="yellow"/>
          <w:u w:val="single"/>
          <w:vertAlign w:val="superscript"/>
        </w:rPr>
        <w:t>th</w:t>
      </w:r>
      <w:proofErr w:type="gramEnd"/>
      <w:r>
        <w:rPr>
          <w:rFonts w:ascii="NirmalaUI" w:hAnsi="NirmalaUI" w:cs="NirmalaUI"/>
          <w:color w:val="222222"/>
        </w:rPr>
        <w:t xml:space="preserve"> please email me and indicate which one of the questions you do not know (if you don’t know any that is fine).  This will help me identify how to structure the training for the board.</w:t>
      </w:r>
    </w:p>
    <w:p w14:paraId="78C51317" w14:textId="77777777" w:rsidR="008E3BB8" w:rsidRDefault="008E3BB8" w:rsidP="000C14E4"/>
    <w:sectPr w:rsidR="008E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UI-Bold">
    <w:altName w:val="Calibri"/>
    <w:panose1 w:val="00000000000000000000"/>
    <w:charset w:val="00"/>
    <w:family w:val="swiss"/>
    <w:notTrueType/>
    <w:pitch w:val="default"/>
    <w:sig w:usb0="00000003" w:usb1="00000000" w:usb2="00000000" w:usb3="00000000" w:csb0="00000001" w:csb1="00000000"/>
  </w:font>
  <w:font w:name="NirmalaUI">
    <w:altName w:val="Calibri"/>
    <w:panose1 w:val="00000000000000000000"/>
    <w:charset w:val="00"/>
    <w:family w:val="swiss"/>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E4"/>
    <w:rsid w:val="000C14E4"/>
    <w:rsid w:val="008E3BB8"/>
    <w:rsid w:val="00A67140"/>
    <w:rsid w:val="00F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1974"/>
  <w15:chartTrackingRefBased/>
  <w15:docId w15:val="{12C5E774-13AB-43ED-893B-A0154769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440"/>
    <w:rPr>
      <w:color w:val="0563C1" w:themeColor="hyperlink"/>
      <w:u w:val="single"/>
    </w:rPr>
  </w:style>
  <w:style w:type="character" w:styleId="UnresolvedMention">
    <w:name w:val="Unresolved Mention"/>
    <w:basedOn w:val="DefaultParagraphFont"/>
    <w:uiPriority w:val="99"/>
    <w:semiHidden/>
    <w:unhideWhenUsed/>
    <w:rsid w:val="00FD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pcm21.box.com/s/ma4w48j4tom9vowz0q5xihn9zkdiyrz8" TargetMode="External"/><Relationship Id="rId4" Type="http://schemas.openxmlformats.org/officeDocument/2006/relationships/hyperlink" Target="https://mypcm21.box.com/s/rfqmxhmnch4fpbgxolooks4frhyxz2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LSullivan</dc:creator>
  <cp:keywords/>
  <dc:description/>
  <cp:lastModifiedBy>LSullivan</cp:lastModifiedBy>
  <cp:revision>1</cp:revision>
  <dcterms:created xsi:type="dcterms:W3CDTF">2022-01-23T19:55:00Z</dcterms:created>
  <dcterms:modified xsi:type="dcterms:W3CDTF">2022-01-23T20:10:00Z</dcterms:modified>
</cp:coreProperties>
</file>