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5580A" w14:textId="5F582472" w:rsidR="00264A91" w:rsidRDefault="00264A91" w:rsidP="00DD104D">
      <w:pPr>
        <w:spacing w:after="0"/>
        <w:rPr>
          <w:sz w:val="20"/>
          <w:szCs w:val="20"/>
        </w:rPr>
      </w:pPr>
    </w:p>
    <w:p w14:paraId="537B04C0" w14:textId="317223B3" w:rsidR="009B13CD" w:rsidRDefault="009B13CD" w:rsidP="00DD104D">
      <w:pPr>
        <w:spacing w:after="0"/>
        <w:rPr>
          <w:sz w:val="20"/>
          <w:szCs w:val="20"/>
        </w:rPr>
      </w:pPr>
    </w:p>
    <w:p w14:paraId="02D05DBA" w14:textId="77777777" w:rsidR="009B13CD" w:rsidRPr="00A61DDA" w:rsidRDefault="009B13CD" w:rsidP="00DD104D">
      <w:pPr>
        <w:spacing w:after="0"/>
        <w:rPr>
          <w:sz w:val="20"/>
          <w:szCs w:val="20"/>
        </w:rPr>
      </w:pPr>
    </w:p>
    <w:tbl>
      <w:tblPr>
        <w:tblStyle w:val="TableGrid"/>
        <w:tblW w:w="13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5851"/>
        <w:gridCol w:w="930"/>
        <w:gridCol w:w="930"/>
        <w:gridCol w:w="930"/>
        <w:gridCol w:w="4050"/>
      </w:tblGrid>
      <w:tr w:rsidR="00C3412D" w14:paraId="40CE713E" w14:textId="77777777" w:rsidTr="000A50B2">
        <w:tc>
          <w:tcPr>
            <w:tcW w:w="444" w:type="dxa"/>
          </w:tcPr>
          <w:p w14:paraId="7BC35D7D" w14:textId="77777777" w:rsidR="00BE7866" w:rsidRDefault="00BE7866"/>
        </w:tc>
        <w:tc>
          <w:tcPr>
            <w:tcW w:w="5851" w:type="dxa"/>
            <w:tcBorders>
              <w:bottom w:val="single" w:sz="4" w:space="0" w:color="auto"/>
            </w:tcBorders>
          </w:tcPr>
          <w:p w14:paraId="03B7A9F8" w14:textId="77777777" w:rsidR="00C75AA4" w:rsidRPr="00C75AA4" w:rsidRDefault="00825889">
            <w:pPr>
              <w:rPr>
                <w:b/>
                <w:bCs/>
              </w:rPr>
            </w:pPr>
            <w:r w:rsidRPr="00C75AA4">
              <w:rPr>
                <w:b/>
                <w:bCs/>
              </w:rPr>
              <w:t>Metric</w:t>
            </w:r>
          </w:p>
          <w:p w14:paraId="10E687B0" w14:textId="26F0ECC3" w:rsidR="00BE7866" w:rsidRPr="00C75AA4" w:rsidRDefault="00C75AA4">
            <w:pPr>
              <w:rPr>
                <w:i/>
                <w:iCs/>
              </w:rPr>
            </w:pPr>
            <w:r w:rsidRPr="00C3412D">
              <w:rPr>
                <w:i/>
                <w:iCs/>
                <w:sz w:val="20"/>
                <w:szCs w:val="20"/>
              </w:rPr>
              <w:t>Description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F02767" w14:textId="2E57FF27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Result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248AA8" w14:textId="4E274F70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Goal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2E85321" w14:textId="7C022C2F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Status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14:paraId="55C9FBD1" w14:textId="706F90EF" w:rsidR="00BE7866" w:rsidRPr="00981BE7" w:rsidRDefault="00C75AA4" w:rsidP="00C75AA4">
            <w:pPr>
              <w:rPr>
                <w:i/>
                <w:iCs/>
              </w:rPr>
            </w:pPr>
            <w:r w:rsidRPr="00981BE7">
              <w:rPr>
                <w:i/>
                <w:iCs/>
              </w:rPr>
              <w:t>Notes</w:t>
            </w:r>
          </w:p>
        </w:tc>
      </w:tr>
      <w:tr w:rsidR="00C3412D" w14:paraId="15448029" w14:textId="77777777" w:rsidTr="00757209">
        <w:trPr>
          <w:trHeight w:val="934"/>
        </w:trPr>
        <w:tc>
          <w:tcPr>
            <w:tcW w:w="444" w:type="dxa"/>
            <w:vAlign w:val="center"/>
          </w:tcPr>
          <w:p w14:paraId="4ADB3C14" w14:textId="022ACAAA" w:rsidR="00BE7866" w:rsidRPr="00981BE7" w:rsidRDefault="00B90DCC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7924A" w14:textId="238E81C7" w:rsidR="00BE7866" w:rsidRPr="00981BE7" w:rsidRDefault="00F9015D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 xml:space="preserve">Current </w:t>
            </w:r>
            <w:r w:rsidR="00063715" w:rsidRPr="00981BE7">
              <w:rPr>
                <w:b/>
                <w:bCs/>
              </w:rPr>
              <w:t xml:space="preserve">Student </w:t>
            </w:r>
            <w:r w:rsidR="00D1035C">
              <w:rPr>
                <w:b/>
                <w:bCs/>
              </w:rPr>
              <w:t>Recruitment Count</w:t>
            </w:r>
          </w:p>
          <w:p w14:paraId="579C9BF6" w14:textId="7D4B036C" w:rsidR="00F9015D" w:rsidRPr="00063715" w:rsidRDefault="00E6103D" w:rsidP="009B13CD">
            <w:pPr>
              <w:rPr>
                <w:i/>
                <w:iCs/>
              </w:rPr>
            </w:pPr>
            <w:r>
              <w:rPr>
                <w:i/>
                <w:iCs/>
                <w:sz w:val="20"/>
                <w:szCs w:val="20"/>
              </w:rPr>
              <w:t>Enrollment is the school’s primary revenue driver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81E42" w14:textId="4C9EE707" w:rsidR="00BE7866" w:rsidRDefault="002F7D78" w:rsidP="00E6103D">
            <w:pPr>
              <w:jc w:val="center"/>
            </w:pPr>
            <w:r>
              <w:t>86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DA769" w14:textId="7208CE42" w:rsidR="00BE7866" w:rsidRDefault="002F7D78" w:rsidP="00E6103D">
            <w:pPr>
              <w:jc w:val="center"/>
            </w:pPr>
            <w:r>
              <w:t>100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1C5464" w14:textId="16A2A046" w:rsidR="00BE7866" w:rsidRPr="00923820" w:rsidRDefault="007077EE" w:rsidP="0092382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b/>
                <w:bCs/>
                <w:sz w:val="16"/>
                <w:szCs w:val="16"/>
              </w:rPr>
            </w:pPr>
            <w:r w:rsidRPr="002F7D78">
              <w:rPr>
                <w:b/>
                <w:bCs/>
                <w:color w:val="FFFF0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EBBF3" w14:textId="77777777" w:rsidR="00BE7866" w:rsidRDefault="002F7D78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Current enrollment: 81</w:t>
            </w:r>
          </w:p>
          <w:p w14:paraId="3DDE53E0" w14:textId="039EFA44" w:rsidR="002F7D78" w:rsidRPr="00981BE7" w:rsidRDefault="002F7D78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Budget: 94</w:t>
            </w:r>
          </w:p>
        </w:tc>
      </w:tr>
      <w:tr w:rsidR="00981BE7" w14:paraId="69D536D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00D53039" w14:textId="04EC0C60" w:rsidR="00981BE7" w:rsidRPr="00981BE7" w:rsidRDefault="00981BE7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A7CEB" w14:textId="77777777" w:rsidR="00981BE7" w:rsidRPr="00075306" w:rsidRDefault="00116287" w:rsidP="009B13CD">
            <w:pPr>
              <w:rPr>
                <w:b/>
                <w:bCs/>
              </w:rPr>
            </w:pPr>
            <w:r w:rsidRPr="00075306">
              <w:rPr>
                <w:b/>
                <w:bCs/>
              </w:rPr>
              <w:t>Public Revenue Received as a % of overall budget</w:t>
            </w:r>
          </w:p>
          <w:p w14:paraId="0DA79F80" w14:textId="2FC504B3" w:rsidR="00116287" w:rsidRPr="00116287" w:rsidRDefault="00116287" w:rsidP="009B13CD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Measures rate of receipt of public funds to date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EAC18" w14:textId="63AD551B" w:rsidR="00981BE7" w:rsidRDefault="00213E55" w:rsidP="00E6103D">
            <w:pPr>
              <w:jc w:val="center"/>
            </w:pPr>
            <w:r>
              <w:t>81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CFBB5" w14:textId="69F61A12" w:rsidR="00981BE7" w:rsidRDefault="00213E55" w:rsidP="00E6103D">
            <w:pPr>
              <w:jc w:val="center"/>
            </w:pPr>
            <w:r>
              <w:t>10</w:t>
            </w:r>
            <w:r w:rsidR="00490D0A">
              <w:t>0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12F09" w14:textId="01758B41" w:rsidR="00981BE7" w:rsidRDefault="007077EE" w:rsidP="00E6103D">
            <w:pPr>
              <w:jc w:val="center"/>
            </w:pPr>
            <w:r w:rsidRPr="007A7448">
              <w:rPr>
                <w:b/>
                <w:bCs/>
                <w:color w:val="00B05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655C6" w14:textId="40C7F7C4" w:rsidR="00981BE7" w:rsidRPr="00981BE7" w:rsidRDefault="005E1E63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CSP expenses occurring a bit later than expected leading to a decrease in reimbursements, effect is net zero</w:t>
            </w:r>
          </w:p>
        </w:tc>
      </w:tr>
      <w:tr w:rsidR="00075306" w14:paraId="7102D66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3658C1D6" w14:textId="7F6BCAC6" w:rsidR="00075306" w:rsidRPr="00981BE7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5A0B5" w14:textId="108DFD37" w:rsidR="00075306" w:rsidRPr="00075306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Private</w:t>
            </w:r>
            <w:r w:rsidRPr="00075306">
              <w:rPr>
                <w:b/>
                <w:bCs/>
              </w:rPr>
              <w:t xml:space="preserve"> Revenue Received as a % of overall budget</w:t>
            </w:r>
          </w:p>
          <w:p w14:paraId="0610F9D3" w14:textId="2413729F" w:rsidR="00075306" w:rsidRDefault="00BB5FC0" w:rsidP="009B13CD">
            <w:r>
              <w:rPr>
                <w:i/>
                <w:iCs/>
                <w:sz w:val="20"/>
                <w:szCs w:val="20"/>
              </w:rPr>
              <w:t>Measures progress against fundraising goals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CC747" w14:textId="3C0C4C11" w:rsidR="00075306" w:rsidRDefault="00A2649A" w:rsidP="00075306">
            <w:pPr>
              <w:jc w:val="center"/>
            </w:pPr>
            <w:r>
              <w:t>257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5CE67" w14:textId="4834DC80" w:rsidR="00075306" w:rsidRDefault="00273E2C" w:rsidP="00075306">
            <w:pPr>
              <w:jc w:val="center"/>
            </w:pPr>
            <w:r>
              <w:t>100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C1691" w14:textId="6FFA0547" w:rsidR="00075306" w:rsidRDefault="007077EE" w:rsidP="00075306">
            <w:pPr>
              <w:jc w:val="center"/>
            </w:pPr>
            <w:r w:rsidRPr="007077EE">
              <w:rPr>
                <w:b/>
                <w:bCs/>
                <w:color w:val="00B05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A87A7" w14:textId="6F66F64C" w:rsidR="00075306" w:rsidRDefault="00A2649A" w:rsidP="00075306">
            <w:pPr>
              <w:rPr>
                <w:i/>
                <w:iCs/>
              </w:rPr>
            </w:pPr>
            <w:r>
              <w:rPr>
                <w:i/>
                <w:iCs/>
              </w:rPr>
              <w:t>Due to revenue recognition of full $474k WA Charters grant</w:t>
            </w:r>
          </w:p>
        </w:tc>
      </w:tr>
      <w:tr w:rsidR="00D90858" w14:paraId="7CBAE38E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12783221" w14:textId="5464C725" w:rsidR="00D90858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912B0" w14:textId="52A2D5D1" w:rsidR="00D90858" w:rsidRPr="00075306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Expenditures to date</w:t>
            </w:r>
            <w:r w:rsidRPr="00075306">
              <w:rPr>
                <w:b/>
                <w:bCs/>
              </w:rPr>
              <w:t xml:space="preserve"> as a % of overall budget</w:t>
            </w:r>
          </w:p>
          <w:p w14:paraId="2827E246" w14:textId="2A248E96" w:rsidR="00D90858" w:rsidRDefault="00D90858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actual spending against planned spending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05972" w14:textId="1422BE78" w:rsidR="00D90858" w:rsidRDefault="009C69B7" w:rsidP="00D90858">
            <w:pPr>
              <w:jc w:val="center"/>
            </w:pPr>
            <w:r>
              <w:t>100</w:t>
            </w:r>
            <w:r w:rsidR="00FB1353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41EDC" w14:textId="2D4B9A37" w:rsidR="00D90858" w:rsidRDefault="009C69B7" w:rsidP="00D90858">
            <w:pPr>
              <w:jc w:val="center"/>
            </w:pPr>
            <w:r>
              <w:t>100</w:t>
            </w:r>
            <w:r w:rsidR="00F14DF9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0E3D3" w14:textId="2F4DDFBB" w:rsidR="00D90858" w:rsidRDefault="007077EE" w:rsidP="00D90858">
            <w:pPr>
              <w:jc w:val="center"/>
            </w:pPr>
            <w:r w:rsidRPr="007077EE">
              <w:rPr>
                <w:b/>
                <w:bCs/>
                <w:color w:val="00B05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0B98B" w14:textId="6101136D" w:rsidR="00D90858" w:rsidRDefault="00DD5A72" w:rsidP="00D90858">
            <w:pPr>
              <w:rPr>
                <w:i/>
                <w:iCs/>
              </w:rPr>
            </w:pPr>
            <w:r>
              <w:rPr>
                <w:i/>
                <w:iCs/>
              </w:rPr>
              <w:t>Personnel costs higher than expected due t</w:t>
            </w:r>
            <w:r w:rsidR="000C15C7">
              <w:rPr>
                <w:i/>
                <w:iCs/>
              </w:rPr>
              <w:t xml:space="preserve">o </w:t>
            </w:r>
            <w:r w:rsidR="006A2770">
              <w:rPr>
                <w:i/>
                <w:iCs/>
              </w:rPr>
              <w:t>moving stipends</w:t>
            </w:r>
            <w:r w:rsidR="005C1CEE">
              <w:rPr>
                <w:i/>
                <w:iCs/>
              </w:rPr>
              <w:t xml:space="preserve"> &amp; more ops </w:t>
            </w:r>
            <w:r w:rsidR="003D52C6">
              <w:rPr>
                <w:i/>
                <w:iCs/>
              </w:rPr>
              <w:t>help needed</w:t>
            </w:r>
          </w:p>
        </w:tc>
      </w:tr>
      <w:tr w:rsidR="003423B1" w14:paraId="327E92E3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76684285" w14:textId="7485D248" w:rsidR="003423B1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14:paraId="72CB5E9C" w14:textId="41A437EC" w:rsidR="003423B1" w:rsidRPr="00075306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Cash on Hand</w:t>
            </w:r>
          </w:p>
          <w:p w14:paraId="18CCDF01" w14:textId="4F2FA92E" w:rsidR="003423B1" w:rsidRDefault="009B13CD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operational and financial stability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0693F86B" w14:textId="3E0637BD" w:rsidR="003423B1" w:rsidRDefault="00BD19C3" w:rsidP="003423B1">
            <w:pPr>
              <w:jc w:val="center"/>
            </w:pPr>
            <w:r>
              <w:t>$</w:t>
            </w:r>
            <w:r w:rsidR="00A814E0">
              <w:t>126</w:t>
            </w:r>
            <w:r w:rsidR="00E33534"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75ADC62F" w14:textId="1078B529" w:rsidR="003423B1" w:rsidRDefault="00A90888" w:rsidP="003423B1">
            <w:pPr>
              <w:jc w:val="center"/>
            </w:pPr>
            <w:r>
              <w:t>$</w:t>
            </w:r>
            <w:r w:rsidR="00427EAB">
              <w:t>157</w:t>
            </w:r>
            <w:r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2698E473" w14:textId="3CE87F5D" w:rsidR="003423B1" w:rsidRDefault="007077EE" w:rsidP="003423B1">
            <w:pPr>
              <w:jc w:val="center"/>
            </w:pPr>
            <w:r w:rsidRPr="00A814E0">
              <w:rPr>
                <w:b/>
                <w:bCs/>
                <w:color w:val="00B050"/>
                <w:sz w:val="40"/>
                <w:szCs w:val="40"/>
              </w:rPr>
              <w:t>O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14:paraId="5280CE7E" w14:textId="769B8F15" w:rsidR="003423B1" w:rsidRDefault="006D1FA1" w:rsidP="003423B1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Ideally cash would be </w:t>
            </w:r>
            <w:proofErr w:type="gramStart"/>
            <w:r>
              <w:rPr>
                <w:i/>
                <w:iCs/>
              </w:rPr>
              <w:t>higher</w:t>
            </w:r>
            <w:proofErr w:type="gramEnd"/>
            <w:r>
              <w:rPr>
                <w:i/>
                <w:iCs/>
              </w:rPr>
              <w:t xml:space="preserve"> but </w:t>
            </w:r>
            <w:r w:rsidR="0044722C">
              <w:rPr>
                <w:i/>
                <w:iCs/>
              </w:rPr>
              <w:t xml:space="preserve">we are </w:t>
            </w:r>
            <w:r w:rsidR="00C05F94">
              <w:rPr>
                <w:i/>
                <w:iCs/>
              </w:rPr>
              <w:t>in a good place for the new few months</w:t>
            </w:r>
          </w:p>
        </w:tc>
      </w:tr>
    </w:tbl>
    <w:p w14:paraId="1CE27331" w14:textId="470C9062" w:rsidR="00891186" w:rsidRDefault="00891186"/>
    <w:p w14:paraId="480BEC8C" w14:textId="31EC93C4" w:rsidR="00A642C5" w:rsidRPr="00A642C5" w:rsidRDefault="00A642C5">
      <w:pPr>
        <w:rPr>
          <w:b/>
          <w:bCs/>
          <w:u w:val="single"/>
        </w:rPr>
      </w:pPr>
      <w:r w:rsidRPr="00A642C5">
        <w:rPr>
          <w:b/>
          <w:bCs/>
          <w:u w:val="single"/>
        </w:rPr>
        <w:t>Additional notes for discussion:</w:t>
      </w:r>
    </w:p>
    <w:p w14:paraId="68224C28" w14:textId="03DB905B" w:rsidR="00E660D9" w:rsidRDefault="002F7D78" w:rsidP="00AA1C67">
      <w:r>
        <w:t>Enrollment loss</w:t>
      </w:r>
      <w:r w:rsidR="004B5A82">
        <w:t xml:space="preserve"> leading to a $160</w:t>
      </w:r>
      <w:r w:rsidR="00B51950">
        <w:t xml:space="preserve">k </w:t>
      </w:r>
      <w:r w:rsidR="004B5A82">
        <w:t>loss in revenue</w:t>
      </w:r>
      <w:r w:rsidR="00B51950">
        <w:t xml:space="preserve"> – plans </w:t>
      </w:r>
      <w:r w:rsidR="001244B8">
        <w:t>to get back to sustainability are in the works</w:t>
      </w:r>
    </w:p>
    <w:p w14:paraId="13679131" w14:textId="627D7B2C" w:rsidR="00856451" w:rsidRDefault="0002242C" w:rsidP="00AA1C67">
      <w:r>
        <w:t>Overall</w:t>
      </w:r>
      <w:r w:rsidR="00C05F94">
        <w:t>,</w:t>
      </w:r>
      <w:r>
        <w:t xml:space="preserve"> 20-21 final expenditures </w:t>
      </w:r>
      <w:r w:rsidR="006F3AFF">
        <w:t xml:space="preserve">ended at 100% of budget by going over on personnel but </w:t>
      </w:r>
      <w:r w:rsidR="00B84B78">
        <w:t>under</w:t>
      </w:r>
      <w:r w:rsidR="006F3AFF">
        <w:t xml:space="preserve"> on furniture and tech</w:t>
      </w:r>
    </w:p>
    <w:sectPr w:rsidR="00856451" w:rsidSect="00981BE7">
      <w:headerReference w:type="default" r:id="rId8"/>
      <w:footerReference w:type="default" r:id="rId9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48B434" w14:textId="77777777" w:rsidR="0015506B" w:rsidRDefault="0015506B" w:rsidP="00A61DDA">
      <w:pPr>
        <w:spacing w:after="0" w:line="240" w:lineRule="auto"/>
      </w:pPr>
      <w:r>
        <w:separator/>
      </w:r>
    </w:p>
  </w:endnote>
  <w:endnote w:type="continuationSeparator" w:id="0">
    <w:p w14:paraId="4EE3F136" w14:textId="77777777" w:rsidR="0015506B" w:rsidRDefault="0015506B" w:rsidP="00A6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altName w:val="Sylfae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9D0B" w14:textId="6D1DA97F" w:rsidR="00EC3D36" w:rsidRDefault="005560F1" w:rsidP="005560F1">
    <w:pPr>
      <w:pStyle w:val="Footer"/>
      <w:tabs>
        <w:tab w:val="clear" w:pos="4680"/>
        <w:tab w:val="clear" w:pos="9360"/>
        <w:tab w:val="left" w:pos="300"/>
        <w:tab w:val="left" w:pos="8301"/>
        <w:tab w:val="right" w:pos="12960"/>
      </w:tabs>
    </w:pPr>
    <w:r>
      <w:tab/>
    </w:r>
    <w:r>
      <w:rPr>
        <w:sz w:val="12"/>
        <w:szCs w:val="12"/>
      </w:rPr>
      <w:t xml:space="preserve">Presented </w:t>
    </w:r>
    <w:r w:rsidR="00D2615B">
      <w:rPr>
        <w:sz w:val="12"/>
        <w:szCs w:val="12"/>
      </w:rPr>
      <w:t>September</w:t>
    </w:r>
    <w:r w:rsidR="00730263">
      <w:rPr>
        <w:sz w:val="12"/>
        <w:szCs w:val="12"/>
      </w:rPr>
      <w:t xml:space="preserve"> </w:t>
    </w:r>
    <w:r>
      <w:rPr>
        <w:sz w:val="12"/>
        <w:szCs w:val="12"/>
      </w:rPr>
      <w:t>202</w:t>
    </w:r>
    <w:r w:rsidR="00730263">
      <w:rPr>
        <w:sz w:val="12"/>
        <w:szCs w:val="12"/>
      </w:rPr>
      <w:t>1</w:t>
    </w:r>
    <w:r>
      <w:tab/>
    </w:r>
    <w:r>
      <w:tab/>
    </w:r>
    <w:r w:rsidR="00981BE7">
      <w:rPr>
        <w:noProof/>
      </w:rPr>
      <w:drawing>
        <wp:inline distT="0" distB="0" distL="0" distR="0" wp14:anchorId="2972AB99" wp14:editId="2F2DD9C2">
          <wp:extent cx="530198" cy="4638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22" cy="47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65AF7" w14:textId="77777777" w:rsidR="0015506B" w:rsidRDefault="0015506B" w:rsidP="00A61DDA">
      <w:pPr>
        <w:spacing w:after="0" w:line="240" w:lineRule="auto"/>
      </w:pPr>
      <w:r>
        <w:separator/>
      </w:r>
    </w:p>
  </w:footnote>
  <w:footnote w:type="continuationSeparator" w:id="0">
    <w:p w14:paraId="1894FEDC" w14:textId="77777777" w:rsidR="0015506B" w:rsidRDefault="0015506B" w:rsidP="00A61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1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80"/>
      <w:gridCol w:w="7660"/>
    </w:tblGrid>
    <w:tr w:rsidR="009136B2" w14:paraId="601FDA50" w14:textId="77777777" w:rsidTr="00981BE7">
      <w:tc>
        <w:tcPr>
          <w:tcW w:w="5480" w:type="dxa"/>
          <w:vAlign w:val="center"/>
        </w:tcPr>
        <w:p w14:paraId="39AEEFEB" w14:textId="47221FAC" w:rsidR="00A61DDA" w:rsidRDefault="00320A17" w:rsidP="00BE7866">
          <w:pPr>
            <w:pStyle w:val="Header"/>
          </w:pPr>
          <w:r w:rsidRPr="00FF0223">
            <w:rPr>
              <w:rFonts w:ascii="Calibri" w:hAnsi="Calibri" w:cs="Nirmala UI"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0325EF2B" wp14:editId="04EC566C">
                <wp:simplePos x="0" y="0"/>
                <wp:positionH relativeFrom="margin">
                  <wp:posOffset>0</wp:posOffset>
                </wp:positionH>
                <wp:positionV relativeFrom="paragraph">
                  <wp:posOffset>263525</wp:posOffset>
                </wp:positionV>
                <wp:extent cx="655320" cy="680720"/>
                <wp:effectExtent l="0" t="0" r="0" b="5080"/>
                <wp:wrapTight wrapText="bothSides">
                  <wp:wrapPolygon edited="0">
                    <wp:start x="6279" y="0"/>
                    <wp:lineTo x="2512" y="3022"/>
                    <wp:lineTo x="0" y="7254"/>
                    <wp:lineTo x="0" y="21157"/>
                    <wp:lineTo x="20721" y="21157"/>
                    <wp:lineTo x="20721" y="7254"/>
                    <wp:lineTo x="18209" y="3022"/>
                    <wp:lineTo x="14442" y="0"/>
                    <wp:lineTo x="6279" y="0"/>
                  </wp:wrapPolygon>
                </wp:wrapTight>
                <wp:docPr id="4" name="Picture 4" descr="A picture containing accessor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CMLogo.window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60" w:type="dxa"/>
          <w:vAlign w:val="center"/>
        </w:tcPr>
        <w:p w14:paraId="257373AA" w14:textId="77777777" w:rsidR="00A61DDA" w:rsidRPr="00BE7866" w:rsidRDefault="00BE7866" w:rsidP="00BE7866">
          <w:pPr>
            <w:pStyle w:val="Header"/>
            <w:jc w:val="right"/>
            <w:rPr>
              <w:b/>
              <w:bCs/>
            </w:rPr>
          </w:pPr>
          <w:r w:rsidRPr="00BE7866">
            <w:rPr>
              <w:b/>
              <w:bCs/>
            </w:rPr>
            <w:t>Finance Dashboard</w:t>
          </w:r>
        </w:p>
        <w:p w14:paraId="0736E5F0" w14:textId="37D8295A" w:rsidR="00BE7866" w:rsidRDefault="00D2615B" w:rsidP="00BE7866">
          <w:pPr>
            <w:pStyle w:val="Header"/>
            <w:jc w:val="right"/>
          </w:pPr>
          <w:r>
            <w:rPr>
              <w:b/>
              <w:bCs/>
            </w:rPr>
            <w:t>Aug</w:t>
          </w:r>
          <w:r w:rsidR="00BE7866" w:rsidRPr="00BE7866">
            <w:rPr>
              <w:b/>
              <w:bCs/>
            </w:rPr>
            <w:t xml:space="preserve"> 202</w:t>
          </w:r>
          <w:r w:rsidR="00D046EF">
            <w:rPr>
              <w:b/>
              <w:bCs/>
            </w:rPr>
            <w:t>1</w:t>
          </w:r>
        </w:p>
      </w:tc>
    </w:tr>
    <w:tr w:rsidR="00AE3E6F" w14:paraId="4AFDEBCA" w14:textId="77777777" w:rsidTr="00981BE7">
      <w:tc>
        <w:tcPr>
          <w:tcW w:w="5480" w:type="dxa"/>
          <w:vAlign w:val="center"/>
        </w:tcPr>
        <w:p w14:paraId="2CEDC98D" w14:textId="77777777" w:rsidR="00AE3E6F" w:rsidRPr="00FF0223" w:rsidRDefault="00AE3E6F" w:rsidP="00BE7866">
          <w:pPr>
            <w:pStyle w:val="Header"/>
            <w:rPr>
              <w:rFonts w:ascii="Calibri" w:hAnsi="Calibri" w:cs="Nirmala UI"/>
              <w:noProof/>
              <w:sz w:val="20"/>
              <w:szCs w:val="20"/>
            </w:rPr>
          </w:pPr>
        </w:p>
      </w:tc>
      <w:tc>
        <w:tcPr>
          <w:tcW w:w="7660" w:type="dxa"/>
          <w:vAlign w:val="center"/>
        </w:tcPr>
        <w:p w14:paraId="3959F44C" w14:textId="77777777" w:rsidR="00AE3E6F" w:rsidRPr="00BE7866" w:rsidRDefault="00AE3E6F" w:rsidP="00BE7866">
          <w:pPr>
            <w:pStyle w:val="Header"/>
            <w:jc w:val="right"/>
            <w:rPr>
              <w:b/>
              <w:bCs/>
            </w:rPr>
          </w:pPr>
        </w:p>
      </w:tc>
    </w:tr>
  </w:tbl>
  <w:p w14:paraId="20698000" w14:textId="77777777" w:rsidR="00A61DDA" w:rsidRDefault="00A61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068"/>
    <w:multiLevelType w:val="hybridMultilevel"/>
    <w:tmpl w:val="87787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E15660"/>
    <w:multiLevelType w:val="hybridMultilevel"/>
    <w:tmpl w:val="DD885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85DC9"/>
    <w:multiLevelType w:val="hybridMultilevel"/>
    <w:tmpl w:val="2CC87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13E0E"/>
    <w:multiLevelType w:val="hybridMultilevel"/>
    <w:tmpl w:val="D9DE9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948EE"/>
    <w:multiLevelType w:val="hybridMultilevel"/>
    <w:tmpl w:val="70864E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E2"/>
    <w:rsid w:val="00002028"/>
    <w:rsid w:val="0002242C"/>
    <w:rsid w:val="00030D8B"/>
    <w:rsid w:val="00034C7F"/>
    <w:rsid w:val="0006199C"/>
    <w:rsid w:val="00061FA5"/>
    <w:rsid w:val="00063715"/>
    <w:rsid w:val="0006691E"/>
    <w:rsid w:val="00072A0D"/>
    <w:rsid w:val="00075306"/>
    <w:rsid w:val="00083AF4"/>
    <w:rsid w:val="00085C95"/>
    <w:rsid w:val="000A300A"/>
    <w:rsid w:val="000A50B2"/>
    <w:rsid w:val="000A70E3"/>
    <w:rsid w:val="000C15C7"/>
    <w:rsid w:val="000D610A"/>
    <w:rsid w:val="000E2486"/>
    <w:rsid w:val="000E451B"/>
    <w:rsid w:val="000E7294"/>
    <w:rsid w:val="0010091F"/>
    <w:rsid w:val="001046F9"/>
    <w:rsid w:val="00114B6B"/>
    <w:rsid w:val="00116287"/>
    <w:rsid w:val="00123DEC"/>
    <w:rsid w:val="001244B8"/>
    <w:rsid w:val="00124E03"/>
    <w:rsid w:val="00125CD6"/>
    <w:rsid w:val="00137B2F"/>
    <w:rsid w:val="00153C0F"/>
    <w:rsid w:val="0015506B"/>
    <w:rsid w:val="0016747B"/>
    <w:rsid w:val="00170D3C"/>
    <w:rsid w:val="00180C61"/>
    <w:rsid w:val="00184788"/>
    <w:rsid w:val="0019257D"/>
    <w:rsid w:val="001A2644"/>
    <w:rsid w:val="001A3F35"/>
    <w:rsid w:val="001A6B72"/>
    <w:rsid w:val="001D3778"/>
    <w:rsid w:val="00213E55"/>
    <w:rsid w:val="002201F1"/>
    <w:rsid w:val="002205DC"/>
    <w:rsid w:val="00231A1C"/>
    <w:rsid w:val="002444A6"/>
    <w:rsid w:val="00250541"/>
    <w:rsid w:val="00253650"/>
    <w:rsid w:val="00264A91"/>
    <w:rsid w:val="00273E2C"/>
    <w:rsid w:val="00292474"/>
    <w:rsid w:val="002A1F50"/>
    <w:rsid w:val="002B4F8E"/>
    <w:rsid w:val="002F7D78"/>
    <w:rsid w:val="003156F9"/>
    <w:rsid w:val="00320A17"/>
    <w:rsid w:val="00324D74"/>
    <w:rsid w:val="00330EA7"/>
    <w:rsid w:val="003350BC"/>
    <w:rsid w:val="003423B1"/>
    <w:rsid w:val="00342C8E"/>
    <w:rsid w:val="00397B72"/>
    <w:rsid w:val="003A3F4F"/>
    <w:rsid w:val="003A4111"/>
    <w:rsid w:val="003A7472"/>
    <w:rsid w:val="003C5228"/>
    <w:rsid w:val="003C57D9"/>
    <w:rsid w:val="003D52C6"/>
    <w:rsid w:val="003E4FE6"/>
    <w:rsid w:val="003E6565"/>
    <w:rsid w:val="00427EAB"/>
    <w:rsid w:val="004345AF"/>
    <w:rsid w:val="00436B70"/>
    <w:rsid w:val="0044722C"/>
    <w:rsid w:val="004504E7"/>
    <w:rsid w:val="00455B1A"/>
    <w:rsid w:val="00457365"/>
    <w:rsid w:val="00490A92"/>
    <w:rsid w:val="00490D0A"/>
    <w:rsid w:val="004B5A82"/>
    <w:rsid w:val="004C02D9"/>
    <w:rsid w:val="004D4CD0"/>
    <w:rsid w:val="004D58D5"/>
    <w:rsid w:val="004E0790"/>
    <w:rsid w:val="004F2BC5"/>
    <w:rsid w:val="00544ABE"/>
    <w:rsid w:val="00552093"/>
    <w:rsid w:val="00555019"/>
    <w:rsid w:val="005560F1"/>
    <w:rsid w:val="005650B2"/>
    <w:rsid w:val="00565919"/>
    <w:rsid w:val="005A58FA"/>
    <w:rsid w:val="005A6300"/>
    <w:rsid w:val="005C1CEE"/>
    <w:rsid w:val="005C256D"/>
    <w:rsid w:val="005C4917"/>
    <w:rsid w:val="005D06FE"/>
    <w:rsid w:val="005D52F7"/>
    <w:rsid w:val="005E1E63"/>
    <w:rsid w:val="0063146C"/>
    <w:rsid w:val="00644C8D"/>
    <w:rsid w:val="00656D50"/>
    <w:rsid w:val="00660A9B"/>
    <w:rsid w:val="00684142"/>
    <w:rsid w:val="00687610"/>
    <w:rsid w:val="006903DB"/>
    <w:rsid w:val="006917E2"/>
    <w:rsid w:val="006A2770"/>
    <w:rsid w:val="006B2584"/>
    <w:rsid w:val="006B3995"/>
    <w:rsid w:val="006C05BE"/>
    <w:rsid w:val="006C0DC6"/>
    <w:rsid w:val="006C7CDD"/>
    <w:rsid w:val="006D1FA1"/>
    <w:rsid w:val="006E2E96"/>
    <w:rsid w:val="006F3AFF"/>
    <w:rsid w:val="006F423E"/>
    <w:rsid w:val="0070076A"/>
    <w:rsid w:val="007063EF"/>
    <w:rsid w:val="007077EE"/>
    <w:rsid w:val="00730263"/>
    <w:rsid w:val="0073786E"/>
    <w:rsid w:val="00757209"/>
    <w:rsid w:val="007715DC"/>
    <w:rsid w:val="007721D3"/>
    <w:rsid w:val="007A25E7"/>
    <w:rsid w:val="007A7448"/>
    <w:rsid w:val="007B0896"/>
    <w:rsid w:val="007C2E54"/>
    <w:rsid w:val="007C6882"/>
    <w:rsid w:val="007F0AFE"/>
    <w:rsid w:val="008033BD"/>
    <w:rsid w:val="008043A8"/>
    <w:rsid w:val="0081579B"/>
    <w:rsid w:val="00816F43"/>
    <w:rsid w:val="00822216"/>
    <w:rsid w:val="00825889"/>
    <w:rsid w:val="00826A3A"/>
    <w:rsid w:val="008408F2"/>
    <w:rsid w:val="00842B0B"/>
    <w:rsid w:val="00846408"/>
    <w:rsid w:val="00856451"/>
    <w:rsid w:val="00867BDD"/>
    <w:rsid w:val="008901EB"/>
    <w:rsid w:val="00891186"/>
    <w:rsid w:val="008A4F51"/>
    <w:rsid w:val="008B0558"/>
    <w:rsid w:val="008C50C7"/>
    <w:rsid w:val="008E3D64"/>
    <w:rsid w:val="008E48FC"/>
    <w:rsid w:val="008F0B7A"/>
    <w:rsid w:val="009136B2"/>
    <w:rsid w:val="0091609C"/>
    <w:rsid w:val="00923820"/>
    <w:rsid w:val="00927794"/>
    <w:rsid w:val="00927C5E"/>
    <w:rsid w:val="009342A0"/>
    <w:rsid w:val="00954B57"/>
    <w:rsid w:val="00963ABA"/>
    <w:rsid w:val="00966B5D"/>
    <w:rsid w:val="00971262"/>
    <w:rsid w:val="00981127"/>
    <w:rsid w:val="00981BE7"/>
    <w:rsid w:val="00983D7D"/>
    <w:rsid w:val="00990471"/>
    <w:rsid w:val="009B02CC"/>
    <w:rsid w:val="009B13CD"/>
    <w:rsid w:val="009B274A"/>
    <w:rsid w:val="009B594B"/>
    <w:rsid w:val="009B6B3A"/>
    <w:rsid w:val="009C69B7"/>
    <w:rsid w:val="009C6A55"/>
    <w:rsid w:val="009E0153"/>
    <w:rsid w:val="009E6073"/>
    <w:rsid w:val="009F1432"/>
    <w:rsid w:val="00A016E5"/>
    <w:rsid w:val="00A02E16"/>
    <w:rsid w:val="00A04469"/>
    <w:rsid w:val="00A2649A"/>
    <w:rsid w:val="00A534B3"/>
    <w:rsid w:val="00A61DDA"/>
    <w:rsid w:val="00A642C5"/>
    <w:rsid w:val="00A77D38"/>
    <w:rsid w:val="00A814E0"/>
    <w:rsid w:val="00A90888"/>
    <w:rsid w:val="00AA1C67"/>
    <w:rsid w:val="00AE1655"/>
    <w:rsid w:val="00AE3E6F"/>
    <w:rsid w:val="00AF20BF"/>
    <w:rsid w:val="00AF681E"/>
    <w:rsid w:val="00B07B39"/>
    <w:rsid w:val="00B22279"/>
    <w:rsid w:val="00B51950"/>
    <w:rsid w:val="00B700C6"/>
    <w:rsid w:val="00B836D2"/>
    <w:rsid w:val="00B84B78"/>
    <w:rsid w:val="00B90DCC"/>
    <w:rsid w:val="00BB44C9"/>
    <w:rsid w:val="00BB5FC0"/>
    <w:rsid w:val="00BD19C3"/>
    <w:rsid w:val="00BE0082"/>
    <w:rsid w:val="00BE7866"/>
    <w:rsid w:val="00BF1137"/>
    <w:rsid w:val="00C05F94"/>
    <w:rsid w:val="00C10BD6"/>
    <w:rsid w:val="00C13DE1"/>
    <w:rsid w:val="00C201B9"/>
    <w:rsid w:val="00C30F2E"/>
    <w:rsid w:val="00C3412D"/>
    <w:rsid w:val="00C3775D"/>
    <w:rsid w:val="00C4401D"/>
    <w:rsid w:val="00C6316D"/>
    <w:rsid w:val="00C74E6E"/>
    <w:rsid w:val="00C75AA4"/>
    <w:rsid w:val="00C7779D"/>
    <w:rsid w:val="00C93D0A"/>
    <w:rsid w:val="00CB1BB5"/>
    <w:rsid w:val="00CB6672"/>
    <w:rsid w:val="00D046EF"/>
    <w:rsid w:val="00D07552"/>
    <w:rsid w:val="00D1035C"/>
    <w:rsid w:val="00D117FC"/>
    <w:rsid w:val="00D24531"/>
    <w:rsid w:val="00D2615B"/>
    <w:rsid w:val="00D40EEB"/>
    <w:rsid w:val="00D66227"/>
    <w:rsid w:val="00D77000"/>
    <w:rsid w:val="00D90858"/>
    <w:rsid w:val="00DA5CCE"/>
    <w:rsid w:val="00DC171C"/>
    <w:rsid w:val="00DC2A2B"/>
    <w:rsid w:val="00DC4794"/>
    <w:rsid w:val="00DD104D"/>
    <w:rsid w:val="00DD5A72"/>
    <w:rsid w:val="00E07655"/>
    <w:rsid w:val="00E13D2D"/>
    <w:rsid w:val="00E20AEB"/>
    <w:rsid w:val="00E33534"/>
    <w:rsid w:val="00E43746"/>
    <w:rsid w:val="00E6103D"/>
    <w:rsid w:val="00E6336D"/>
    <w:rsid w:val="00E660D9"/>
    <w:rsid w:val="00E94BAE"/>
    <w:rsid w:val="00EA1515"/>
    <w:rsid w:val="00EA1C02"/>
    <w:rsid w:val="00EB45AE"/>
    <w:rsid w:val="00EB7293"/>
    <w:rsid w:val="00EC29B9"/>
    <w:rsid w:val="00EC3D36"/>
    <w:rsid w:val="00ED24C9"/>
    <w:rsid w:val="00EF1EB7"/>
    <w:rsid w:val="00EF4F02"/>
    <w:rsid w:val="00F14DF9"/>
    <w:rsid w:val="00F26818"/>
    <w:rsid w:val="00F3468D"/>
    <w:rsid w:val="00F46DE1"/>
    <w:rsid w:val="00F85C66"/>
    <w:rsid w:val="00F9015D"/>
    <w:rsid w:val="00FA0858"/>
    <w:rsid w:val="00FB1353"/>
    <w:rsid w:val="00FC27EB"/>
    <w:rsid w:val="00FE3121"/>
    <w:rsid w:val="00FF0F67"/>
    <w:rsid w:val="00FF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881A118"/>
  <w15:chartTrackingRefBased/>
  <w15:docId w15:val="{6C4306C9-829A-4252-B3E7-ECD071D8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47B"/>
    <w:pPr>
      <w:ind w:left="720"/>
      <w:contextualSpacing/>
    </w:pPr>
  </w:style>
  <w:style w:type="table" w:styleId="TableGrid">
    <w:name w:val="Table Grid"/>
    <w:basedOn w:val="TableNormal"/>
    <w:uiPriority w:val="39"/>
    <w:rsid w:val="00264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DA"/>
  </w:style>
  <w:style w:type="paragraph" w:styleId="Footer">
    <w:name w:val="footer"/>
    <w:basedOn w:val="Normal"/>
    <w:link w:val="Foot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DA"/>
  </w:style>
  <w:style w:type="paragraph" w:styleId="BalloonText">
    <w:name w:val="Balloon Text"/>
    <w:basedOn w:val="Normal"/>
    <w:link w:val="BalloonTextChar"/>
    <w:uiPriority w:val="99"/>
    <w:semiHidden/>
    <w:unhideWhenUsed/>
    <w:rsid w:val="00EA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F1D48-4530-4A59-853A-52871AAD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Kiolbasa</dc:creator>
  <cp:keywords/>
  <dc:description/>
  <cp:lastModifiedBy>Matt Paolini</cp:lastModifiedBy>
  <cp:revision>67</cp:revision>
  <dcterms:created xsi:type="dcterms:W3CDTF">2021-05-17T20:25:00Z</dcterms:created>
  <dcterms:modified xsi:type="dcterms:W3CDTF">2021-09-18T00:16:00Z</dcterms:modified>
</cp:coreProperties>
</file>