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ADBA" w14:textId="77777777" w:rsidR="00C564A7" w:rsidRDefault="00C564A7" w:rsidP="00433923">
      <w:pPr>
        <w:pStyle w:val="Heading2"/>
      </w:pPr>
      <w:bookmarkStart w:id="0" w:name="_Toc407115661"/>
    </w:p>
    <w:p w14:paraId="5898F9AB" w14:textId="4F5C9B03" w:rsidR="00C564A7" w:rsidRDefault="007F6A08" w:rsidP="007F6A08">
      <w:pPr>
        <w:rPr>
          <w:rFonts w:asciiTheme="majorHAnsi" w:hAnsiTheme="majorHAnsi"/>
          <w:sz w:val="22"/>
        </w:rPr>
      </w:pPr>
      <w:r w:rsidRPr="007F6A08">
        <w:rPr>
          <w:rFonts w:asciiTheme="majorHAnsi" w:hAnsiTheme="majorHAnsi"/>
          <w:sz w:val="22"/>
        </w:rPr>
        <w:t xml:space="preserve">When ExED transitions a client to Nvoicepay/Corp, they should update the cash disbursement section of their fiscal policies.  Below is the Cash Disbursement language ExED recommends a client uses.  The language clarifies there are two payment methods (bank check and Nvoicepay) with separate procedures.  The Bank Check section should be similar to what is </w:t>
      </w:r>
      <w:r w:rsidR="00D0753F">
        <w:rPr>
          <w:rFonts w:asciiTheme="majorHAnsi" w:hAnsiTheme="majorHAnsi"/>
          <w:sz w:val="22"/>
        </w:rPr>
        <w:t xml:space="preserve">in your current fiscal policies.  You should leave in your existing procedures but add a Bank Check header to distinguish it from the Nvoicepay procedures. </w:t>
      </w:r>
    </w:p>
    <w:p w14:paraId="6A92F635" w14:textId="34802318" w:rsidR="007F6A08" w:rsidRDefault="007F6A08" w:rsidP="007F6A08">
      <w:pPr>
        <w:rPr>
          <w:rFonts w:asciiTheme="majorHAnsi" w:hAnsiTheme="majorHAnsi"/>
          <w:sz w:val="22"/>
        </w:rPr>
      </w:pPr>
    </w:p>
    <w:p w14:paraId="32CF18C6" w14:textId="32D71388" w:rsidR="007F6A08" w:rsidRPr="007F6A08" w:rsidRDefault="007F6A08" w:rsidP="007F6A08">
      <w:pPr>
        <w:rPr>
          <w:rFonts w:asciiTheme="majorHAnsi" w:hAnsiTheme="majorHAnsi"/>
          <w:sz w:val="22"/>
        </w:rPr>
      </w:pPr>
      <w:r>
        <w:rPr>
          <w:rFonts w:asciiTheme="majorHAnsi" w:hAnsiTheme="majorHAnsi"/>
          <w:sz w:val="22"/>
        </w:rPr>
        <w:t>Please update the fields highlighted in yellow to reflect the positions authorized to approve payments.</w:t>
      </w:r>
    </w:p>
    <w:p w14:paraId="519BE492" w14:textId="77777777" w:rsidR="007F6A08" w:rsidRPr="007F6A08" w:rsidRDefault="007F6A08" w:rsidP="007F6A08"/>
    <w:p w14:paraId="384D2AA0" w14:textId="1734F45E" w:rsidR="007F6A08" w:rsidRPr="007F6A08" w:rsidRDefault="007F6A08" w:rsidP="007F6A08">
      <w:r>
        <w:t>--------------------------------------</w:t>
      </w:r>
    </w:p>
    <w:p w14:paraId="4B3856F5" w14:textId="1EC076C4" w:rsidR="007533C5" w:rsidRPr="00E15E28" w:rsidRDefault="006D073F" w:rsidP="00433923">
      <w:pPr>
        <w:pStyle w:val="Heading2"/>
        <w:rPr>
          <w:sz w:val="22"/>
        </w:rPr>
      </w:pPr>
      <w:r w:rsidRPr="00E15E28">
        <w:t>Cash Disbursements</w:t>
      </w:r>
      <w:bookmarkEnd w:id="0"/>
    </w:p>
    <w:p w14:paraId="2DB992D6" w14:textId="77777777" w:rsidR="003769E1" w:rsidRPr="003769E1" w:rsidRDefault="00973E2C" w:rsidP="003769E1">
      <w:pPr>
        <w:rPr>
          <w:rFonts w:asciiTheme="majorHAnsi" w:hAnsiTheme="majorHAnsi"/>
          <w:b/>
          <w:bCs/>
          <w:sz w:val="22"/>
          <w:szCs w:val="22"/>
        </w:rPr>
      </w:pPr>
      <w:r>
        <w:rPr>
          <w:rFonts w:asciiTheme="majorHAnsi" w:hAnsiTheme="majorHAnsi"/>
          <w:b/>
          <w:bCs/>
          <w:sz w:val="22"/>
          <w:szCs w:val="22"/>
        </w:rPr>
        <w:br/>
      </w:r>
      <w:r w:rsidR="003769E1" w:rsidRPr="003769E1">
        <w:rPr>
          <w:rFonts w:asciiTheme="majorHAnsi" w:hAnsiTheme="majorHAnsi"/>
          <w:b/>
          <w:bCs/>
          <w:sz w:val="22"/>
          <w:szCs w:val="22"/>
        </w:rPr>
        <w:t xml:space="preserve">Policy:  </w:t>
      </w:r>
      <w:r w:rsidR="003769E1" w:rsidRPr="003769E1">
        <w:rPr>
          <w:rFonts w:asciiTheme="majorHAnsi" w:hAnsiTheme="majorHAnsi"/>
          <w:bCs/>
          <w:sz w:val="22"/>
          <w:szCs w:val="22"/>
        </w:rPr>
        <w:t>Vendor payments will be issued upon receipt of appropriate documentation (e.g. vendor invoice, purchase order, packing slip, etc.).</w:t>
      </w:r>
      <w:r w:rsidR="003769E1" w:rsidRPr="003769E1">
        <w:rPr>
          <w:rFonts w:asciiTheme="majorHAnsi" w:hAnsiTheme="majorHAnsi"/>
          <w:b/>
          <w:bCs/>
          <w:sz w:val="22"/>
          <w:szCs w:val="22"/>
        </w:rPr>
        <w:t xml:space="preserve">  </w:t>
      </w:r>
    </w:p>
    <w:p w14:paraId="4342DA4F" w14:textId="77777777" w:rsidR="003769E1" w:rsidRPr="003769E1" w:rsidRDefault="003769E1" w:rsidP="003769E1">
      <w:pPr>
        <w:rPr>
          <w:rFonts w:asciiTheme="majorHAnsi" w:hAnsiTheme="majorHAnsi"/>
          <w:b/>
          <w:bCs/>
          <w:sz w:val="22"/>
          <w:szCs w:val="22"/>
        </w:rPr>
      </w:pPr>
    </w:p>
    <w:p w14:paraId="76BDD5DF" w14:textId="329F28BA" w:rsidR="003769E1" w:rsidRPr="003769E1" w:rsidRDefault="003769E1" w:rsidP="003769E1">
      <w:pPr>
        <w:rPr>
          <w:rFonts w:asciiTheme="majorHAnsi" w:hAnsiTheme="majorHAnsi"/>
          <w:b/>
          <w:bCs/>
          <w:sz w:val="22"/>
          <w:szCs w:val="22"/>
        </w:rPr>
      </w:pPr>
      <w:r w:rsidRPr="003769E1">
        <w:rPr>
          <w:rFonts w:asciiTheme="majorHAnsi" w:hAnsiTheme="majorHAnsi"/>
          <w:b/>
          <w:bCs/>
          <w:sz w:val="22"/>
          <w:szCs w:val="22"/>
        </w:rPr>
        <w:t xml:space="preserve">Procedures:  </w:t>
      </w:r>
      <w:r w:rsidR="00B23543">
        <w:rPr>
          <w:rFonts w:asciiTheme="majorHAnsi" w:hAnsiTheme="majorHAnsi"/>
          <w:bCs/>
          <w:sz w:val="22"/>
          <w:szCs w:val="22"/>
        </w:rPr>
        <w:t>T</w:t>
      </w:r>
      <w:r w:rsidRPr="003769E1">
        <w:rPr>
          <w:rFonts w:asciiTheme="majorHAnsi" w:hAnsiTheme="majorHAnsi"/>
          <w:bCs/>
          <w:sz w:val="22"/>
          <w:szCs w:val="22"/>
        </w:rPr>
        <w:t xml:space="preserve">wo methods </w:t>
      </w:r>
      <w:r w:rsidR="00B23543">
        <w:rPr>
          <w:rFonts w:asciiTheme="majorHAnsi" w:hAnsiTheme="majorHAnsi"/>
          <w:bCs/>
          <w:sz w:val="22"/>
          <w:szCs w:val="22"/>
        </w:rPr>
        <w:t xml:space="preserve">are used to issue vendor </w:t>
      </w:r>
      <w:commentRangeStart w:id="1"/>
      <w:r w:rsidRPr="003769E1">
        <w:rPr>
          <w:rFonts w:asciiTheme="majorHAnsi" w:hAnsiTheme="majorHAnsi"/>
          <w:bCs/>
          <w:sz w:val="22"/>
          <w:szCs w:val="22"/>
        </w:rPr>
        <w:t>payments</w:t>
      </w:r>
      <w:commentRangeEnd w:id="1"/>
      <w:r w:rsidR="00D0753F">
        <w:rPr>
          <w:rStyle w:val="CommentReference"/>
        </w:rPr>
        <w:commentReference w:id="1"/>
      </w:r>
      <w:r w:rsidRPr="003769E1">
        <w:rPr>
          <w:rFonts w:asciiTheme="majorHAnsi" w:hAnsiTheme="majorHAnsi"/>
          <w:bCs/>
          <w:sz w:val="22"/>
          <w:szCs w:val="22"/>
        </w:rPr>
        <w:t>:</w:t>
      </w:r>
    </w:p>
    <w:p w14:paraId="6BC2CFA9" w14:textId="77777777" w:rsidR="003769E1" w:rsidRPr="003769E1" w:rsidRDefault="003769E1" w:rsidP="003769E1">
      <w:pPr>
        <w:rPr>
          <w:rFonts w:asciiTheme="majorHAnsi" w:hAnsiTheme="majorHAnsi"/>
          <w:b/>
          <w:bCs/>
          <w:sz w:val="22"/>
          <w:szCs w:val="22"/>
        </w:rPr>
      </w:pPr>
    </w:p>
    <w:p w14:paraId="669AD5B6" w14:textId="77777777" w:rsidR="003769E1" w:rsidRPr="003769E1" w:rsidRDefault="003769E1" w:rsidP="003769E1">
      <w:pPr>
        <w:rPr>
          <w:rFonts w:asciiTheme="majorHAnsi" w:hAnsiTheme="majorHAnsi"/>
          <w:b/>
          <w:bCs/>
          <w:sz w:val="22"/>
          <w:szCs w:val="22"/>
          <w:u w:val="single"/>
        </w:rPr>
      </w:pPr>
      <w:r w:rsidRPr="003769E1">
        <w:rPr>
          <w:rFonts w:asciiTheme="majorHAnsi" w:hAnsiTheme="majorHAnsi"/>
          <w:b/>
          <w:bCs/>
          <w:sz w:val="22"/>
          <w:szCs w:val="22"/>
          <w:u w:val="single"/>
        </w:rPr>
        <w:t xml:space="preserve">Bank </w:t>
      </w:r>
      <w:commentRangeStart w:id="2"/>
      <w:r w:rsidRPr="003769E1">
        <w:rPr>
          <w:rFonts w:asciiTheme="majorHAnsi" w:hAnsiTheme="majorHAnsi"/>
          <w:b/>
          <w:bCs/>
          <w:sz w:val="22"/>
          <w:szCs w:val="22"/>
          <w:u w:val="single"/>
        </w:rPr>
        <w:t>Check</w:t>
      </w:r>
      <w:commentRangeEnd w:id="2"/>
      <w:r w:rsidR="00D0753F">
        <w:rPr>
          <w:rStyle w:val="CommentReference"/>
        </w:rPr>
        <w:commentReference w:id="2"/>
      </w:r>
    </w:p>
    <w:p w14:paraId="35CFFA81" w14:textId="77777777" w:rsidR="003769E1" w:rsidRDefault="003769E1" w:rsidP="003769E1">
      <w:pPr>
        <w:rPr>
          <w:rFonts w:asciiTheme="majorHAnsi" w:hAnsiTheme="majorHAnsi"/>
          <w:b/>
          <w:bCs/>
          <w:sz w:val="22"/>
          <w:szCs w:val="22"/>
        </w:rPr>
      </w:pPr>
    </w:p>
    <w:p w14:paraId="57E3B4C9" w14:textId="5BDADF89" w:rsidR="00D93C54" w:rsidRDefault="00D93C54" w:rsidP="00D93C54">
      <w:pPr>
        <w:pStyle w:val="ListParagraph"/>
        <w:numPr>
          <w:ilvl w:val="0"/>
          <w:numId w:val="1"/>
        </w:numPr>
        <w:ind w:left="360"/>
        <w:rPr>
          <w:rFonts w:asciiTheme="majorHAnsi" w:hAnsiTheme="majorHAnsi"/>
          <w:sz w:val="22"/>
        </w:rPr>
      </w:pPr>
      <w:r w:rsidRPr="00D93C54">
        <w:rPr>
          <w:rFonts w:asciiTheme="majorHAnsi" w:hAnsiTheme="majorHAnsi"/>
          <w:sz w:val="22"/>
        </w:rPr>
        <w:t xml:space="preserve">Once </w:t>
      </w:r>
      <w:r>
        <w:rPr>
          <w:rFonts w:asciiTheme="majorHAnsi" w:hAnsiTheme="majorHAnsi"/>
          <w:sz w:val="22"/>
        </w:rPr>
        <w:t>an invoice is approved</w:t>
      </w:r>
      <w:r w:rsidRPr="00D93C54">
        <w:rPr>
          <w:rFonts w:asciiTheme="majorHAnsi" w:hAnsiTheme="majorHAnsi"/>
          <w:sz w:val="22"/>
        </w:rPr>
        <w:t xml:space="preserve"> by the </w:t>
      </w:r>
      <w:r w:rsidR="00171E37">
        <w:rPr>
          <w:rFonts w:asciiTheme="majorHAnsi" w:hAnsiTheme="majorHAnsi"/>
          <w:sz w:val="22"/>
          <w:highlight w:val="yellow"/>
        </w:rPr>
        <w:t>Executive Director</w:t>
      </w:r>
      <w:r w:rsidRPr="00D93C54">
        <w:rPr>
          <w:rFonts w:asciiTheme="majorHAnsi" w:hAnsiTheme="majorHAnsi"/>
          <w:sz w:val="22"/>
          <w:highlight w:val="yellow"/>
        </w:rPr>
        <w:t xml:space="preserve"> or </w:t>
      </w:r>
      <w:r w:rsidR="00171E37">
        <w:rPr>
          <w:rFonts w:asciiTheme="majorHAnsi" w:hAnsiTheme="majorHAnsi"/>
          <w:sz w:val="22"/>
          <w:highlight w:val="yellow"/>
        </w:rPr>
        <w:t>Director of Operations</w:t>
      </w:r>
      <w:r>
        <w:rPr>
          <w:rFonts w:asciiTheme="majorHAnsi" w:hAnsiTheme="majorHAnsi"/>
          <w:sz w:val="22"/>
        </w:rPr>
        <w:t xml:space="preserve"> for payment</w:t>
      </w:r>
      <w:r w:rsidRPr="00D93C54">
        <w:rPr>
          <w:rFonts w:asciiTheme="majorHAnsi" w:hAnsiTheme="majorHAnsi"/>
          <w:sz w:val="22"/>
        </w:rPr>
        <w:t xml:space="preserve">, </w:t>
      </w:r>
      <w:r>
        <w:rPr>
          <w:rFonts w:asciiTheme="majorHAnsi" w:hAnsiTheme="majorHAnsi"/>
          <w:sz w:val="22"/>
        </w:rPr>
        <w:t xml:space="preserve">the ExED Accounting Analyst </w:t>
      </w:r>
      <w:r w:rsidR="009D258C">
        <w:rPr>
          <w:rFonts w:asciiTheme="majorHAnsi" w:hAnsiTheme="majorHAnsi"/>
          <w:sz w:val="22"/>
        </w:rPr>
        <w:t>will prepare</w:t>
      </w:r>
      <w:r>
        <w:rPr>
          <w:rFonts w:asciiTheme="majorHAnsi" w:hAnsiTheme="majorHAnsi"/>
          <w:sz w:val="22"/>
        </w:rPr>
        <w:t xml:space="preserve"> </w:t>
      </w:r>
      <w:r w:rsidR="006E0680">
        <w:rPr>
          <w:rFonts w:asciiTheme="majorHAnsi" w:hAnsiTheme="majorHAnsi"/>
          <w:sz w:val="22"/>
        </w:rPr>
        <w:t>an in</w:t>
      </w:r>
      <w:r w:rsidR="00720DF3">
        <w:rPr>
          <w:rFonts w:asciiTheme="majorHAnsi" w:hAnsiTheme="majorHAnsi"/>
          <w:sz w:val="22"/>
        </w:rPr>
        <w:t>-sequence</w:t>
      </w:r>
      <w:r>
        <w:rPr>
          <w:rFonts w:asciiTheme="majorHAnsi" w:hAnsiTheme="majorHAnsi"/>
          <w:sz w:val="22"/>
        </w:rPr>
        <w:t xml:space="preserve"> check and </w:t>
      </w:r>
      <w:r w:rsidR="009D258C">
        <w:rPr>
          <w:rFonts w:asciiTheme="majorHAnsi" w:hAnsiTheme="majorHAnsi"/>
          <w:sz w:val="22"/>
        </w:rPr>
        <w:t>will submit</w:t>
      </w:r>
      <w:r>
        <w:rPr>
          <w:rFonts w:asciiTheme="majorHAnsi" w:hAnsiTheme="majorHAnsi"/>
          <w:sz w:val="22"/>
        </w:rPr>
        <w:t xml:space="preserve"> the check </w:t>
      </w:r>
      <w:r w:rsidR="00CB4B68">
        <w:rPr>
          <w:rFonts w:asciiTheme="majorHAnsi" w:hAnsiTheme="majorHAnsi"/>
          <w:sz w:val="22"/>
        </w:rPr>
        <w:t>to the</w:t>
      </w:r>
      <w:r>
        <w:rPr>
          <w:rFonts w:asciiTheme="majorHAnsi" w:hAnsiTheme="majorHAnsi"/>
          <w:sz w:val="22"/>
        </w:rPr>
        <w:t xml:space="preserve"> ExED AM or VP.</w:t>
      </w:r>
    </w:p>
    <w:p w14:paraId="559B6A0C" w14:textId="564358C8" w:rsidR="00D93C54" w:rsidRPr="00D93C54" w:rsidRDefault="00CB4B68" w:rsidP="00D93C54">
      <w:pPr>
        <w:pStyle w:val="ListParagraph"/>
        <w:numPr>
          <w:ilvl w:val="0"/>
          <w:numId w:val="1"/>
        </w:numPr>
        <w:ind w:left="360"/>
        <w:rPr>
          <w:rFonts w:asciiTheme="majorHAnsi" w:hAnsiTheme="majorHAnsi"/>
          <w:sz w:val="22"/>
        </w:rPr>
      </w:pPr>
      <w:r>
        <w:rPr>
          <w:rFonts w:asciiTheme="majorHAnsi" w:hAnsiTheme="majorHAnsi"/>
          <w:sz w:val="22"/>
        </w:rPr>
        <w:t xml:space="preserve">The ExED AM or </w:t>
      </w:r>
      <w:bookmarkStart w:id="3" w:name="_GoBack"/>
      <w:bookmarkEnd w:id="3"/>
      <w:r>
        <w:rPr>
          <w:rFonts w:asciiTheme="majorHAnsi" w:hAnsiTheme="majorHAnsi"/>
          <w:sz w:val="22"/>
        </w:rPr>
        <w:t xml:space="preserve">VP </w:t>
      </w:r>
      <w:r w:rsidR="009D258C">
        <w:rPr>
          <w:rFonts w:asciiTheme="majorHAnsi" w:hAnsiTheme="majorHAnsi"/>
          <w:sz w:val="22"/>
        </w:rPr>
        <w:t>will review</w:t>
      </w:r>
      <w:r>
        <w:rPr>
          <w:rFonts w:asciiTheme="majorHAnsi" w:hAnsiTheme="majorHAnsi"/>
          <w:sz w:val="22"/>
        </w:rPr>
        <w:t xml:space="preserve"> the supporting documentation </w:t>
      </w:r>
      <w:r w:rsidR="00166B44">
        <w:rPr>
          <w:rFonts w:asciiTheme="majorHAnsi" w:hAnsiTheme="majorHAnsi"/>
          <w:sz w:val="22"/>
        </w:rPr>
        <w:t xml:space="preserve">for completeness </w:t>
      </w:r>
      <w:r>
        <w:rPr>
          <w:rFonts w:asciiTheme="majorHAnsi" w:hAnsiTheme="majorHAnsi"/>
          <w:sz w:val="22"/>
        </w:rPr>
        <w:t xml:space="preserve">and the check for accuracy and </w:t>
      </w:r>
      <w:r w:rsidR="009D258C">
        <w:rPr>
          <w:rFonts w:asciiTheme="majorHAnsi" w:hAnsiTheme="majorHAnsi"/>
          <w:sz w:val="22"/>
        </w:rPr>
        <w:t>will sign</w:t>
      </w:r>
      <w:r>
        <w:rPr>
          <w:rFonts w:asciiTheme="majorHAnsi" w:hAnsiTheme="majorHAnsi"/>
          <w:sz w:val="22"/>
        </w:rPr>
        <w:t xml:space="preserve"> the check with the </w:t>
      </w:r>
      <w:r w:rsidR="00171E37">
        <w:rPr>
          <w:rFonts w:asciiTheme="majorHAnsi" w:hAnsiTheme="majorHAnsi"/>
          <w:sz w:val="22"/>
          <w:highlight w:val="yellow"/>
        </w:rPr>
        <w:t>Executive Director</w:t>
      </w:r>
      <w:r w:rsidRPr="00CA4BAA">
        <w:rPr>
          <w:rFonts w:asciiTheme="majorHAnsi" w:hAnsiTheme="majorHAnsi"/>
          <w:sz w:val="22"/>
          <w:highlight w:val="yellow"/>
        </w:rPr>
        <w:t>’s</w:t>
      </w:r>
      <w:r>
        <w:rPr>
          <w:rFonts w:asciiTheme="majorHAnsi" w:hAnsiTheme="majorHAnsi"/>
          <w:sz w:val="22"/>
        </w:rPr>
        <w:t xml:space="preserve"> facsimile signature stamp</w:t>
      </w:r>
      <w:r w:rsidR="00166B44">
        <w:rPr>
          <w:rFonts w:asciiTheme="majorHAnsi" w:hAnsiTheme="majorHAnsi"/>
          <w:sz w:val="22"/>
        </w:rPr>
        <w:t>, which is maintained in a secure</w:t>
      </w:r>
      <w:r w:rsidR="00A448C8">
        <w:rPr>
          <w:rFonts w:asciiTheme="majorHAnsi" w:hAnsiTheme="majorHAnsi"/>
          <w:sz w:val="22"/>
        </w:rPr>
        <w:t>d location</w:t>
      </w:r>
      <w:r w:rsidR="00166B44">
        <w:rPr>
          <w:rFonts w:asciiTheme="majorHAnsi" w:hAnsiTheme="majorHAnsi"/>
          <w:sz w:val="22"/>
        </w:rPr>
        <w:t xml:space="preserve"> when not in use</w:t>
      </w:r>
      <w:r>
        <w:rPr>
          <w:rFonts w:asciiTheme="majorHAnsi" w:hAnsiTheme="majorHAnsi"/>
          <w:sz w:val="22"/>
        </w:rPr>
        <w:t xml:space="preserve">. </w:t>
      </w:r>
    </w:p>
    <w:p w14:paraId="46401ED5" w14:textId="77777777" w:rsidR="00CB4B68" w:rsidRPr="00CB4B68" w:rsidRDefault="00CB4B68" w:rsidP="00CB4B68">
      <w:pPr>
        <w:pStyle w:val="ListParagraph"/>
        <w:numPr>
          <w:ilvl w:val="0"/>
          <w:numId w:val="1"/>
        </w:numPr>
        <w:ind w:left="360"/>
        <w:rPr>
          <w:rFonts w:asciiTheme="majorHAnsi" w:hAnsiTheme="majorHAnsi"/>
          <w:sz w:val="22"/>
        </w:rPr>
      </w:pPr>
      <w:r w:rsidRPr="00CB4B68">
        <w:rPr>
          <w:rFonts w:asciiTheme="majorHAnsi" w:hAnsiTheme="majorHAnsi"/>
          <w:sz w:val="22"/>
        </w:rPr>
        <w:t xml:space="preserve">ExED will distribute the </w:t>
      </w:r>
      <w:r>
        <w:rPr>
          <w:rFonts w:asciiTheme="majorHAnsi" w:hAnsiTheme="majorHAnsi"/>
          <w:sz w:val="22"/>
        </w:rPr>
        <w:t>check</w:t>
      </w:r>
      <w:r w:rsidRPr="00CB4B68">
        <w:rPr>
          <w:rFonts w:asciiTheme="majorHAnsi" w:hAnsiTheme="majorHAnsi"/>
          <w:sz w:val="22"/>
        </w:rPr>
        <w:t xml:space="preserve"> as follows:</w:t>
      </w:r>
    </w:p>
    <w:p w14:paraId="24EBAE5E" w14:textId="77777777" w:rsidR="00CB4B68" w:rsidRPr="00CB4B68" w:rsidRDefault="00CB4B68" w:rsidP="00CB4B68">
      <w:pPr>
        <w:pStyle w:val="ListParagraph"/>
        <w:numPr>
          <w:ilvl w:val="0"/>
          <w:numId w:val="1"/>
        </w:numPr>
        <w:rPr>
          <w:rFonts w:asciiTheme="majorHAnsi" w:hAnsiTheme="majorHAnsi"/>
          <w:sz w:val="22"/>
        </w:rPr>
      </w:pPr>
      <w:r w:rsidRPr="00CB4B68">
        <w:rPr>
          <w:rFonts w:asciiTheme="majorHAnsi" w:hAnsiTheme="majorHAnsi"/>
          <w:sz w:val="22"/>
        </w:rPr>
        <w:t>Original – mailed or delivered to payee</w:t>
      </w:r>
    </w:p>
    <w:p w14:paraId="008D0F97" w14:textId="7CC459C7" w:rsidR="00CB4B68" w:rsidRPr="00CB4B68" w:rsidRDefault="00CB4B68" w:rsidP="00CB4B68">
      <w:pPr>
        <w:pStyle w:val="ListParagraph"/>
        <w:numPr>
          <w:ilvl w:val="0"/>
          <w:numId w:val="1"/>
        </w:numPr>
        <w:rPr>
          <w:rFonts w:asciiTheme="majorHAnsi" w:hAnsiTheme="majorHAnsi"/>
          <w:sz w:val="22"/>
        </w:rPr>
      </w:pPr>
      <w:r w:rsidRPr="00CB4B68">
        <w:rPr>
          <w:rFonts w:asciiTheme="majorHAnsi" w:hAnsiTheme="majorHAnsi"/>
          <w:sz w:val="22"/>
        </w:rPr>
        <w:t>Duplicate or voucher –</w:t>
      </w:r>
      <w:r w:rsidR="00C564A7">
        <w:rPr>
          <w:rFonts w:asciiTheme="majorHAnsi" w:hAnsiTheme="majorHAnsi"/>
          <w:sz w:val="22"/>
        </w:rPr>
        <w:t xml:space="preserve"> saved electronically </w:t>
      </w:r>
      <w:r w:rsidRPr="00CB4B68">
        <w:rPr>
          <w:rFonts w:asciiTheme="majorHAnsi" w:hAnsiTheme="majorHAnsi"/>
          <w:sz w:val="22"/>
        </w:rPr>
        <w:t>by an ExED accountant.</w:t>
      </w:r>
    </w:p>
    <w:p w14:paraId="76387C35" w14:textId="330EFB56" w:rsidR="00CB4B68" w:rsidRDefault="00915101" w:rsidP="00CB4B68">
      <w:pPr>
        <w:pStyle w:val="ListParagraph"/>
        <w:numPr>
          <w:ilvl w:val="0"/>
          <w:numId w:val="1"/>
        </w:numPr>
        <w:ind w:left="360"/>
        <w:rPr>
          <w:rFonts w:asciiTheme="majorHAnsi" w:hAnsiTheme="majorHAnsi"/>
          <w:sz w:val="22"/>
        </w:rPr>
      </w:pPr>
      <w:r>
        <w:rPr>
          <w:rFonts w:asciiTheme="majorHAnsi" w:hAnsiTheme="majorHAnsi"/>
          <w:sz w:val="22"/>
        </w:rPr>
        <w:t xml:space="preserve">Should a check need to be voided, </w:t>
      </w:r>
      <w:r w:rsidR="001363EA">
        <w:rPr>
          <w:rFonts w:asciiTheme="majorHAnsi" w:hAnsiTheme="majorHAnsi"/>
          <w:sz w:val="22"/>
        </w:rPr>
        <w:t xml:space="preserve">“VOID” will be </w:t>
      </w:r>
      <w:r w:rsidR="00CB4B68" w:rsidRPr="00CB4B68">
        <w:rPr>
          <w:rFonts w:asciiTheme="majorHAnsi" w:hAnsiTheme="majorHAnsi"/>
          <w:sz w:val="22"/>
        </w:rPr>
        <w:t>written in ink</w:t>
      </w:r>
      <w:r w:rsidR="001363EA">
        <w:rPr>
          <w:rFonts w:asciiTheme="majorHAnsi" w:hAnsiTheme="majorHAnsi"/>
          <w:sz w:val="22"/>
        </w:rPr>
        <w:t xml:space="preserve"> on </w:t>
      </w:r>
      <w:r w:rsidR="00720DF3">
        <w:rPr>
          <w:rFonts w:asciiTheme="majorHAnsi" w:hAnsiTheme="majorHAnsi"/>
          <w:sz w:val="22"/>
        </w:rPr>
        <w:t xml:space="preserve">the signature line of </w:t>
      </w:r>
      <w:r w:rsidR="001363EA">
        <w:rPr>
          <w:rFonts w:asciiTheme="majorHAnsi" w:hAnsiTheme="majorHAnsi"/>
          <w:sz w:val="22"/>
        </w:rPr>
        <w:t>the check</w:t>
      </w:r>
      <w:r w:rsidR="00CB4B68" w:rsidRPr="00CB4B68">
        <w:rPr>
          <w:rFonts w:asciiTheme="majorHAnsi" w:hAnsiTheme="majorHAnsi"/>
          <w:sz w:val="22"/>
        </w:rPr>
        <w:t xml:space="preserve">. </w:t>
      </w:r>
    </w:p>
    <w:p w14:paraId="60CCD2FB" w14:textId="0A398AC9" w:rsidR="003769E1" w:rsidRDefault="003769E1" w:rsidP="003769E1">
      <w:pPr>
        <w:rPr>
          <w:rFonts w:asciiTheme="majorHAnsi" w:hAnsiTheme="majorHAnsi"/>
          <w:sz w:val="22"/>
        </w:rPr>
      </w:pPr>
    </w:p>
    <w:p w14:paraId="6EEE7FAB" w14:textId="75D8CC44" w:rsidR="003769E1" w:rsidRPr="003769E1" w:rsidRDefault="003769E1" w:rsidP="003769E1">
      <w:pPr>
        <w:rPr>
          <w:rFonts w:asciiTheme="majorHAnsi" w:hAnsiTheme="majorHAnsi"/>
          <w:b/>
          <w:sz w:val="22"/>
          <w:u w:val="single"/>
        </w:rPr>
      </w:pPr>
      <w:r w:rsidRPr="003769E1">
        <w:rPr>
          <w:rFonts w:asciiTheme="majorHAnsi" w:hAnsiTheme="majorHAnsi"/>
          <w:b/>
          <w:sz w:val="22"/>
          <w:u w:val="single"/>
        </w:rPr>
        <w:t>Nvoicepay</w:t>
      </w:r>
      <w:r w:rsidR="009854E9">
        <w:rPr>
          <w:rFonts w:asciiTheme="majorHAnsi" w:hAnsiTheme="majorHAnsi"/>
          <w:b/>
          <w:sz w:val="22"/>
          <w:u w:val="single"/>
        </w:rPr>
        <w:t>/Corpay</w:t>
      </w:r>
      <w:r w:rsidRPr="003769E1">
        <w:rPr>
          <w:rFonts w:asciiTheme="majorHAnsi" w:hAnsiTheme="majorHAnsi"/>
          <w:b/>
          <w:sz w:val="22"/>
          <w:u w:val="single"/>
        </w:rPr>
        <w:t xml:space="preserve"> (outsourced payment </w:t>
      </w:r>
      <w:commentRangeStart w:id="4"/>
      <w:r w:rsidRPr="003769E1">
        <w:rPr>
          <w:rFonts w:asciiTheme="majorHAnsi" w:hAnsiTheme="majorHAnsi"/>
          <w:b/>
          <w:sz w:val="22"/>
          <w:u w:val="single"/>
        </w:rPr>
        <w:t>provider</w:t>
      </w:r>
      <w:commentRangeEnd w:id="4"/>
      <w:r w:rsidR="00D0753F">
        <w:rPr>
          <w:rStyle w:val="CommentReference"/>
        </w:rPr>
        <w:commentReference w:id="4"/>
      </w:r>
      <w:r w:rsidRPr="003769E1">
        <w:rPr>
          <w:rFonts w:asciiTheme="majorHAnsi" w:hAnsiTheme="majorHAnsi"/>
          <w:b/>
          <w:sz w:val="22"/>
          <w:u w:val="single"/>
        </w:rPr>
        <w:t>)</w:t>
      </w:r>
    </w:p>
    <w:p w14:paraId="4EA4B8FC" w14:textId="77777777" w:rsidR="003769E1" w:rsidRPr="003769E1" w:rsidRDefault="003769E1" w:rsidP="003769E1">
      <w:pPr>
        <w:rPr>
          <w:rFonts w:asciiTheme="majorHAnsi" w:hAnsiTheme="majorHAnsi"/>
          <w:sz w:val="22"/>
        </w:rPr>
      </w:pPr>
    </w:p>
    <w:p w14:paraId="20596AC0" w14:textId="64965DD4" w:rsidR="003769E1" w:rsidRPr="003769E1" w:rsidRDefault="003769E1" w:rsidP="003769E1">
      <w:pPr>
        <w:pStyle w:val="ListParagraph"/>
        <w:numPr>
          <w:ilvl w:val="0"/>
          <w:numId w:val="1"/>
        </w:numPr>
        <w:ind w:left="360"/>
        <w:rPr>
          <w:rFonts w:asciiTheme="majorHAnsi" w:hAnsiTheme="majorHAnsi"/>
          <w:sz w:val="22"/>
        </w:rPr>
      </w:pPr>
      <w:r w:rsidRPr="003769E1">
        <w:rPr>
          <w:rFonts w:asciiTheme="majorHAnsi" w:hAnsiTheme="majorHAnsi"/>
          <w:sz w:val="22"/>
        </w:rPr>
        <w:t xml:space="preserve">Once an invoice is approved by </w:t>
      </w:r>
      <w:r w:rsidR="00B23543">
        <w:rPr>
          <w:rFonts w:asciiTheme="majorHAnsi" w:hAnsiTheme="majorHAnsi"/>
          <w:sz w:val="22"/>
        </w:rPr>
        <w:t xml:space="preserve">the </w:t>
      </w:r>
      <w:r>
        <w:rPr>
          <w:rFonts w:asciiTheme="majorHAnsi" w:hAnsiTheme="majorHAnsi"/>
          <w:sz w:val="22"/>
          <w:highlight w:val="yellow"/>
        </w:rPr>
        <w:t>Executive Director</w:t>
      </w:r>
      <w:r w:rsidRPr="00D93C54">
        <w:rPr>
          <w:rFonts w:asciiTheme="majorHAnsi" w:hAnsiTheme="majorHAnsi"/>
          <w:sz w:val="22"/>
          <w:highlight w:val="yellow"/>
        </w:rPr>
        <w:t xml:space="preserve"> or </w:t>
      </w:r>
      <w:r>
        <w:rPr>
          <w:rFonts w:asciiTheme="majorHAnsi" w:hAnsiTheme="majorHAnsi"/>
          <w:sz w:val="22"/>
          <w:highlight w:val="yellow"/>
        </w:rPr>
        <w:t>Director of Operations</w:t>
      </w:r>
      <w:r w:rsidRPr="003769E1">
        <w:rPr>
          <w:rFonts w:asciiTheme="majorHAnsi" w:hAnsiTheme="majorHAnsi"/>
          <w:sz w:val="22"/>
        </w:rPr>
        <w:t xml:space="preserve"> for payment, the ExED Accounting Analyst will submit the invoice to Nvoicepay for payment.  The ExED AM or VP will review the payments submitted to Nvoicepay and will approve or reject each vendor payment.  </w:t>
      </w:r>
    </w:p>
    <w:p w14:paraId="2160FB01" w14:textId="0C9CD7B9" w:rsidR="003769E1" w:rsidRPr="003769E1" w:rsidRDefault="003769E1" w:rsidP="003769E1">
      <w:pPr>
        <w:pStyle w:val="ListParagraph"/>
        <w:numPr>
          <w:ilvl w:val="0"/>
          <w:numId w:val="1"/>
        </w:numPr>
        <w:ind w:left="360"/>
        <w:rPr>
          <w:rFonts w:asciiTheme="majorHAnsi" w:hAnsiTheme="majorHAnsi"/>
          <w:sz w:val="22"/>
        </w:rPr>
      </w:pPr>
      <w:r w:rsidRPr="003769E1">
        <w:rPr>
          <w:rFonts w:asciiTheme="majorHAnsi" w:hAnsiTheme="majorHAnsi"/>
          <w:sz w:val="22"/>
        </w:rPr>
        <w:t xml:space="preserve">After ExED </w:t>
      </w:r>
      <w:r w:rsidR="00E37784">
        <w:rPr>
          <w:rFonts w:asciiTheme="majorHAnsi" w:hAnsiTheme="majorHAnsi"/>
          <w:sz w:val="22"/>
        </w:rPr>
        <w:t xml:space="preserve">AM or VP </w:t>
      </w:r>
      <w:r w:rsidRPr="003769E1">
        <w:rPr>
          <w:rFonts w:asciiTheme="majorHAnsi" w:hAnsiTheme="majorHAnsi"/>
          <w:sz w:val="22"/>
        </w:rPr>
        <w:t xml:space="preserve">has approved a vendor payment, Nvoicepay will electronically withdraw funds from the organization’s bank account and transfer the funds to a Nvoicepay trust account. Each vendor payment will be a separate bank withdrawal and a separate line on the bank statement.  Nvoicepay will then issue payments to the organization’s vendor.  The payments are disbursed from Nvoicepay’s trust account via one of three payment methods: Check, ACH, or payment card.  The payments will include a Reference ID that ExED </w:t>
      </w:r>
      <w:r w:rsidRPr="003769E1">
        <w:rPr>
          <w:rFonts w:asciiTheme="majorHAnsi" w:hAnsiTheme="majorHAnsi"/>
          <w:sz w:val="22"/>
        </w:rPr>
        <w:lastRenderedPageBreak/>
        <w:t xml:space="preserve">will record as the transaction number in ExED’s accounting system.  The Reference ID will not be in sequence as it is based on Nvoicepay’s numbering system.  </w:t>
      </w:r>
    </w:p>
    <w:p w14:paraId="208A1222" w14:textId="77777777" w:rsidR="003769E1" w:rsidRPr="003769E1" w:rsidRDefault="003769E1" w:rsidP="003769E1">
      <w:pPr>
        <w:pStyle w:val="ListParagraph"/>
        <w:numPr>
          <w:ilvl w:val="0"/>
          <w:numId w:val="1"/>
        </w:numPr>
        <w:ind w:left="360"/>
        <w:rPr>
          <w:rFonts w:asciiTheme="majorHAnsi" w:hAnsiTheme="majorHAnsi"/>
          <w:sz w:val="22"/>
        </w:rPr>
      </w:pPr>
      <w:r w:rsidRPr="003769E1">
        <w:rPr>
          <w:rFonts w:asciiTheme="majorHAnsi" w:hAnsiTheme="majorHAnsi"/>
          <w:sz w:val="22"/>
        </w:rPr>
        <w:t>Nvoicepay will save an electronic check copy for any paper checks issued and Nvoicepay will save vendor remittances for any ACH or payment card payments issued.</w:t>
      </w:r>
    </w:p>
    <w:p w14:paraId="5C8DEC8D" w14:textId="6BE661BD" w:rsidR="003769E1" w:rsidRPr="003769E1" w:rsidRDefault="003769E1" w:rsidP="003769E1">
      <w:pPr>
        <w:pStyle w:val="ListParagraph"/>
        <w:numPr>
          <w:ilvl w:val="0"/>
          <w:numId w:val="1"/>
        </w:numPr>
        <w:ind w:left="360"/>
        <w:rPr>
          <w:rFonts w:asciiTheme="majorHAnsi" w:hAnsiTheme="majorHAnsi"/>
          <w:sz w:val="22"/>
        </w:rPr>
      </w:pPr>
      <w:r w:rsidRPr="003769E1">
        <w:rPr>
          <w:rFonts w:asciiTheme="majorHAnsi" w:hAnsiTheme="majorHAnsi"/>
          <w:sz w:val="22"/>
        </w:rPr>
        <w:t>Nvoicepay will stale date payments after 60 days.  When this situation happens, Nvoicepay will void the payment and credit the funds back to the organization's bank account. ExED may also direct Nvoicepay to reissue a payment prior to the 60-day deadline.  In this case, Nvoicepay will void the original payment and issue a new payment.  The new payment will be recorded as a payment modification and will be linked to the original payment in Nvoicepay.  The new payment will have a new Reference ID for tracking purposes, however, the new Reference ID will not be updated in ExED’s accounting system where the original Reference ID is recorded as the new transaction is only impacting Nvoicepay’s account.</w:t>
      </w:r>
    </w:p>
    <w:sectPr w:rsidR="003769E1" w:rsidRPr="003769E1" w:rsidSect="006D073F">
      <w:footerReference w:type="even" r:id="rId10"/>
      <w:footerReference w:type="default" r:id="rId1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it Anderson" w:date="2021-06-08T11:02:00Z" w:initials="WU">
    <w:p w14:paraId="20232B37" w14:textId="310508A4" w:rsidR="00D0753F" w:rsidRDefault="00D0753F">
      <w:pPr>
        <w:pStyle w:val="CommentText"/>
      </w:pPr>
      <w:r>
        <w:rPr>
          <w:rStyle w:val="CommentReference"/>
        </w:rPr>
        <w:annotationRef/>
      </w:r>
      <w:r>
        <w:t>Add this sentence to clarify two payment methods.</w:t>
      </w:r>
    </w:p>
  </w:comment>
  <w:comment w:id="2" w:author="Tait Anderson" w:date="2021-06-08T11:01:00Z" w:initials="WU">
    <w:p w14:paraId="5B19A2BF" w14:textId="0CCA4A9A" w:rsidR="00D0753F" w:rsidRDefault="00D0753F">
      <w:pPr>
        <w:pStyle w:val="CommentText"/>
      </w:pPr>
      <w:r>
        <w:rPr>
          <w:rStyle w:val="CommentReference"/>
        </w:rPr>
        <w:annotationRef/>
      </w:r>
      <w:r>
        <w:t xml:space="preserve">Add “Bank Check” to your existing fiscal policy </w:t>
      </w:r>
    </w:p>
  </w:comment>
  <w:comment w:id="4" w:author="Tait Anderson" w:date="2021-06-08T11:01:00Z" w:initials="WU">
    <w:p w14:paraId="71500A14" w14:textId="62DDAFDF" w:rsidR="00D0753F" w:rsidRDefault="00D0753F">
      <w:pPr>
        <w:pStyle w:val="CommentText"/>
      </w:pPr>
      <w:r>
        <w:rPr>
          <w:rStyle w:val="CommentReference"/>
        </w:rPr>
        <w:annotationRef/>
      </w:r>
      <w:r>
        <w:t>This section should be added to your fiscal policies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232B37" w15:done="0"/>
  <w15:commentEx w15:paraId="5B19A2BF" w15:done="0"/>
  <w15:commentEx w15:paraId="71500A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CCE61" w14:textId="77777777" w:rsidR="003D5743" w:rsidRDefault="003D5743" w:rsidP="002E1185">
      <w:r>
        <w:separator/>
      </w:r>
    </w:p>
  </w:endnote>
  <w:endnote w:type="continuationSeparator" w:id="0">
    <w:p w14:paraId="1EB46298" w14:textId="77777777" w:rsidR="003D5743" w:rsidRDefault="003D5743" w:rsidP="002E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1647" w14:textId="77777777" w:rsidR="003D5743" w:rsidRDefault="003D5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EB14" w14:textId="2D7E2C23" w:rsidR="003D5743" w:rsidRPr="00F058B3" w:rsidRDefault="003D5743" w:rsidP="00F058B3">
    <w:pPr>
      <w:pStyle w:val="Footer"/>
      <w:rPr>
        <w:rFonts w:asciiTheme="majorHAnsi" w:hAnsiTheme="majorHAnsi"/>
        <w:color w:val="1F497D" w:themeColor="text2"/>
        <w:sz w:val="20"/>
        <w:szCs w:val="20"/>
      </w:rPr>
    </w:pPr>
    <w:r w:rsidRPr="00F058B3">
      <w:rPr>
        <w:rFonts w:asciiTheme="majorHAnsi" w:hAnsiTheme="majorHAnsi"/>
        <w:color w:val="1F497D" w:themeColor="text2"/>
        <w:sz w:val="20"/>
        <w:szCs w:val="20"/>
      </w:rPr>
      <w:tab/>
    </w:r>
    <w:r w:rsidRPr="00F058B3">
      <w:rPr>
        <w:rFonts w:asciiTheme="majorHAnsi" w:hAnsiTheme="majorHAnsi"/>
        <w:color w:val="1F497D" w:themeColor="text2"/>
        <w:sz w:val="20"/>
        <w:szCs w:val="20"/>
      </w:rPr>
      <w:tab/>
      <w:t>Fiscal Policies &amp; Procedures</w:t>
    </w:r>
  </w:p>
  <w:p w14:paraId="171B06BB" w14:textId="7A2D301E" w:rsidR="003D5743" w:rsidRPr="00F058B3" w:rsidRDefault="003D5743">
    <w:pPr>
      <w:pStyle w:val="Footer"/>
      <w:jc w:val="right"/>
      <w:rPr>
        <w:rFonts w:asciiTheme="majorHAnsi" w:hAnsiTheme="majorHAnsi"/>
        <w:color w:val="1F497D" w:themeColor="text2"/>
        <w:sz w:val="20"/>
        <w:szCs w:val="20"/>
      </w:rPr>
    </w:pPr>
    <w:r w:rsidRPr="00F058B3">
      <w:rPr>
        <w:rFonts w:asciiTheme="majorHAnsi" w:hAnsiTheme="majorHAnsi"/>
        <w:color w:val="1F497D" w:themeColor="text2"/>
        <w:sz w:val="20"/>
        <w:szCs w:val="20"/>
      </w:rPr>
      <w:tab/>
    </w:r>
    <w:sdt>
      <w:sdtPr>
        <w:rPr>
          <w:rFonts w:asciiTheme="majorHAnsi" w:hAnsiTheme="majorHAnsi"/>
          <w:vanish/>
          <w:color w:val="1F497D" w:themeColor="text2"/>
          <w:sz w:val="20"/>
          <w:szCs w:val="20"/>
          <w:highlight w:val="yellow"/>
        </w:rPr>
        <w:id w:val="25259638"/>
        <w:docPartObj>
          <w:docPartGallery w:val="Page Numbers (Bottom of Page)"/>
          <w:docPartUnique/>
        </w:docPartObj>
      </w:sdtPr>
      <w:sdtEndPr/>
      <w:sdtContent>
        <w:r w:rsidRPr="00F058B3">
          <w:rPr>
            <w:rFonts w:asciiTheme="majorHAnsi" w:hAnsiTheme="majorHAnsi"/>
            <w:color w:val="1F497D" w:themeColor="text2"/>
            <w:sz w:val="20"/>
            <w:szCs w:val="20"/>
          </w:rPr>
          <w:t xml:space="preserve">Page | </w:t>
        </w:r>
        <w:r>
          <w:fldChar w:fldCharType="begin"/>
        </w:r>
        <w:r>
          <w:instrText xml:space="preserve"> PAGE   \* MERGEFORMAT </w:instrText>
        </w:r>
        <w:r>
          <w:fldChar w:fldCharType="separate"/>
        </w:r>
        <w:r w:rsidR="009854E9">
          <w:rPr>
            <w:noProof/>
          </w:rPr>
          <w:t>2</w:t>
        </w:r>
        <w:r>
          <w:rPr>
            <w:rFonts w:asciiTheme="majorHAnsi" w:hAnsiTheme="majorHAnsi"/>
            <w:noProof/>
            <w:color w:val="1F497D" w:themeColor="text2"/>
            <w:sz w:val="20"/>
            <w:szCs w:val="20"/>
          </w:rPr>
          <w:fldChar w:fldCharType="end"/>
        </w:r>
        <w:r w:rsidRPr="00F058B3">
          <w:rPr>
            <w:rFonts w:asciiTheme="majorHAnsi" w:hAnsiTheme="majorHAnsi"/>
            <w:color w:val="1F497D" w:themeColor="text2"/>
            <w:sz w:val="20"/>
            <w:szCs w:val="20"/>
          </w:rPr>
          <w:t xml:space="preserve"> </w:t>
        </w:r>
      </w:sdtContent>
    </w:sdt>
  </w:p>
  <w:p w14:paraId="02DDEAB6" w14:textId="77777777" w:rsidR="003D5743" w:rsidRDefault="003D5743" w:rsidP="00F0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0A744" w14:textId="77777777" w:rsidR="003D5743" w:rsidRDefault="003D5743" w:rsidP="002E1185">
      <w:r>
        <w:separator/>
      </w:r>
    </w:p>
  </w:footnote>
  <w:footnote w:type="continuationSeparator" w:id="0">
    <w:p w14:paraId="3A185EF3" w14:textId="77777777" w:rsidR="003D5743" w:rsidRDefault="003D5743" w:rsidP="002E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620"/>
    <w:multiLevelType w:val="hybridMultilevel"/>
    <w:tmpl w:val="E0E6724E"/>
    <w:lvl w:ilvl="0" w:tplc="E318B818">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15619"/>
    <w:multiLevelType w:val="hybridMultilevel"/>
    <w:tmpl w:val="99BC64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74D34F6"/>
    <w:multiLevelType w:val="hybridMultilevel"/>
    <w:tmpl w:val="01AE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03E3"/>
    <w:multiLevelType w:val="hybridMultilevel"/>
    <w:tmpl w:val="A23C3F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50DE6"/>
    <w:multiLevelType w:val="hybridMultilevel"/>
    <w:tmpl w:val="E362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372A9"/>
    <w:multiLevelType w:val="hybridMultilevel"/>
    <w:tmpl w:val="2982CA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8D201B"/>
    <w:multiLevelType w:val="hybridMultilevel"/>
    <w:tmpl w:val="D4705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D05CD"/>
    <w:multiLevelType w:val="hybridMultilevel"/>
    <w:tmpl w:val="41CCAA04"/>
    <w:lvl w:ilvl="0" w:tplc="DD5CC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64982"/>
    <w:multiLevelType w:val="singleLevel"/>
    <w:tmpl w:val="F02C5CDC"/>
    <w:lvl w:ilvl="0">
      <w:start w:val="1"/>
      <w:numFmt w:val="lowerLetter"/>
      <w:lvlText w:val="%1."/>
      <w:lvlJc w:val="left"/>
      <w:pPr>
        <w:tabs>
          <w:tab w:val="num" w:pos="2160"/>
        </w:tabs>
        <w:ind w:left="2160" w:hanging="720"/>
      </w:pPr>
      <w:rPr>
        <w:rFonts w:hint="default"/>
      </w:rPr>
    </w:lvl>
  </w:abstractNum>
  <w:abstractNum w:abstractNumId="9" w15:restartNumberingAfterBreak="0">
    <w:nsid w:val="191D1C34"/>
    <w:multiLevelType w:val="hybridMultilevel"/>
    <w:tmpl w:val="686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86A23"/>
    <w:multiLevelType w:val="hybridMultilevel"/>
    <w:tmpl w:val="349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50B4B"/>
    <w:multiLevelType w:val="multilevel"/>
    <w:tmpl w:val="CC96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27CED"/>
    <w:multiLevelType w:val="hybridMultilevel"/>
    <w:tmpl w:val="D9C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E4D3F"/>
    <w:multiLevelType w:val="hybridMultilevel"/>
    <w:tmpl w:val="650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42FCD"/>
    <w:multiLevelType w:val="singleLevel"/>
    <w:tmpl w:val="C16E3088"/>
    <w:lvl w:ilvl="0">
      <w:start w:val="3"/>
      <w:numFmt w:val="upperLetter"/>
      <w:lvlText w:val="%1."/>
      <w:lvlJc w:val="left"/>
      <w:pPr>
        <w:tabs>
          <w:tab w:val="num" w:pos="1080"/>
        </w:tabs>
        <w:ind w:left="1080" w:hanging="360"/>
      </w:pPr>
      <w:rPr>
        <w:rFonts w:hint="default"/>
        <w:b w:val="0"/>
        <w:i w:val="0"/>
      </w:rPr>
    </w:lvl>
  </w:abstractNum>
  <w:abstractNum w:abstractNumId="15" w15:restartNumberingAfterBreak="0">
    <w:nsid w:val="36B21061"/>
    <w:multiLevelType w:val="hybridMultilevel"/>
    <w:tmpl w:val="F888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031CE"/>
    <w:multiLevelType w:val="hybridMultilevel"/>
    <w:tmpl w:val="BC5E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801665"/>
    <w:multiLevelType w:val="hybridMultilevel"/>
    <w:tmpl w:val="CC0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5453E"/>
    <w:multiLevelType w:val="hybridMultilevel"/>
    <w:tmpl w:val="35160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02C7E67"/>
    <w:multiLevelType w:val="multilevel"/>
    <w:tmpl w:val="652245B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B908C6"/>
    <w:multiLevelType w:val="hybridMultilevel"/>
    <w:tmpl w:val="94F6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B56F6"/>
    <w:multiLevelType w:val="hybridMultilevel"/>
    <w:tmpl w:val="AB06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B5EF3"/>
    <w:multiLevelType w:val="hybridMultilevel"/>
    <w:tmpl w:val="BDD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9685E"/>
    <w:multiLevelType w:val="hybridMultilevel"/>
    <w:tmpl w:val="0298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4768B"/>
    <w:multiLevelType w:val="hybridMultilevel"/>
    <w:tmpl w:val="F132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91A1E"/>
    <w:multiLevelType w:val="hybridMultilevel"/>
    <w:tmpl w:val="DEDE8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A21C2"/>
    <w:multiLevelType w:val="hybridMultilevel"/>
    <w:tmpl w:val="B538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C072F"/>
    <w:multiLevelType w:val="hybridMultilevel"/>
    <w:tmpl w:val="B2B8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C6194"/>
    <w:multiLevelType w:val="hybridMultilevel"/>
    <w:tmpl w:val="5E64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32523"/>
    <w:multiLevelType w:val="hybridMultilevel"/>
    <w:tmpl w:val="EFD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260F9"/>
    <w:multiLevelType w:val="hybridMultilevel"/>
    <w:tmpl w:val="0D3AE940"/>
    <w:lvl w:ilvl="0" w:tplc="48BCA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F5A31"/>
    <w:multiLevelType w:val="hybridMultilevel"/>
    <w:tmpl w:val="A2A2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627EC8"/>
    <w:multiLevelType w:val="hybridMultilevel"/>
    <w:tmpl w:val="1CAC79EC"/>
    <w:lvl w:ilvl="0" w:tplc="E318B818">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5"/>
  </w:num>
  <w:num w:numId="4">
    <w:abstractNumId w:val="23"/>
  </w:num>
  <w:num w:numId="5">
    <w:abstractNumId w:val="31"/>
  </w:num>
  <w:num w:numId="6">
    <w:abstractNumId w:val="2"/>
  </w:num>
  <w:num w:numId="7">
    <w:abstractNumId w:val="18"/>
  </w:num>
  <w:num w:numId="8">
    <w:abstractNumId w:val="5"/>
  </w:num>
  <w:num w:numId="9">
    <w:abstractNumId w:val="9"/>
  </w:num>
  <w:num w:numId="10">
    <w:abstractNumId w:val="6"/>
  </w:num>
  <w:num w:numId="11">
    <w:abstractNumId w:val="10"/>
  </w:num>
  <w:num w:numId="12">
    <w:abstractNumId w:val="27"/>
  </w:num>
  <w:num w:numId="13">
    <w:abstractNumId w:val="28"/>
  </w:num>
  <w:num w:numId="14">
    <w:abstractNumId w:val="17"/>
  </w:num>
  <w:num w:numId="15">
    <w:abstractNumId w:val="13"/>
  </w:num>
  <w:num w:numId="16">
    <w:abstractNumId w:val="24"/>
  </w:num>
  <w:num w:numId="17">
    <w:abstractNumId w:val="20"/>
  </w:num>
  <w:num w:numId="18">
    <w:abstractNumId w:val="22"/>
  </w:num>
  <w:num w:numId="19">
    <w:abstractNumId w:val="26"/>
  </w:num>
  <w:num w:numId="20">
    <w:abstractNumId w:val="1"/>
  </w:num>
  <w:num w:numId="21">
    <w:abstractNumId w:val="32"/>
  </w:num>
  <w:num w:numId="22">
    <w:abstractNumId w:val="16"/>
  </w:num>
  <w:num w:numId="23">
    <w:abstractNumId w:val="4"/>
  </w:num>
  <w:num w:numId="24">
    <w:abstractNumId w:val="0"/>
  </w:num>
  <w:num w:numId="25">
    <w:abstractNumId w:val="8"/>
  </w:num>
  <w:num w:numId="26">
    <w:abstractNumId w:val="19"/>
  </w:num>
  <w:num w:numId="27">
    <w:abstractNumId w:val="15"/>
  </w:num>
  <w:num w:numId="28">
    <w:abstractNumId w:val="21"/>
  </w:num>
  <w:num w:numId="29">
    <w:abstractNumId w:val="14"/>
  </w:num>
  <w:num w:numId="30">
    <w:abstractNumId w:val="12"/>
  </w:num>
  <w:num w:numId="31">
    <w:abstractNumId w:val="30"/>
  </w:num>
  <w:num w:numId="32">
    <w:abstractNumId w:val="11"/>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it Anderson">
    <w15:presenceInfo w15:providerId="None" w15:userId="Tait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3072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DcwszSxsDQ3NzNT0lEKTi0uzszPAykwqgUAWpoHmCwAAAA="/>
  </w:docVars>
  <w:rsids>
    <w:rsidRoot w:val="009267F3"/>
    <w:rsid w:val="00043F2A"/>
    <w:rsid w:val="000459D1"/>
    <w:rsid w:val="0005728B"/>
    <w:rsid w:val="00062634"/>
    <w:rsid w:val="00062E6E"/>
    <w:rsid w:val="000643A4"/>
    <w:rsid w:val="000650D3"/>
    <w:rsid w:val="00072908"/>
    <w:rsid w:val="000737D6"/>
    <w:rsid w:val="00076C80"/>
    <w:rsid w:val="00076E91"/>
    <w:rsid w:val="000771CB"/>
    <w:rsid w:val="000771F2"/>
    <w:rsid w:val="00087B2D"/>
    <w:rsid w:val="00090A34"/>
    <w:rsid w:val="000942C2"/>
    <w:rsid w:val="000B360D"/>
    <w:rsid w:val="000C1292"/>
    <w:rsid w:val="000C2095"/>
    <w:rsid w:val="000C397C"/>
    <w:rsid w:val="000D0E48"/>
    <w:rsid w:val="000D7ADD"/>
    <w:rsid w:val="000E38E4"/>
    <w:rsid w:val="000F2220"/>
    <w:rsid w:val="000F6A09"/>
    <w:rsid w:val="0010360C"/>
    <w:rsid w:val="001037A7"/>
    <w:rsid w:val="00113DEE"/>
    <w:rsid w:val="00126FF3"/>
    <w:rsid w:val="00130019"/>
    <w:rsid w:val="0013458A"/>
    <w:rsid w:val="001363EA"/>
    <w:rsid w:val="00146ABB"/>
    <w:rsid w:val="0016223F"/>
    <w:rsid w:val="001648D4"/>
    <w:rsid w:val="001667CC"/>
    <w:rsid w:val="00166B44"/>
    <w:rsid w:val="0017009A"/>
    <w:rsid w:val="00171E37"/>
    <w:rsid w:val="00171EF2"/>
    <w:rsid w:val="00177F08"/>
    <w:rsid w:val="0018564E"/>
    <w:rsid w:val="001933FD"/>
    <w:rsid w:val="001A4396"/>
    <w:rsid w:val="001A4A22"/>
    <w:rsid w:val="001A71A5"/>
    <w:rsid w:val="001B5BFD"/>
    <w:rsid w:val="001E1AF7"/>
    <w:rsid w:val="001E671C"/>
    <w:rsid w:val="00206842"/>
    <w:rsid w:val="00211ACB"/>
    <w:rsid w:val="00214D4C"/>
    <w:rsid w:val="00215244"/>
    <w:rsid w:val="00215353"/>
    <w:rsid w:val="00222929"/>
    <w:rsid w:val="00230FC3"/>
    <w:rsid w:val="00240252"/>
    <w:rsid w:val="00240F44"/>
    <w:rsid w:val="002448FA"/>
    <w:rsid w:val="00267E15"/>
    <w:rsid w:val="00286475"/>
    <w:rsid w:val="00292310"/>
    <w:rsid w:val="002A1A31"/>
    <w:rsid w:val="002A33EE"/>
    <w:rsid w:val="002B35AD"/>
    <w:rsid w:val="002B4E67"/>
    <w:rsid w:val="002C058B"/>
    <w:rsid w:val="002C5B33"/>
    <w:rsid w:val="002D469A"/>
    <w:rsid w:val="002E1185"/>
    <w:rsid w:val="003019DE"/>
    <w:rsid w:val="00301B88"/>
    <w:rsid w:val="003149BB"/>
    <w:rsid w:val="00340760"/>
    <w:rsid w:val="00340A6F"/>
    <w:rsid w:val="00376697"/>
    <w:rsid w:val="003769E1"/>
    <w:rsid w:val="00381D45"/>
    <w:rsid w:val="00382E3D"/>
    <w:rsid w:val="003859BA"/>
    <w:rsid w:val="00391696"/>
    <w:rsid w:val="00395156"/>
    <w:rsid w:val="003B171C"/>
    <w:rsid w:val="003D5743"/>
    <w:rsid w:val="003E59F1"/>
    <w:rsid w:val="004064E7"/>
    <w:rsid w:val="00426F29"/>
    <w:rsid w:val="0043127A"/>
    <w:rsid w:val="00433923"/>
    <w:rsid w:val="00446D09"/>
    <w:rsid w:val="004718A0"/>
    <w:rsid w:val="004879F0"/>
    <w:rsid w:val="0049590F"/>
    <w:rsid w:val="004B4C51"/>
    <w:rsid w:val="004B67F0"/>
    <w:rsid w:val="004C328E"/>
    <w:rsid w:val="004F3A04"/>
    <w:rsid w:val="004F40E5"/>
    <w:rsid w:val="004F734F"/>
    <w:rsid w:val="004F7B6F"/>
    <w:rsid w:val="005051E2"/>
    <w:rsid w:val="00512245"/>
    <w:rsid w:val="00522393"/>
    <w:rsid w:val="0053146B"/>
    <w:rsid w:val="00537347"/>
    <w:rsid w:val="00546885"/>
    <w:rsid w:val="0055039B"/>
    <w:rsid w:val="00554886"/>
    <w:rsid w:val="0056050E"/>
    <w:rsid w:val="005653D9"/>
    <w:rsid w:val="0057072C"/>
    <w:rsid w:val="0057474F"/>
    <w:rsid w:val="005A611A"/>
    <w:rsid w:val="005B740E"/>
    <w:rsid w:val="005C388A"/>
    <w:rsid w:val="005E164C"/>
    <w:rsid w:val="005F741B"/>
    <w:rsid w:val="00601456"/>
    <w:rsid w:val="00601E69"/>
    <w:rsid w:val="006037B8"/>
    <w:rsid w:val="00606DD8"/>
    <w:rsid w:val="00611261"/>
    <w:rsid w:val="00615C97"/>
    <w:rsid w:val="0063140A"/>
    <w:rsid w:val="0064510B"/>
    <w:rsid w:val="0065390B"/>
    <w:rsid w:val="00665E46"/>
    <w:rsid w:val="00676019"/>
    <w:rsid w:val="006773E3"/>
    <w:rsid w:val="0068764E"/>
    <w:rsid w:val="0069139B"/>
    <w:rsid w:val="00691B3D"/>
    <w:rsid w:val="00694AB0"/>
    <w:rsid w:val="006954B5"/>
    <w:rsid w:val="006C7B3B"/>
    <w:rsid w:val="006D073F"/>
    <w:rsid w:val="006D0888"/>
    <w:rsid w:val="006D6754"/>
    <w:rsid w:val="006E0680"/>
    <w:rsid w:val="006E1C87"/>
    <w:rsid w:val="006E5743"/>
    <w:rsid w:val="006F413A"/>
    <w:rsid w:val="006F69A0"/>
    <w:rsid w:val="00701F39"/>
    <w:rsid w:val="0070328E"/>
    <w:rsid w:val="00704E5F"/>
    <w:rsid w:val="007133DC"/>
    <w:rsid w:val="00713FCD"/>
    <w:rsid w:val="00715895"/>
    <w:rsid w:val="00720DF3"/>
    <w:rsid w:val="00724A03"/>
    <w:rsid w:val="0073472B"/>
    <w:rsid w:val="007403BB"/>
    <w:rsid w:val="00742ACA"/>
    <w:rsid w:val="007463AA"/>
    <w:rsid w:val="007533C5"/>
    <w:rsid w:val="00753FF4"/>
    <w:rsid w:val="007616CB"/>
    <w:rsid w:val="0076229A"/>
    <w:rsid w:val="00762AC3"/>
    <w:rsid w:val="00777A28"/>
    <w:rsid w:val="007B2F48"/>
    <w:rsid w:val="007B5904"/>
    <w:rsid w:val="007C1E00"/>
    <w:rsid w:val="007C4795"/>
    <w:rsid w:val="007F6A08"/>
    <w:rsid w:val="008019A0"/>
    <w:rsid w:val="00802921"/>
    <w:rsid w:val="008055CE"/>
    <w:rsid w:val="00813A50"/>
    <w:rsid w:val="00815BCC"/>
    <w:rsid w:val="008203F1"/>
    <w:rsid w:val="00826A1F"/>
    <w:rsid w:val="00826AAF"/>
    <w:rsid w:val="00833023"/>
    <w:rsid w:val="00836FD8"/>
    <w:rsid w:val="00846094"/>
    <w:rsid w:val="00855EF8"/>
    <w:rsid w:val="00861677"/>
    <w:rsid w:val="00872A55"/>
    <w:rsid w:val="00872FB9"/>
    <w:rsid w:val="00874F62"/>
    <w:rsid w:val="00874FAD"/>
    <w:rsid w:val="00883362"/>
    <w:rsid w:val="00886B3C"/>
    <w:rsid w:val="008A0D04"/>
    <w:rsid w:val="008A6418"/>
    <w:rsid w:val="008B091C"/>
    <w:rsid w:val="008C47C4"/>
    <w:rsid w:val="008C56B6"/>
    <w:rsid w:val="008C6F80"/>
    <w:rsid w:val="008E53E2"/>
    <w:rsid w:val="008F2C60"/>
    <w:rsid w:val="0090030D"/>
    <w:rsid w:val="00900F4A"/>
    <w:rsid w:val="00902BB0"/>
    <w:rsid w:val="00904E1B"/>
    <w:rsid w:val="009112A1"/>
    <w:rsid w:val="00915101"/>
    <w:rsid w:val="00920C5E"/>
    <w:rsid w:val="00925632"/>
    <w:rsid w:val="009267F3"/>
    <w:rsid w:val="009360C6"/>
    <w:rsid w:val="0095022F"/>
    <w:rsid w:val="0095371A"/>
    <w:rsid w:val="009701E7"/>
    <w:rsid w:val="00973E2C"/>
    <w:rsid w:val="009854E9"/>
    <w:rsid w:val="009A257C"/>
    <w:rsid w:val="009A2BBE"/>
    <w:rsid w:val="009A515A"/>
    <w:rsid w:val="009A5B51"/>
    <w:rsid w:val="009B10FB"/>
    <w:rsid w:val="009B28DB"/>
    <w:rsid w:val="009C1A62"/>
    <w:rsid w:val="009C758B"/>
    <w:rsid w:val="009D0171"/>
    <w:rsid w:val="009D258C"/>
    <w:rsid w:val="009E0F9D"/>
    <w:rsid w:val="009E1470"/>
    <w:rsid w:val="009E548B"/>
    <w:rsid w:val="009E59AD"/>
    <w:rsid w:val="00A153BA"/>
    <w:rsid w:val="00A228D4"/>
    <w:rsid w:val="00A31658"/>
    <w:rsid w:val="00A316CD"/>
    <w:rsid w:val="00A36941"/>
    <w:rsid w:val="00A4159B"/>
    <w:rsid w:val="00A41B85"/>
    <w:rsid w:val="00A448C8"/>
    <w:rsid w:val="00A45B7A"/>
    <w:rsid w:val="00A47596"/>
    <w:rsid w:val="00A525D6"/>
    <w:rsid w:val="00A55FA4"/>
    <w:rsid w:val="00A71F6D"/>
    <w:rsid w:val="00A74691"/>
    <w:rsid w:val="00A9006E"/>
    <w:rsid w:val="00A90B50"/>
    <w:rsid w:val="00AC0EF3"/>
    <w:rsid w:val="00AC6377"/>
    <w:rsid w:val="00AD242E"/>
    <w:rsid w:val="00AF4CAF"/>
    <w:rsid w:val="00B12E32"/>
    <w:rsid w:val="00B23543"/>
    <w:rsid w:val="00B4537A"/>
    <w:rsid w:val="00B4645C"/>
    <w:rsid w:val="00B516E7"/>
    <w:rsid w:val="00B55E1C"/>
    <w:rsid w:val="00B73AC6"/>
    <w:rsid w:val="00B80174"/>
    <w:rsid w:val="00B97408"/>
    <w:rsid w:val="00B97672"/>
    <w:rsid w:val="00B97D39"/>
    <w:rsid w:val="00BA144F"/>
    <w:rsid w:val="00BA1491"/>
    <w:rsid w:val="00BA4C09"/>
    <w:rsid w:val="00BB2027"/>
    <w:rsid w:val="00BC37FD"/>
    <w:rsid w:val="00BC7E21"/>
    <w:rsid w:val="00BD5525"/>
    <w:rsid w:val="00BD6EDD"/>
    <w:rsid w:val="00BE33F5"/>
    <w:rsid w:val="00BE5A69"/>
    <w:rsid w:val="00BE660A"/>
    <w:rsid w:val="00BF19EC"/>
    <w:rsid w:val="00BF28BF"/>
    <w:rsid w:val="00BF5546"/>
    <w:rsid w:val="00C045CB"/>
    <w:rsid w:val="00C245D1"/>
    <w:rsid w:val="00C51749"/>
    <w:rsid w:val="00C5534E"/>
    <w:rsid w:val="00C564A7"/>
    <w:rsid w:val="00C56594"/>
    <w:rsid w:val="00C664B4"/>
    <w:rsid w:val="00C7290C"/>
    <w:rsid w:val="00C77FBB"/>
    <w:rsid w:val="00C9070C"/>
    <w:rsid w:val="00CA4BAA"/>
    <w:rsid w:val="00CB256B"/>
    <w:rsid w:val="00CB4B68"/>
    <w:rsid w:val="00CB6F38"/>
    <w:rsid w:val="00CC3085"/>
    <w:rsid w:val="00CC6E46"/>
    <w:rsid w:val="00CC71D2"/>
    <w:rsid w:val="00CD13B0"/>
    <w:rsid w:val="00CD1DC6"/>
    <w:rsid w:val="00CE38E9"/>
    <w:rsid w:val="00CE7FE5"/>
    <w:rsid w:val="00D02D13"/>
    <w:rsid w:val="00D05E47"/>
    <w:rsid w:val="00D0753F"/>
    <w:rsid w:val="00D1624C"/>
    <w:rsid w:val="00D20F84"/>
    <w:rsid w:val="00D258C6"/>
    <w:rsid w:val="00D547B0"/>
    <w:rsid w:val="00D54BD6"/>
    <w:rsid w:val="00D76ED3"/>
    <w:rsid w:val="00D82EEA"/>
    <w:rsid w:val="00D93C54"/>
    <w:rsid w:val="00DA7F26"/>
    <w:rsid w:val="00DB6D55"/>
    <w:rsid w:val="00DC07BC"/>
    <w:rsid w:val="00DC31E1"/>
    <w:rsid w:val="00DC3C23"/>
    <w:rsid w:val="00DD6EC0"/>
    <w:rsid w:val="00DE07C8"/>
    <w:rsid w:val="00DE115B"/>
    <w:rsid w:val="00E0023C"/>
    <w:rsid w:val="00E127E3"/>
    <w:rsid w:val="00E24056"/>
    <w:rsid w:val="00E326E2"/>
    <w:rsid w:val="00E35FFB"/>
    <w:rsid w:val="00E37784"/>
    <w:rsid w:val="00E501DC"/>
    <w:rsid w:val="00E510EC"/>
    <w:rsid w:val="00E64D73"/>
    <w:rsid w:val="00E7473B"/>
    <w:rsid w:val="00E8555F"/>
    <w:rsid w:val="00EC4922"/>
    <w:rsid w:val="00EC54BD"/>
    <w:rsid w:val="00ED7094"/>
    <w:rsid w:val="00EE166F"/>
    <w:rsid w:val="00EE33AD"/>
    <w:rsid w:val="00EE5559"/>
    <w:rsid w:val="00EF0AF7"/>
    <w:rsid w:val="00EF2D2C"/>
    <w:rsid w:val="00F004C0"/>
    <w:rsid w:val="00F00C32"/>
    <w:rsid w:val="00F058B3"/>
    <w:rsid w:val="00F059F9"/>
    <w:rsid w:val="00F1583C"/>
    <w:rsid w:val="00F17309"/>
    <w:rsid w:val="00F21649"/>
    <w:rsid w:val="00F363CC"/>
    <w:rsid w:val="00F4150C"/>
    <w:rsid w:val="00F45628"/>
    <w:rsid w:val="00F51D33"/>
    <w:rsid w:val="00F54853"/>
    <w:rsid w:val="00F63F80"/>
    <w:rsid w:val="00F74479"/>
    <w:rsid w:val="00F82260"/>
    <w:rsid w:val="00F94CBA"/>
    <w:rsid w:val="00FA35FF"/>
    <w:rsid w:val="00FC2D74"/>
    <w:rsid w:val="00FC6B80"/>
    <w:rsid w:val="00FD0CC9"/>
    <w:rsid w:val="00FD59FB"/>
    <w:rsid w:val="00FD5CA2"/>
    <w:rsid w:val="00FD6296"/>
    <w:rsid w:val="00FF5F7B"/>
    <w:rsid w:val="00FF71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fillcolor="white">
      <v:fill color="white"/>
    </o:shapedefaults>
    <o:shapelayout v:ext="edit">
      <o:idmap v:ext="edit" data="1"/>
    </o:shapelayout>
  </w:shapeDefaults>
  <w:decimalSymbol w:val="."/>
  <w:listSeparator w:val=","/>
  <w14:docId w14:val="4C2E62B3"/>
  <w15:docId w15:val="{D2251FE6-23C9-42E7-92BF-8E1F9D21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F3"/>
    <w:rPr>
      <w:rFonts w:ascii="Times New Roman" w:eastAsia="Times New Roman" w:hAnsi="Times New Roman" w:cs="Times New Roman"/>
    </w:rPr>
  </w:style>
  <w:style w:type="paragraph" w:styleId="Heading1">
    <w:name w:val="heading 1"/>
    <w:basedOn w:val="Normal"/>
    <w:next w:val="Normal"/>
    <w:link w:val="Heading1Char"/>
    <w:uiPriority w:val="9"/>
    <w:qFormat/>
    <w:rsid w:val="009267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67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73F"/>
    <w:pPr>
      <w:keepNext/>
      <w:keepLines/>
      <w:spacing w:before="200"/>
      <w:outlineLvl w:val="2"/>
    </w:pPr>
    <w:rPr>
      <w:rFonts w:asciiTheme="majorHAnsi" w:eastAsiaTheme="majorEastAsia" w:hAnsiTheme="majorHAnsi" w:cstheme="majorBidi"/>
      <w:b/>
      <w:bCs/>
      <w:color w:val="1F497D"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7F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267F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267F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267F3"/>
    <w:pPr>
      <w:spacing w:before="120"/>
    </w:pPr>
    <w:rPr>
      <w:rFonts w:asciiTheme="majorHAnsi" w:hAnsiTheme="majorHAnsi"/>
      <w:b/>
      <w:color w:val="548DD4"/>
    </w:rPr>
  </w:style>
  <w:style w:type="paragraph" w:styleId="TOC2">
    <w:name w:val="toc 2"/>
    <w:basedOn w:val="Normal"/>
    <w:next w:val="Normal"/>
    <w:autoRedefine/>
    <w:uiPriority w:val="39"/>
    <w:unhideWhenUsed/>
    <w:rsid w:val="009267F3"/>
    <w:rPr>
      <w:rFonts w:asciiTheme="minorHAnsi" w:hAnsiTheme="minorHAnsi"/>
      <w:sz w:val="22"/>
      <w:szCs w:val="22"/>
    </w:rPr>
  </w:style>
  <w:style w:type="paragraph" w:styleId="TOC3">
    <w:name w:val="toc 3"/>
    <w:basedOn w:val="Normal"/>
    <w:next w:val="Normal"/>
    <w:autoRedefine/>
    <w:uiPriority w:val="39"/>
    <w:unhideWhenUsed/>
    <w:rsid w:val="009267F3"/>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9267F3"/>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9267F3"/>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9267F3"/>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9267F3"/>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9267F3"/>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9267F3"/>
    <w:pPr>
      <w:pBdr>
        <w:between w:val="double" w:sz="6" w:space="0" w:color="auto"/>
      </w:pBdr>
      <w:ind w:left="1680"/>
    </w:pPr>
    <w:rPr>
      <w:rFonts w:asciiTheme="minorHAnsi" w:hAnsiTheme="minorHAnsi"/>
      <w:sz w:val="20"/>
      <w:szCs w:val="20"/>
    </w:rPr>
  </w:style>
  <w:style w:type="paragraph" w:styleId="Header">
    <w:name w:val="header"/>
    <w:basedOn w:val="Normal"/>
    <w:link w:val="HeaderChar"/>
    <w:uiPriority w:val="99"/>
    <w:unhideWhenUsed/>
    <w:rsid w:val="006773E3"/>
    <w:pPr>
      <w:tabs>
        <w:tab w:val="center" w:pos="4320"/>
        <w:tab w:val="right" w:pos="8640"/>
      </w:tabs>
    </w:pPr>
  </w:style>
  <w:style w:type="character" w:customStyle="1" w:styleId="HeaderChar">
    <w:name w:val="Header Char"/>
    <w:basedOn w:val="DefaultParagraphFont"/>
    <w:link w:val="Header"/>
    <w:uiPriority w:val="99"/>
    <w:rsid w:val="006773E3"/>
    <w:rPr>
      <w:rFonts w:ascii="Times New Roman" w:eastAsia="Times New Roman" w:hAnsi="Times New Roman" w:cs="Times New Roman"/>
    </w:rPr>
  </w:style>
  <w:style w:type="paragraph" w:styleId="Footer">
    <w:name w:val="footer"/>
    <w:basedOn w:val="Normal"/>
    <w:link w:val="FooterChar"/>
    <w:uiPriority w:val="99"/>
    <w:unhideWhenUsed/>
    <w:rsid w:val="006773E3"/>
    <w:pPr>
      <w:tabs>
        <w:tab w:val="center" w:pos="4320"/>
        <w:tab w:val="right" w:pos="8640"/>
      </w:tabs>
    </w:pPr>
  </w:style>
  <w:style w:type="character" w:customStyle="1" w:styleId="FooterChar">
    <w:name w:val="Footer Char"/>
    <w:basedOn w:val="DefaultParagraphFont"/>
    <w:link w:val="Footer"/>
    <w:uiPriority w:val="99"/>
    <w:rsid w:val="006773E3"/>
    <w:rPr>
      <w:rFonts w:ascii="Times New Roman" w:eastAsia="Times New Roman" w:hAnsi="Times New Roman" w:cs="Times New Roman"/>
    </w:rPr>
  </w:style>
  <w:style w:type="character" w:styleId="PageNumber">
    <w:name w:val="page number"/>
    <w:basedOn w:val="DefaultParagraphFont"/>
    <w:uiPriority w:val="99"/>
    <w:semiHidden/>
    <w:unhideWhenUsed/>
    <w:rsid w:val="006773E3"/>
  </w:style>
  <w:style w:type="character" w:customStyle="1" w:styleId="Heading3Char">
    <w:name w:val="Heading 3 Char"/>
    <w:basedOn w:val="DefaultParagraphFont"/>
    <w:link w:val="Heading3"/>
    <w:uiPriority w:val="9"/>
    <w:rsid w:val="006D073F"/>
    <w:rPr>
      <w:rFonts w:asciiTheme="majorHAnsi" w:eastAsiaTheme="majorEastAsia" w:hAnsiTheme="majorHAnsi" w:cstheme="majorBidi"/>
      <w:b/>
      <w:bCs/>
      <w:color w:val="1F497D" w:themeColor="text2"/>
      <w:sz w:val="22"/>
    </w:rPr>
  </w:style>
  <w:style w:type="paragraph" w:styleId="ListParagraph">
    <w:name w:val="List Paragraph"/>
    <w:basedOn w:val="Normal"/>
    <w:rsid w:val="0073472B"/>
    <w:pPr>
      <w:ind w:left="720"/>
      <w:contextualSpacing/>
    </w:pPr>
  </w:style>
  <w:style w:type="paragraph" w:styleId="BalloonText">
    <w:name w:val="Balloon Text"/>
    <w:basedOn w:val="Normal"/>
    <w:link w:val="BalloonTextChar"/>
    <w:rsid w:val="00AF4CAF"/>
    <w:rPr>
      <w:rFonts w:ascii="Tahoma" w:hAnsi="Tahoma" w:cs="Tahoma"/>
      <w:sz w:val="16"/>
      <w:szCs w:val="16"/>
    </w:rPr>
  </w:style>
  <w:style w:type="character" w:customStyle="1" w:styleId="BalloonTextChar">
    <w:name w:val="Balloon Text Char"/>
    <w:basedOn w:val="DefaultParagraphFont"/>
    <w:link w:val="BalloonText"/>
    <w:rsid w:val="00AF4CAF"/>
    <w:rPr>
      <w:rFonts w:ascii="Tahoma" w:eastAsia="Times New Roman" w:hAnsi="Tahoma" w:cs="Tahoma"/>
      <w:sz w:val="16"/>
      <w:szCs w:val="16"/>
    </w:rPr>
  </w:style>
  <w:style w:type="character" w:styleId="Hyperlink">
    <w:name w:val="Hyperlink"/>
    <w:basedOn w:val="DefaultParagraphFont"/>
    <w:uiPriority w:val="99"/>
    <w:unhideWhenUsed/>
    <w:rsid w:val="00665E46"/>
    <w:rPr>
      <w:color w:val="0000FF" w:themeColor="hyperlink"/>
      <w:u w:val="single"/>
    </w:rPr>
  </w:style>
  <w:style w:type="character" w:styleId="CommentReference">
    <w:name w:val="annotation reference"/>
    <w:basedOn w:val="DefaultParagraphFont"/>
    <w:rsid w:val="00713FCD"/>
    <w:rPr>
      <w:sz w:val="16"/>
      <w:szCs w:val="16"/>
    </w:rPr>
  </w:style>
  <w:style w:type="paragraph" w:styleId="CommentText">
    <w:name w:val="annotation text"/>
    <w:basedOn w:val="Normal"/>
    <w:link w:val="CommentTextChar"/>
    <w:rsid w:val="00713FCD"/>
    <w:rPr>
      <w:sz w:val="20"/>
      <w:szCs w:val="20"/>
    </w:rPr>
  </w:style>
  <w:style w:type="character" w:customStyle="1" w:styleId="CommentTextChar">
    <w:name w:val="Comment Text Char"/>
    <w:basedOn w:val="DefaultParagraphFont"/>
    <w:link w:val="CommentText"/>
    <w:rsid w:val="00713F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13FCD"/>
    <w:rPr>
      <w:b/>
      <w:bCs/>
    </w:rPr>
  </w:style>
  <w:style w:type="character" w:customStyle="1" w:styleId="CommentSubjectChar">
    <w:name w:val="Comment Subject Char"/>
    <w:basedOn w:val="CommentTextChar"/>
    <w:link w:val="CommentSubject"/>
    <w:rsid w:val="00713FCD"/>
    <w:rPr>
      <w:rFonts w:ascii="Times New Roman" w:eastAsia="Times New Roman" w:hAnsi="Times New Roman" w:cs="Times New Roman"/>
      <w:b/>
      <w:bCs/>
      <w:sz w:val="20"/>
      <w:szCs w:val="20"/>
    </w:rPr>
  </w:style>
  <w:style w:type="paragraph" w:customStyle="1" w:styleId="Default">
    <w:name w:val="Default"/>
    <w:rsid w:val="00B55E1C"/>
    <w:pPr>
      <w:autoSpaceDE w:val="0"/>
      <w:autoSpaceDN w:val="0"/>
      <w:adjustRightInd w:val="0"/>
    </w:pPr>
    <w:rPr>
      <w:rFonts w:ascii="Times New Roman" w:hAnsi="Times New Roman" w:cs="Times New Roman"/>
      <w:color w:val="000000"/>
    </w:rPr>
  </w:style>
  <w:style w:type="paragraph" w:styleId="BodyText2">
    <w:name w:val="Body Text 2"/>
    <w:basedOn w:val="Normal"/>
    <w:link w:val="BodyText2Char"/>
    <w:rsid w:val="00E64D73"/>
    <w:rPr>
      <w:rFonts w:ascii="Arial" w:hAnsi="Arial" w:cs="Arial"/>
      <w:color w:val="FF0000"/>
      <w:sz w:val="20"/>
      <w:szCs w:val="20"/>
    </w:rPr>
  </w:style>
  <w:style w:type="character" w:customStyle="1" w:styleId="BodyText2Char">
    <w:name w:val="Body Text 2 Char"/>
    <w:basedOn w:val="DefaultParagraphFont"/>
    <w:link w:val="BodyText2"/>
    <w:rsid w:val="00E64D73"/>
    <w:rPr>
      <w:rFonts w:ascii="Arial" w:eastAsia="Times New Roman" w:hAnsi="Arial" w:cs="Arial"/>
      <w:color w:val="FF0000"/>
      <w:sz w:val="20"/>
      <w:szCs w:val="20"/>
    </w:rPr>
  </w:style>
  <w:style w:type="paragraph" w:styleId="NormalWeb">
    <w:name w:val="Normal (Web)"/>
    <w:basedOn w:val="Normal"/>
    <w:uiPriority w:val="99"/>
    <w:rsid w:val="00A45B7A"/>
  </w:style>
  <w:style w:type="paragraph" w:styleId="FootnoteText">
    <w:name w:val="footnote text"/>
    <w:basedOn w:val="Normal"/>
    <w:link w:val="FootnoteTextChar"/>
    <w:rsid w:val="00A45B7A"/>
  </w:style>
  <w:style w:type="character" w:customStyle="1" w:styleId="FootnoteTextChar">
    <w:name w:val="Footnote Text Char"/>
    <w:basedOn w:val="DefaultParagraphFont"/>
    <w:link w:val="FootnoteText"/>
    <w:rsid w:val="00A45B7A"/>
    <w:rPr>
      <w:rFonts w:ascii="Times New Roman" w:eastAsia="Times New Roman" w:hAnsi="Times New Roman" w:cs="Times New Roman"/>
    </w:rPr>
  </w:style>
  <w:style w:type="character" w:styleId="FootnoteReference">
    <w:name w:val="footnote reference"/>
    <w:basedOn w:val="DefaultParagraphFont"/>
    <w:rsid w:val="00A45B7A"/>
    <w:rPr>
      <w:vertAlign w:val="superscript"/>
    </w:rPr>
  </w:style>
  <w:style w:type="paragraph" w:styleId="DocumentMap">
    <w:name w:val="Document Map"/>
    <w:basedOn w:val="Normal"/>
    <w:link w:val="DocumentMapChar"/>
    <w:rsid w:val="002A1A31"/>
    <w:rPr>
      <w:rFonts w:ascii="Lucida Grande" w:hAnsi="Lucida Grande"/>
    </w:rPr>
  </w:style>
  <w:style w:type="character" w:customStyle="1" w:styleId="DocumentMapChar">
    <w:name w:val="Document Map Char"/>
    <w:basedOn w:val="DefaultParagraphFont"/>
    <w:link w:val="DocumentMap"/>
    <w:rsid w:val="002A1A31"/>
    <w:rPr>
      <w:rFonts w:ascii="Lucida Grande" w:eastAsia="Times New Roman" w:hAnsi="Lucida Grande" w:cs="Times New Roman"/>
    </w:rPr>
  </w:style>
  <w:style w:type="character" w:customStyle="1" w:styleId="apple-converted-space">
    <w:name w:val="apple-converted-space"/>
    <w:basedOn w:val="DefaultParagraphFont"/>
    <w:rsid w:val="00BE5A69"/>
  </w:style>
  <w:style w:type="paragraph" w:styleId="BodyText">
    <w:name w:val="Body Text"/>
    <w:basedOn w:val="Normal"/>
    <w:link w:val="BodyTextChar"/>
    <w:rsid w:val="00CB4B68"/>
    <w:pPr>
      <w:spacing w:after="120"/>
    </w:pPr>
  </w:style>
  <w:style w:type="character" w:customStyle="1" w:styleId="BodyTextChar">
    <w:name w:val="Body Text Char"/>
    <w:basedOn w:val="DefaultParagraphFont"/>
    <w:link w:val="BodyText"/>
    <w:rsid w:val="00CB4B68"/>
    <w:rPr>
      <w:rFonts w:ascii="Times New Roman" w:eastAsia="Times New Roman" w:hAnsi="Times New Roman" w:cs="Times New Roman"/>
    </w:rPr>
  </w:style>
  <w:style w:type="character" w:customStyle="1" w:styleId="il">
    <w:name w:val="il"/>
    <w:basedOn w:val="DefaultParagraphFont"/>
    <w:rsid w:val="00BF28BF"/>
  </w:style>
  <w:style w:type="paragraph" w:styleId="BodyTextIndent2">
    <w:name w:val="Body Text Indent 2"/>
    <w:basedOn w:val="Normal"/>
    <w:link w:val="BodyTextIndent2Char"/>
    <w:rsid w:val="009112A1"/>
    <w:pPr>
      <w:spacing w:after="120" w:line="480" w:lineRule="auto"/>
      <w:ind w:left="360"/>
    </w:pPr>
  </w:style>
  <w:style w:type="character" w:customStyle="1" w:styleId="BodyTextIndent2Char">
    <w:name w:val="Body Text Indent 2 Char"/>
    <w:basedOn w:val="DefaultParagraphFont"/>
    <w:link w:val="BodyTextIndent2"/>
    <w:rsid w:val="009112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1379">
      <w:bodyDiv w:val="1"/>
      <w:marLeft w:val="0"/>
      <w:marRight w:val="0"/>
      <w:marTop w:val="0"/>
      <w:marBottom w:val="0"/>
      <w:divBdr>
        <w:top w:val="none" w:sz="0" w:space="0" w:color="auto"/>
        <w:left w:val="none" w:sz="0" w:space="0" w:color="auto"/>
        <w:bottom w:val="none" w:sz="0" w:space="0" w:color="auto"/>
        <w:right w:val="none" w:sz="0" w:space="0" w:color="auto"/>
      </w:divBdr>
    </w:div>
    <w:div w:id="83964642">
      <w:bodyDiv w:val="1"/>
      <w:marLeft w:val="0"/>
      <w:marRight w:val="0"/>
      <w:marTop w:val="0"/>
      <w:marBottom w:val="0"/>
      <w:divBdr>
        <w:top w:val="none" w:sz="0" w:space="0" w:color="auto"/>
        <w:left w:val="none" w:sz="0" w:space="0" w:color="auto"/>
        <w:bottom w:val="none" w:sz="0" w:space="0" w:color="auto"/>
        <w:right w:val="none" w:sz="0" w:space="0" w:color="auto"/>
      </w:divBdr>
    </w:div>
    <w:div w:id="101805335">
      <w:bodyDiv w:val="1"/>
      <w:marLeft w:val="0"/>
      <w:marRight w:val="0"/>
      <w:marTop w:val="0"/>
      <w:marBottom w:val="0"/>
      <w:divBdr>
        <w:top w:val="none" w:sz="0" w:space="0" w:color="auto"/>
        <w:left w:val="none" w:sz="0" w:space="0" w:color="auto"/>
        <w:bottom w:val="none" w:sz="0" w:space="0" w:color="auto"/>
        <w:right w:val="none" w:sz="0" w:space="0" w:color="auto"/>
      </w:divBdr>
      <w:divsChild>
        <w:div w:id="149641532">
          <w:marLeft w:val="0"/>
          <w:marRight w:val="0"/>
          <w:marTop w:val="0"/>
          <w:marBottom w:val="0"/>
          <w:divBdr>
            <w:top w:val="none" w:sz="0" w:space="0" w:color="auto"/>
            <w:left w:val="none" w:sz="0" w:space="0" w:color="auto"/>
            <w:bottom w:val="none" w:sz="0" w:space="0" w:color="auto"/>
            <w:right w:val="none" w:sz="0" w:space="0" w:color="auto"/>
          </w:divBdr>
          <w:divsChild>
            <w:div w:id="1424178554">
              <w:marLeft w:val="0"/>
              <w:marRight w:val="0"/>
              <w:marTop w:val="0"/>
              <w:marBottom w:val="0"/>
              <w:divBdr>
                <w:top w:val="none" w:sz="0" w:space="0" w:color="auto"/>
                <w:left w:val="none" w:sz="0" w:space="0" w:color="auto"/>
                <w:bottom w:val="none" w:sz="0" w:space="0" w:color="auto"/>
                <w:right w:val="none" w:sz="0" w:space="0" w:color="auto"/>
              </w:divBdr>
              <w:divsChild>
                <w:div w:id="906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3923">
      <w:bodyDiv w:val="1"/>
      <w:marLeft w:val="0"/>
      <w:marRight w:val="0"/>
      <w:marTop w:val="0"/>
      <w:marBottom w:val="0"/>
      <w:divBdr>
        <w:top w:val="none" w:sz="0" w:space="0" w:color="auto"/>
        <w:left w:val="none" w:sz="0" w:space="0" w:color="auto"/>
        <w:bottom w:val="none" w:sz="0" w:space="0" w:color="auto"/>
        <w:right w:val="none" w:sz="0" w:space="0" w:color="auto"/>
      </w:divBdr>
    </w:div>
    <w:div w:id="407001866">
      <w:bodyDiv w:val="1"/>
      <w:marLeft w:val="0"/>
      <w:marRight w:val="0"/>
      <w:marTop w:val="0"/>
      <w:marBottom w:val="0"/>
      <w:divBdr>
        <w:top w:val="none" w:sz="0" w:space="0" w:color="auto"/>
        <w:left w:val="none" w:sz="0" w:space="0" w:color="auto"/>
        <w:bottom w:val="none" w:sz="0" w:space="0" w:color="auto"/>
        <w:right w:val="none" w:sz="0" w:space="0" w:color="auto"/>
      </w:divBdr>
    </w:div>
    <w:div w:id="458107837">
      <w:bodyDiv w:val="1"/>
      <w:marLeft w:val="0"/>
      <w:marRight w:val="0"/>
      <w:marTop w:val="0"/>
      <w:marBottom w:val="0"/>
      <w:divBdr>
        <w:top w:val="none" w:sz="0" w:space="0" w:color="auto"/>
        <w:left w:val="none" w:sz="0" w:space="0" w:color="auto"/>
        <w:bottom w:val="none" w:sz="0" w:space="0" w:color="auto"/>
        <w:right w:val="none" w:sz="0" w:space="0" w:color="auto"/>
      </w:divBdr>
      <w:divsChild>
        <w:div w:id="19938709">
          <w:marLeft w:val="0"/>
          <w:marRight w:val="0"/>
          <w:marTop w:val="0"/>
          <w:marBottom w:val="0"/>
          <w:divBdr>
            <w:top w:val="none" w:sz="0" w:space="0" w:color="auto"/>
            <w:left w:val="none" w:sz="0" w:space="0" w:color="auto"/>
            <w:bottom w:val="none" w:sz="0" w:space="0" w:color="auto"/>
            <w:right w:val="none" w:sz="0" w:space="0" w:color="auto"/>
          </w:divBdr>
          <w:divsChild>
            <w:div w:id="126095174">
              <w:marLeft w:val="0"/>
              <w:marRight w:val="0"/>
              <w:marTop w:val="0"/>
              <w:marBottom w:val="0"/>
              <w:divBdr>
                <w:top w:val="none" w:sz="0" w:space="0" w:color="auto"/>
                <w:left w:val="none" w:sz="0" w:space="0" w:color="auto"/>
                <w:bottom w:val="none" w:sz="0" w:space="0" w:color="auto"/>
                <w:right w:val="none" w:sz="0" w:space="0" w:color="auto"/>
              </w:divBdr>
              <w:divsChild>
                <w:div w:id="2251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3920">
      <w:bodyDiv w:val="1"/>
      <w:marLeft w:val="0"/>
      <w:marRight w:val="0"/>
      <w:marTop w:val="0"/>
      <w:marBottom w:val="0"/>
      <w:divBdr>
        <w:top w:val="none" w:sz="0" w:space="0" w:color="auto"/>
        <w:left w:val="none" w:sz="0" w:space="0" w:color="auto"/>
        <w:bottom w:val="none" w:sz="0" w:space="0" w:color="auto"/>
        <w:right w:val="none" w:sz="0" w:space="0" w:color="auto"/>
      </w:divBdr>
      <w:divsChild>
        <w:div w:id="945775457">
          <w:marLeft w:val="0"/>
          <w:marRight w:val="0"/>
          <w:marTop w:val="0"/>
          <w:marBottom w:val="0"/>
          <w:divBdr>
            <w:top w:val="none" w:sz="0" w:space="0" w:color="auto"/>
            <w:left w:val="none" w:sz="0" w:space="0" w:color="auto"/>
            <w:bottom w:val="none" w:sz="0" w:space="0" w:color="auto"/>
            <w:right w:val="none" w:sz="0" w:space="0" w:color="auto"/>
          </w:divBdr>
        </w:div>
        <w:div w:id="1771512983">
          <w:marLeft w:val="0"/>
          <w:marRight w:val="0"/>
          <w:marTop w:val="0"/>
          <w:marBottom w:val="0"/>
          <w:divBdr>
            <w:top w:val="none" w:sz="0" w:space="0" w:color="auto"/>
            <w:left w:val="none" w:sz="0" w:space="0" w:color="auto"/>
            <w:bottom w:val="none" w:sz="0" w:space="0" w:color="auto"/>
            <w:right w:val="none" w:sz="0" w:space="0" w:color="auto"/>
          </w:divBdr>
        </w:div>
      </w:divsChild>
    </w:div>
    <w:div w:id="708840981">
      <w:bodyDiv w:val="1"/>
      <w:marLeft w:val="0"/>
      <w:marRight w:val="0"/>
      <w:marTop w:val="0"/>
      <w:marBottom w:val="0"/>
      <w:divBdr>
        <w:top w:val="none" w:sz="0" w:space="0" w:color="auto"/>
        <w:left w:val="none" w:sz="0" w:space="0" w:color="auto"/>
        <w:bottom w:val="none" w:sz="0" w:space="0" w:color="auto"/>
        <w:right w:val="none" w:sz="0" w:space="0" w:color="auto"/>
      </w:divBdr>
      <w:divsChild>
        <w:div w:id="48725459">
          <w:marLeft w:val="0"/>
          <w:marRight w:val="0"/>
          <w:marTop w:val="0"/>
          <w:marBottom w:val="0"/>
          <w:divBdr>
            <w:top w:val="none" w:sz="0" w:space="0" w:color="auto"/>
            <w:left w:val="none" w:sz="0" w:space="0" w:color="auto"/>
            <w:bottom w:val="none" w:sz="0" w:space="0" w:color="auto"/>
            <w:right w:val="none" w:sz="0" w:space="0" w:color="auto"/>
          </w:divBdr>
        </w:div>
        <w:div w:id="120076937">
          <w:marLeft w:val="0"/>
          <w:marRight w:val="0"/>
          <w:marTop w:val="0"/>
          <w:marBottom w:val="0"/>
          <w:divBdr>
            <w:top w:val="none" w:sz="0" w:space="0" w:color="auto"/>
            <w:left w:val="none" w:sz="0" w:space="0" w:color="auto"/>
            <w:bottom w:val="none" w:sz="0" w:space="0" w:color="auto"/>
            <w:right w:val="none" w:sz="0" w:space="0" w:color="auto"/>
          </w:divBdr>
        </w:div>
        <w:div w:id="350955805">
          <w:marLeft w:val="0"/>
          <w:marRight w:val="0"/>
          <w:marTop w:val="0"/>
          <w:marBottom w:val="0"/>
          <w:divBdr>
            <w:top w:val="none" w:sz="0" w:space="0" w:color="auto"/>
            <w:left w:val="none" w:sz="0" w:space="0" w:color="auto"/>
            <w:bottom w:val="none" w:sz="0" w:space="0" w:color="auto"/>
            <w:right w:val="none" w:sz="0" w:space="0" w:color="auto"/>
          </w:divBdr>
        </w:div>
        <w:div w:id="643433536">
          <w:marLeft w:val="0"/>
          <w:marRight w:val="0"/>
          <w:marTop w:val="0"/>
          <w:marBottom w:val="0"/>
          <w:divBdr>
            <w:top w:val="none" w:sz="0" w:space="0" w:color="auto"/>
            <w:left w:val="none" w:sz="0" w:space="0" w:color="auto"/>
            <w:bottom w:val="none" w:sz="0" w:space="0" w:color="auto"/>
            <w:right w:val="none" w:sz="0" w:space="0" w:color="auto"/>
          </w:divBdr>
        </w:div>
        <w:div w:id="852644274">
          <w:marLeft w:val="0"/>
          <w:marRight w:val="0"/>
          <w:marTop w:val="0"/>
          <w:marBottom w:val="0"/>
          <w:divBdr>
            <w:top w:val="none" w:sz="0" w:space="0" w:color="auto"/>
            <w:left w:val="none" w:sz="0" w:space="0" w:color="auto"/>
            <w:bottom w:val="none" w:sz="0" w:space="0" w:color="auto"/>
            <w:right w:val="none" w:sz="0" w:space="0" w:color="auto"/>
          </w:divBdr>
        </w:div>
        <w:div w:id="964432397">
          <w:marLeft w:val="0"/>
          <w:marRight w:val="0"/>
          <w:marTop w:val="0"/>
          <w:marBottom w:val="0"/>
          <w:divBdr>
            <w:top w:val="none" w:sz="0" w:space="0" w:color="auto"/>
            <w:left w:val="none" w:sz="0" w:space="0" w:color="auto"/>
            <w:bottom w:val="none" w:sz="0" w:space="0" w:color="auto"/>
            <w:right w:val="none" w:sz="0" w:space="0" w:color="auto"/>
          </w:divBdr>
        </w:div>
        <w:div w:id="1228489811">
          <w:marLeft w:val="0"/>
          <w:marRight w:val="0"/>
          <w:marTop w:val="0"/>
          <w:marBottom w:val="0"/>
          <w:divBdr>
            <w:top w:val="none" w:sz="0" w:space="0" w:color="auto"/>
            <w:left w:val="none" w:sz="0" w:space="0" w:color="auto"/>
            <w:bottom w:val="none" w:sz="0" w:space="0" w:color="auto"/>
            <w:right w:val="none" w:sz="0" w:space="0" w:color="auto"/>
          </w:divBdr>
        </w:div>
        <w:div w:id="1883595566">
          <w:marLeft w:val="0"/>
          <w:marRight w:val="0"/>
          <w:marTop w:val="0"/>
          <w:marBottom w:val="0"/>
          <w:divBdr>
            <w:top w:val="none" w:sz="0" w:space="0" w:color="auto"/>
            <w:left w:val="none" w:sz="0" w:space="0" w:color="auto"/>
            <w:bottom w:val="none" w:sz="0" w:space="0" w:color="auto"/>
            <w:right w:val="none" w:sz="0" w:space="0" w:color="auto"/>
          </w:divBdr>
        </w:div>
        <w:div w:id="2024161304">
          <w:marLeft w:val="0"/>
          <w:marRight w:val="0"/>
          <w:marTop w:val="0"/>
          <w:marBottom w:val="0"/>
          <w:divBdr>
            <w:top w:val="none" w:sz="0" w:space="0" w:color="auto"/>
            <w:left w:val="none" w:sz="0" w:space="0" w:color="auto"/>
            <w:bottom w:val="none" w:sz="0" w:space="0" w:color="auto"/>
            <w:right w:val="none" w:sz="0" w:space="0" w:color="auto"/>
          </w:divBdr>
        </w:div>
      </w:divsChild>
    </w:div>
    <w:div w:id="808549115">
      <w:bodyDiv w:val="1"/>
      <w:marLeft w:val="0"/>
      <w:marRight w:val="0"/>
      <w:marTop w:val="0"/>
      <w:marBottom w:val="0"/>
      <w:divBdr>
        <w:top w:val="none" w:sz="0" w:space="0" w:color="auto"/>
        <w:left w:val="none" w:sz="0" w:space="0" w:color="auto"/>
        <w:bottom w:val="none" w:sz="0" w:space="0" w:color="auto"/>
        <w:right w:val="none" w:sz="0" w:space="0" w:color="auto"/>
      </w:divBdr>
    </w:div>
    <w:div w:id="1014303353">
      <w:bodyDiv w:val="1"/>
      <w:marLeft w:val="0"/>
      <w:marRight w:val="0"/>
      <w:marTop w:val="0"/>
      <w:marBottom w:val="0"/>
      <w:divBdr>
        <w:top w:val="none" w:sz="0" w:space="0" w:color="auto"/>
        <w:left w:val="none" w:sz="0" w:space="0" w:color="auto"/>
        <w:bottom w:val="none" w:sz="0" w:space="0" w:color="auto"/>
        <w:right w:val="none" w:sz="0" w:space="0" w:color="auto"/>
      </w:divBdr>
      <w:divsChild>
        <w:div w:id="302122496">
          <w:marLeft w:val="0"/>
          <w:marRight w:val="0"/>
          <w:marTop w:val="0"/>
          <w:marBottom w:val="0"/>
          <w:divBdr>
            <w:top w:val="none" w:sz="0" w:space="0" w:color="auto"/>
            <w:left w:val="none" w:sz="0" w:space="0" w:color="auto"/>
            <w:bottom w:val="none" w:sz="0" w:space="0" w:color="auto"/>
            <w:right w:val="none" w:sz="0" w:space="0" w:color="auto"/>
          </w:divBdr>
          <w:divsChild>
            <w:div w:id="2132241796">
              <w:marLeft w:val="0"/>
              <w:marRight w:val="0"/>
              <w:marTop w:val="0"/>
              <w:marBottom w:val="0"/>
              <w:divBdr>
                <w:top w:val="none" w:sz="0" w:space="0" w:color="auto"/>
                <w:left w:val="none" w:sz="0" w:space="0" w:color="auto"/>
                <w:bottom w:val="none" w:sz="0" w:space="0" w:color="auto"/>
                <w:right w:val="none" w:sz="0" w:space="0" w:color="auto"/>
              </w:divBdr>
              <w:divsChild>
                <w:div w:id="18495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1851">
      <w:bodyDiv w:val="1"/>
      <w:marLeft w:val="0"/>
      <w:marRight w:val="0"/>
      <w:marTop w:val="0"/>
      <w:marBottom w:val="0"/>
      <w:divBdr>
        <w:top w:val="none" w:sz="0" w:space="0" w:color="auto"/>
        <w:left w:val="none" w:sz="0" w:space="0" w:color="auto"/>
        <w:bottom w:val="none" w:sz="0" w:space="0" w:color="auto"/>
        <w:right w:val="none" w:sz="0" w:space="0" w:color="auto"/>
      </w:divBdr>
    </w:div>
    <w:div w:id="1056665711">
      <w:bodyDiv w:val="1"/>
      <w:marLeft w:val="0"/>
      <w:marRight w:val="0"/>
      <w:marTop w:val="0"/>
      <w:marBottom w:val="0"/>
      <w:divBdr>
        <w:top w:val="none" w:sz="0" w:space="0" w:color="auto"/>
        <w:left w:val="none" w:sz="0" w:space="0" w:color="auto"/>
        <w:bottom w:val="none" w:sz="0" w:space="0" w:color="auto"/>
        <w:right w:val="none" w:sz="0" w:space="0" w:color="auto"/>
      </w:divBdr>
    </w:div>
    <w:div w:id="1315060416">
      <w:bodyDiv w:val="1"/>
      <w:marLeft w:val="0"/>
      <w:marRight w:val="0"/>
      <w:marTop w:val="0"/>
      <w:marBottom w:val="0"/>
      <w:divBdr>
        <w:top w:val="none" w:sz="0" w:space="0" w:color="auto"/>
        <w:left w:val="none" w:sz="0" w:space="0" w:color="auto"/>
        <w:bottom w:val="none" w:sz="0" w:space="0" w:color="auto"/>
        <w:right w:val="none" w:sz="0" w:space="0" w:color="auto"/>
      </w:divBdr>
    </w:div>
    <w:div w:id="1487821104">
      <w:bodyDiv w:val="1"/>
      <w:marLeft w:val="0"/>
      <w:marRight w:val="0"/>
      <w:marTop w:val="0"/>
      <w:marBottom w:val="0"/>
      <w:divBdr>
        <w:top w:val="none" w:sz="0" w:space="0" w:color="auto"/>
        <w:left w:val="none" w:sz="0" w:space="0" w:color="auto"/>
        <w:bottom w:val="none" w:sz="0" w:space="0" w:color="auto"/>
        <w:right w:val="none" w:sz="0" w:space="0" w:color="auto"/>
      </w:divBdr>
    </w:div>
    <w:div w:id="1491865762">
      <w:bodyDiv w:val="1"/>
      <w:marLeft w:val="0"/>
      <w:marRight w:val="0"/>
      <w:marTop w:val="0"/>
      <w:marBottom w:val="0"/>
      <w:divBdr>
        <w:top w:val="none" w:sz="0" w:space="0" w:color="auto"/>
        <w:left w:val="none" w:sz="0" w:space="0" w:color="auto"/>
        <w:bottom w:val="none" w:sz="0" w:space="0" w:color="auto"/>
        <w:right w:val="none" w:sz="0" w:space="0" w:color="auto"/>
      </w:divBdr>
    </w:div>
    <w:div w:id="1750611376">
      <w:bodyDiv w:val="1"/>
      <w:marLeft w:val="0"/>
      <w:marRight w:val="0"/>
      <w:marTop w:val="0"/>
      <w:marBottom w:val="0"/>
      <w:divBdr>
        <w:top w:val="none" w:sz="0" w:space="0" w:color="auto"/>
        <w:left w:val="none" w:sz="0" w:space="0" w:color="auto"/>
        <w:bottom w:val="none" w:sz="0" w:space="0" w:color="auto"/>
        <w:right w:val="none" w:sz="0" w:space="0" w:color="auto"/>
      </w:divBdr>
      <w:divsChild>
        <w:div w:id="1410493989">
          <w:marLeft w:val="0"/>
          <w:marRight w:val="0"/>
          <w:marTop w:val="0"/>
          <w:marBottom w:val="0"/>
          <w:divBdr>
            <w:top w:val="none" w:sz="0" w:space="0" w:color="auto"/>
            <w:left w:val="none" w:sz="0" w:space="0" w:color="auto"/>
            <w:bottom w:val="none" w:sz="0" w:space="0" w:color="auto"/>
            <w:right w:val="none" w:sz="0" w:space="0" w:color="auto"/>
          </w:divBdr>
        </w:div>
        <w:div w:id="993412685">
          <w:marLeft w:val="0"/>
          <w:marRight w:val="0"/>
          <w:marTop w:val="0"/>
          <w:marBottom w:val="0"/>
          <w:divBdr>
            <w:top w:val="none" w:sz="0" w:space="0" w:color="auto"/>
            <w:left w:val="none" w:sz="0" w:space="0" w:color="auto"/>
            <w:bottom w:val="none" w:sz="0" w:space="0" w:color="auto"/>
            <w:right w:val="none" w:sz="0" w:space="0" w:color="auto"/>
          </w:divBdr>
        </w:div>
        <w:div w:id="391582762">
          <w:marLeft w:val="0"/>
          <w:marRight w:val="0"/>
          <w:marTop w:val="0"/>
          <w:marBottom w:val="0"/>
          <w:divBdr>
            <w:top w:val="none" w:sz="0" w:space="0" w:color="auto"/>
            <w:left w:val="none" w:sz="0" w:space="0" w:color="auto"/>
            <w:bottom w:val="none" w:sz="0" w:space="0" w:color="auto"/>
            <w:right w:val="none" w:sz="0" w:space="0" w:color="auto"/>
          </w:divBdr>
        </w:div>
        <w:div w:id="446201408">
          <w:marLeft w:val="0"/>
          <w:marRight w:val="0"/>
          <w:marTop w:val="0"/>
          <w:marBottom w:val="0"/>
          <w:divBdr>
            <w:top w:val="none" w:sz="0" w:space="0" w:color="auto"/>
            <w:left w:val="none" w:sz="0" w:space="0" w:color="auto"/>
            <w:bottom w:val="none" w:sz="0" w:space="0" w:color="auto"/>
            <w:right w:val="none" w:sz="0" w:space="0" w:color="auto"/>
          </w:divBdr>
        </w:div>
        <w:div w:id="49890953">
          <w:marLeft w:val="0"/>
          <w:marRight w:val="0"/>
          <w:marTop w:val="0"/>
          <w:marBottom w:val="0"/>
          <w:divBdr>
            <w:top w:val="none" w:sz="0" w:space="0" w:color="auto"/>
            <w:left w:val="none" w:sz="0" w:space="0" w:color="auto"/>
            <w:bottom w:val="none" w:sz="0" w:space="0" w:color="auto"/>
            <w:right w:val="none" w:sz="0" w:space="0" w:color="auto"/>
          </w:divBdr>
        </w:div>
        <w:div w:id="1359548723">
          <w:marLeft w:val="0"/>
          <w:marRight w:val="0"/>
          <w:marTop w:val="0"/>
          <w:marBottom w:val="0"/>
          <w:divBdr>
            <w:top w:val="none" w:sz="0" w:space="0" w:color="auto"/>
            <w:left w:val="none" w:sz="0" w:space="0" w:color="auto"/>
            <w:bottom w:val="none" w:sz="0" w:space="0" w:color="auto"/>
            <w:right w:val="none" w:sz="0" w:space="0" w:color="auto"/>
          </w:divBdr>
        </w:div>
      </w:divsChild>
    </w:div>
    <w:div w:id="1811290923">
      <w:bodyDiv w:val="1"/>
      <w:marLeft w:val="0"/>
      <w:marRight w:val="0"/>
      <w:marTop w:val="0"/>
      <w:marBottom w:val="0"/>
      <w:divBdr>
        <w:top w:val="none" w:sz="0" w:space="0" w:color="auto"/>
        <w:left w:val="none" w:sz="0" w:space="0" w:color="auto"/>
        <w:bottom w:val="none" w:sz="0" w:space="0" w:color="auto"/>
        <w:right w:val="none" w:sz="0" w:space="0" w:color="auto"/>
      </w:divBdr>
      <w:divsChild>
        <w:div w:id="1999114124">
          <w:marLeft w:val="0"/>
          <w:marRight w:val="0"/>
          <w:marTop w:val="0"/>
          <w:marBottom w:val="0"/>
          <w:divBdr>
            <w:top w:val="none" w:sz="0" w:space="0" w:color="auto"/>
            <w:left w:val="none" w:sz="0" w:space="0" w:color="auto"/>
            <w:bottom w:val="none" w:sz="0" w:space="0" w:color="auto"/>
            <w:right w:val="none" w:sz="0" w:space="0" w:color="auto"/>
          </w:divBdr>
          <w:divsChild>
            <w:div w:id="1116215611">
              <w:marLeft w:val="0"/>
              <w:marRight w:val="0"/>
              <w:marTop w:val="0"/>
              <w:marBottom w:val="0"/>
              <w:divBdr>
                <w:top w:val="none" w:sz="0" w:space="0" w:color="auto"/>
                <w:left w:val="none" w:sz="0" w:space="0" w:color="auto"/>
                <w:bottom w:val="none" w:sz="0" w:space="0" w:color="auto"/>
                <w:right w:val="none" w:sz="0" w:space="0" w:color="auto"/>
              </w:divBdr>
              <w:divsChild>
                <w:div w:id="1202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3734">
      <w:bodyDiv w:val="1"/>
      <w:marLeft w:val="0"/>
      <w:marRight w:val="0"/>
      <w:marTop w:val="0"/>
      <w:marBottom w:val="0"/>
      <w:divBdr>
        <w:top w:val="none" w:sz="0" w:space="0" w:color="auto"/>
        <w:left w:val="none" w:sz="0" w:space="0" w:color="auto"/>
        <w:bottom w:val="none" w:sz="0" w:space="0" w:color="auto"/>
        <w:right w:val="none" w:sz="0" w:space="0" w:color="auto"/>
      </w:divBdr>
      <w:divsChild>
        <w:div w:id="1523320044">
          <w:marLeft w:val="0"/>
          <w:marRight w:val="0"/>
          <w:marTop w:val="0"/>
          <w:marBottom w:val="0"/>
          <w:divBdr>
            <w:top w:val="none" w:sz="0" w:space="0" w:color="auto"/>
            <w:left w:val="none" w:sz="0" w:space="0" w:color="auto"/>
            <w:bottom w:val="none" w:sz="0" w:space="0" w:color="auto"/>
            <w:right w:val="none" w:sz="0" w:space="0" w:color="auto"/>
          </w:divBdr>
          <w:divsChild>
            <w:div w:id="1624849545">
              <w:marLeft w:val="0"/>
              <w:marRight w:val="0"/>
              <w:marTop w:val="0"/>
              <w:marBottom w:val="0"/>
              <w:divBdr>
                <w:top w:val="none" w:sz="0" w:space="0" w:color="auto"/>
                <w:left w:val="none" w:sz="0" w:space="0" w:color="auto"/>
                <w:bottom w:val="none" w:sz="0" w:space="0" w:color="auto"/>
                <w:right w:val="none" w:sz="0" w:space="0" w:color="auto"/>
              </w:divBdr>
              <w:divsChild>
                <w:div w:id="12611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6639">
      <w:bodyDiv w:val="1"/>
      <w:marLeft w:val="0"/>
      <w:marRight w:val="0"/>
      <w:marTop w:val="0"/>
      <w:marBottom w:val="0"/>
      <w:divBdr>
        <w:top w:val="none" w:sz="0" w:space="0" w:color="auto"/>
        <w:left w:val="none" w:sz="0" w:space="0" w:color="auto"/>
        <w:bottom w:val="none" w:sz="0" w:space="0" w:color="auto"/>
        <w:right w:val="none" w:sz="0" w:space="0" w:color="auto"/>
      </w:divBdr>
      <w:divsChild>
        <w:div w:id="808860225">
          <w:marLeft w:val="0"/>
          <w:marRight w:val="0"/>
          <w:marTop w:val="0"/>
          <w:marBottom w:val="0"/>
          <w:divBdr>
            <w:top w:val="none" w:sz="0" w:space="0" w:color="auto"/>
            <w:left w:val="none" w:sz="0" w:space="0" w:color="auto"/>
            <w:bottom w:val="none" w:sz="0" w:space="0" w:color="auto"/>
            <w:right w:val="none" w:sz="0" w:space="0" w:color="auto"/>
          </w:divBdr>
        </w:div>
        <w:div w:id="1777363578">
          <w:marLeft w:val="0"/>
          <w:marRight w:val="0"/>
          <w:marTop w:val="0"/>
          <w:marBottom w:val="0"/>
          <w:divBdr>
            <w:top w:val="none" w:sz="0" w:space="0" w:color="auto"/>
            <w:left w:val="none" w:sz="0" w:space="0" w:color="auto"/>
            <w:bottom w:val="none" w:sz="0" w:space="0" w:color="auto"/>
            <w:right w:val="none" w:sz="0" w:space="0" w:color="auto"/>
          </w:divBdr>
        </w:div>
      </w:divsChild>
    </w:div>
    <w:div w:id="1867672809">
      <w:bodyDiv w:val="1"/>
      <w:marLeft w:val="0"/>
      <w:marRight w:val="0"/>
      <w:marTop w:val="0"/>
      <w:marBottom w:val="0"/>
      <w:divBdr>
        <w:top w:val="none" w:sz="0" w:space="0" w:color="auto"/>
        <w:left w:val="none" w:sz="0" w:space="0" w:color="auto"/>
        <w:bottom w:val="none" w:sz="0" w:space="0" w:color="auto"/>
        <w:right w:val="none" w:sz="0" w:space="0" w:color="auto"/>
      </w:divBdr>
    </w:div>
    <w:div w:id="187152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F4808-E2AE-49F9-A1A9-1F6F84E7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Fiscal Policies &amp; Procedure</vt:lpstr>
    </vt:vector>
  </TitlesOfParts>
  <Company>Wordsmith Communications &amp; Public Relations</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Policies &amp; Procedure</dc:title>
  <dc:creator>Lisa Boulos</dc:creator>
  <cp:lastModifiedBy>Tait Anderson</cp:lastModifiedBy>
  <cp:revision>9</cp:revision>
  <cp:lastPrinted>2014-12-24T00:41:00Z</cp:lastPrinted>
  <dcterms:created xsi:type="dcterms:W3CDTF">2021-04-14T20:52:00Z</dcterms:created>
  <dcterms:modified xsi:type="dcterms:W3CDTF">2021-06-14T17:44:00Z</dcterms:modified>
</cp:coreProperties>
</file>