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2636200" cy="611926"/>
            <wp:effectExtent b="0" l="0" r="0" t="0"/>
            <wp:docPr descr="A blue and yellow text on a black background&#10;&#10;Description automatically generated with medium confidence" id="1332025050" name="image1.png"/>
            <a:graphic>
              <a:graphicData uri="http://schemas.openxmlformats.org/drawingml/2006/picture">
                <pic:pic>
                  <pic:nvPicPr>
                    <pic:cNvPr descr="A blue and yellow text on a black background&#10;&#10;Description automatically generated with medium confidenc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6200" cy="6119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TFS-LA Board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2023 through Ju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ly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2024 Reporting Schedule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1 Ju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2023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TFS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 (Board)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meets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monthly (aside from December and June) and usually on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last Wedne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sday of the month at 11:00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.m.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The meeting schedule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below. The Board sets specific dates and times for their meetings quarterly.  At least two of the meetings in a year will be “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in-person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meetings.  However, Board members and members of the public may join via Zoom at each meeting.  Check the posted meeting agenda for the time and place for the in-person meetings or for the Zoom link for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video conference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meeting.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300.0" w:type="dxa"/>
        <w:jc w:val="left"/>
        <w:tblInd w:w="15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50"/>
        <w:gridCol w:w="3150"/>
        <w:tblGridChange w:id="0">
          <w:tblGrid>
            <w:gridCol w:w="3150"/>
            <w:gridCol w:w="3150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Type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Ju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Zoom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August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Onsite and Zoom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27 September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Onsite and Zoom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October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Onsite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Zoom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29 November 2023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Onsite and Zoom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December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No meeting 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January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Onsite and Zoom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28 February 2024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No meeting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27 March 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Onsite and Zoom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April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Onsite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Zoom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May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 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Onsite and Zoom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June 2024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No meeting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32 July 2024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Onsite and Zoom </w:t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AA3F07"/>
    <w:pPr>
      <w:spacing w:after="0" w:line="240" w:lineRule="auto"/>
    </w:pPr>
  </w:style>
  <w:style w:type="table" w:styleId="TableGrid">
    <w:name w:val="Table Grid"/>
    <w:basedOn w:val="TableNormal"/>
    <w:uiPriority w:val="39"/>
    <w:rsid w:val="00AA3F0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2359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23594"/>
    <w:rPr>
      <w:rFonts w:ascii="Segoe UI" w:cs="Segoe UI" w:hAnsi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143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14333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1433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14333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14333B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xTnL5MCDtC6GnFRKumuUu73VUQ==">CgMxLjA4AHIhMU1yQ3VGUHJJMTRIbnFmUlhzUi1pWlhyRDVLN2lGbTZw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2023-05-30T13:41:00Z</dcterms:created>
  <dc:creator>Mike Miles</dc:creator>
</cp:coreProperties>
</file>