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921D" w14:textId="77777777" w:rsidR="0018342E" w:rsidRDefault="0018342E" w:rsidP="007179DA">
      <w:pPr>
        <w:pStyle w:val="PAParaText"/>
        <w:spacing w:before="120"/>
        <w:jc w:val="left"/>
        <w:rPr>
          <w:rFonts w:ascii="Times New Roman" w:hAnsi="Times New Roman"/>
          <w:sz w:val="24"/>
          <w:szCs w:val="24"/>
        </w:rPr>
      </w:pPr>
      <w:bookmarkStart w:id="0" w:name="_Hlk123113953"/>
    </w:p>
    <w:p w14:paraId="28DE038A" w14:textId="77777777" w:rsidR="0018342E" w:rsidRDefault="0018342E" w:rsidP="007179DA">
      <w:pPr>
        <w:pStyle w:val="PAParaText"/>
        <w:spacing w:before="120"/>
        <w:jc w:val="left"/>
        <w:rPr>
          <w:rFonts w:ascii="Times New Roman" w:hAnsi="Times New Roman"/>
          <w:sz w:val="24"/>
          <w:szCs w:val="24"/>
        </w:rPr>
      </w:pPr>
    </w:p>
    <w:p w14:paraId="29D52072" w14:textId="77777777" w:rsidR="0018342E" w:rsidRDefault="0018342E" w:rsidP="007179DA">
      <w:pPr>
        <w:pStyle w:val="PAParaText"/>
        <w:spacing w:before="120"/>
        <w:jc w:val="left"/>
        <w:rPr>
          <w:rFonts w:ascii="Times New Roman" w:hAnsi="Times New Roman"/>
          <w:sz w:val="24"/>
          <w:szCs w:val="24"/>
        </w:rPr>
      </w:pPr>
    </w:p>
    <w:p w14:paraId="72B4F857" w14:textId="77777777" w:rsidR="0018342E" w:rsidRDefault="0018342E" w:rsidP="007179DA">
      <w:pPr>
        <w:pStyle w:val="PAParaText"/>
        <w:spacing w:before="120"/>
        <w:jc w:val="left"/>
        <w:rPr>
          <w:rFonts w:ascii="Times New Roman" w:hAnsi="Times New Roman"/>
          <w:sz w:val="24"/>
          <w:szCs w:val="24"/>
        </w:rPr>
      </w:pPr>
    </w:p>
    <w:p w14:paraId="4D9B2C28" w14:textId="426B4941" w:rsidR="007179DA" w:rsidRPr="0018342E" w:rsidRDefault="008B3AAA" w:rsidP="007179DA">
      <w:pPr>
        <w:pStyle w:val="PAParaText"/>
        <w:spacing w:before="120"/>
        <w:jc w:val="left"/>
        <w:rPr>
          <w:rFonts w:ascii="Times New Roman" w:hAnsi="Times New Roman"/>
          <w:sz w:val="28"/>
          <w:szCs w:val="28"/>
        </w:rPr>
      </w:pPr>
      <w:r w:rsidRPr="0018342E">
        <w:rPr>
          <w:rFonts w:ascii="Times New Roman" w:hAnsi="Times New Roman"/>
          <w:sz w:val="28"/>
          <w:szCs w:val="28"/>
        </w:rPr>
        <w:t xml:space="preserve">December </w:t>
      </w:r>
      <w:r w:rsidR="0082129F">
        <w:rPr>
          <w:rFonts w:ascii="Times New Roman" w:hAnsi="Times New Roman"/>
          <w:sz w:val="28"/>
          <w:szCs w:val="28"/>
        </w:rPr>
        <w:t>8</w:t>
      </w:r>
      <w:r w:rsidRPr="0018342E">
        <w:rPr>
          <w:rFonts w:ascii="Times New Roman" w:hAnsi="Times New Roman"/>
          <w:sz w:val="28"/>
          <w:szCs w:val="28"/>
        </w:rPr>
        <w:t>, 202</w:t>
      </w:r>
      <w:r w:rsidR="0082129F">
        <w:rPr>
          <w:rFonts w:ascii="Times New Roman" w:hAnsi="Times New Roman"/>
          <w:sz w:val="28"/>
          <w:szCs w:val="28"/>
        </w:rPr>
        <w:t>3</w:t>
      </w:r>
    </w:p>
    <w:p w14:paraId="090C3431" w14:textId="77777777" w:rsidR="0018342E" w:rsidRPr="0018342E" w:rsidRDefault="008B3AAA" w:rsidP="008B3AAA">
      <w:pPr>
        <w:pStyle w:val="BodyText"/>
        <w:rPr>
          <w:bCs/>
          <w:sz w:val="28"/>
          <w:szCs w:val="28"/>
        </w:rPr>
      </w:pPr>
      <w:r w:rsidRPr="0018342E">
        <w:rPr>
          <w:bCs/>
          <w:sz w:val="28"/>
          <w:szCs w:val="28"/>
        </w:rPr>
        <w:t xml:space="preserve">Bernard &amp; Franks, A Corporation </w:t>
      </w:r>
    </w:p>
    <w:p w14:paraId="4C68BCFF" w14:textId="64971F2D" w:rsidR="008B3AAA" w:rsidRPr="0018342E" w:rsidRDefault="0018342E" w:rsidP="008B3AAA">
      <w:pPr>
        <w:pStyle w:val="BodyText"/>
        <w:rPr>
          <w:bCs/>
          <w:sz w:val="28"/>
          <w:szCs w:val="28"/>
        </w:rPr>
      </w:pPr>
      <w:r w:rsidRPr="0018342E">
        <w:rPr>
          <w:bCs/>
          <w:sz w:val="28"/>
          <w:szCs w:val="28"/>
        </w:rPr>
        <w:t xml:space="preserve">    </w:t>
      </w:r>
      <w:r w:rsidR="008B3AAA" w:rsidRPr="0018342E">
        <w:rPr>
          <w:bCs/>
          <w:sz w:val="28"/>
          <w:szCs w:val="28"/>
        </w:rPr>
        <w:t>of Certified Public Accountants</w:t>
      </w:r>
    </w:p>
    <w:p w14:paraId="69276F95" w14:textId="77777777" w:rsidR="008B3AAA" w:rsidRPr="0018342E" w:rsidRDefault="008B3AAA" w:rsidP="008B3AAA">
      <w:pPr>
        <w:pStyle w:val="BodyText"/>
        <w:rPr>
          <w:bCs/>
          <w:sz w:val="28"/>
          <w:szCs w:val="28"/>
        </w:rPr>
      </w:pPr>
      <w:r w:rsidRPr="0018342E">
        <w:rPr>
          <w:bCs/>
          <w:sz w:val="28"/>
          <w:szCs w:val="28"/>
        </w:rPr>
        <w:t>4141 Veterans Memorial Boulevard, Suite 313</w:t>
      </w:r>
    </w:p>
    <w:p w14:paraId="54F9EBAC" w14:textId="54850017" w:rsidR="007179DA" w:rsidRPr="0018342E" w:rsidRDefault="008B3AAA" w:rsidP="008B3AAA">
      <w:pPr>
        <w:pStyle w:val="BodyText"/>
        <w:rPr>
          <w:bCs/>
          <w:sz w:val="28"/>
          <w:szCs w:val="28"/>
        </w:rPr>
      </w:pPr>
      <w:r w:rsidRPr="0018342E">
        <w:rPr>
          <w:bCs/>
          <w:sz w:val="28"/>
          <w:szCs w:val="28"/>
        </w:rPr>
        <w:t>Metairie, Louisiana 70002</w:t>
      </w:r>
    </w:p>
    <w:p w14:paraId="0D6158A3" w14:textId="77777777" w:rsidR="005D2594" w:rsidRPr="0018342E" w:rsidRDefault="005D2594" w:rsidP="008B3AAA">
      <w:pPr>
        <w:pStyle w:val="BodyText"/>
        <w:rPr>
          <w:bCs/>
          <w:sz w:val="28"/>
          <w:szCs w:val="28"/>
        </w:rPr>
      </w:pPr>
    </w:p>
    <w:p w14:paraId="12D309F7" w14:textId="7E697550" w:rsidR="007179DA" w:rsidRPr="0018342E" w:rsidRDefault="007179DA" w:rsidP="008B3AAA">
      <w:pPr>
        <w:jc w:val="both"/>
        <w:rPr>
          <w:rFonts w:ascii="Times New Roman" w:hAnsi="Times New Roman"/>
          <w:sz w:val="28"/>
          <w:szCs w:val="28"/>
        </w:rPr>
      </w:pPr>
      <w:r w:rsidRPr="0018342E">
        <w:rPr>
          <w:rFonts w:ascii="Times New Roman" w:hAnsi="Times New Roman"/>
          <w:sz w:val="28"/>
          <w:szCs w:val="28"/>
        </w:rPr>
        <w:t xml:space="preserve">This representation letter is provided in connection with your audit of the financial statements of </w:t>
      </w:r>
      <w:r w:rsidR="008B3AAA" w:rsidRPr="0018342E">
        <w:rPr>
          <w:rFonts w:ascii="Times New Roman" w:hAnsi="Times New Roman"/>
          <w:sz w:val="28"/>
          <w:szCs w:val="28"/>
        </w:rPr>
        <w:t>Voices for International Business and Education</w:t>
      </w:r>
      <w:r w:rsidRPr="0018342E">
        <w:rPr>
          <w:rFonts w:ascii="Times New Roman" w:hAnsi="Times New Roman"/>
          <w:sz w:val="28"/>
          <w:szCs w:val="28"/>
        </w:rPr>
        <w:t xml:space="preserve">, which comprise the statements of financial position as of </w:t>
      </w:r>
      <w:r w:rsidR="008B3AAA" w:rsidRPr="0018342E">
        <w:rPr>
          <w:rFonts w:ascii="Times New Roman" w:hAnsi="Times New Roman"/>
          <w:sz w:val="28"/>
          <w:szCs w:val="28"/>
        </w:rPr>
        <w:t>June 30, 202</w:t>
      </w:r>
      <w:r w:rsidR="0082129F">
        <w:rPr>
          <w:rFonts w:ascii="Times New Roman" w:hAnsi="Times New Roman"/>
          <w:sz w:val="28"/>
          <w:szCs w:val="28"/>
        </w:rPr>
        <w:t>3</w:t>
      </w:r>
      <w:r w:rsidR="008B3AAA" w:rsidRPr="0018342E">
        <w:rPr>
          <w:rFonts w:ascii="Times New Roman" w:hAnsi="Times New Roman"/>
          <w:sz w:val="28"/>
          <w:szCs w:val="28"/>
        </w:rPr>
        <w:t xml:space="preserve"> and 202</w:t>
      </w:r>
      <w:r w:rsidR="0082129F">
        <w:rPr>
          <w:rFonts w:ascii="Times New Roman" w:hAnsi="Times New Roman"/>
          <w:sz w:val="28"/>
          <w:szCs w:val="28"/>
        </w:rPr>
        <w:t>2</w:t>
      </w:r>
      <w:r w:rsidRPr="0018342E">
        <w:rPr>
          <w:rFonts w:ascii="Times New Roman" w:hAnsi="Times New Roman"/>
          <w:sz w:val="28"/>
          <w:szCs w:val="28"/>
        </w:rPr>
        <w:t xml:space="preserve">, and the related statements of activities, functional expenses, and cash flows for the </w:t>
      </w:r>
      <w:r w:rsidR="008B3AAA" w:rsidRPr="0018342E">
        <w:rPr>
          <w:rFonts w:ascii="Times New Roman" w:hAnsi="Times New Roman"/>
          <w:sz w:val="28"/>
          <w:szCs w:val="28"/>
        </w:rPr>
        <w:t>years</w:t>
      </w:r>
      <w:r w:rsidRPr="0018342E">
        <w:rPr>
          <w:rStyle w:val="EndnoteReference"/>
          <w:rFonts w:ascii="Times New Roman" w:hAnsi="Times New Roman"/>
          <w:sz w:val="28"/>
          <w:szCs w:val="28"/>
        </w:rPr>
        <w:t xml:space="preserve"> </w:t>
      </w:r>
      <w:r w:rsidRPr="0018342E">
        <w:rPr>
          <w:rFonts w:ascii="Times New Roman" w:hAnsi="Times New Roman"/>
          <w:sz w:val="28"/>
          <w:szCs w:val="28"/>
        </w:rPr>
        <w:t xml:space="preserve"> then ended, and the disclosures (collectively, the “financial statements”), for the purpose of expressing an opinion as to whether the financial statements are presented fairly, in all material respects, in accordance with accounting principles generally accepted in the United States (U.S. GAAP).</w:t>
      </w:r>
      <w:r w:rsidRPr="0018342E">
        <w:rPr>
          <w:rStyle w:val="EndnoteReference"/>
          <w:rFonts w:ascii="Times New Roman" w:hAnsi="Times New Roman"/>
          <w:sz w:val="28"/>
          <w:szCs w:val="28"/>
        </w:rPr>
        <w:t xml:space="preserve"> </w:t>
      </w:r>
    </w:p>
    <w:p w14:paraId="45321276" w14:textId="572DA8AB" w:rsidR="007179DA" w:rsidRPr="0018342E" w:rsidRDefault="007179DA" w:rsidP="007179DA">
      <w:pPr>
        <w:pStyle w:val="PAParaText"/>
        <w:spacing w:before="120"/>
        <w:rPr>
          <w:rFonts w:ascii="Times New Roman" w:hAnsi="Times New Roman"/>
          <w:sz w:val="28"/>
          <w:szCs w:val="28"/>
        </w:rPr>
      </w:pPr>
      <w:r w:rsidRPr="0018342E">
        <w:rPr>
          <w:rFonts w:ascii="Times New Roman" w:hAnsi="Times New Roman"/>
          <w:sz w:val="28"/>
          <w:szCs w:val="28"/>
        </w:rPr>
        <w:t xml:space="preserve">Certain representations in this letter are described as being limited to matters that are material. Items are considered material, regardless of size, if they involve an omission or misstatement of accounting information that, </w:t>
      </w:r>
      <w:proofErr w:type="gramStart"/>
      <w:r w:rsidRPr="0018342E">
        <w:rPr>
          <w:rFonts w:ascii="Times New Roman" w:hAnsi="Times New Roman"/>
          <w:sz w:val="28"/>
          <w:szCs w:val="28"/>
        </w:rPr>
        <w:t>in light of</w:t>
      </w:r>
      <w:proofErr w:type="gramEnd"/>
      <w:r w:rsidRPr="0018342E">
        <w:rPr>
          <w:rFonts w:ascii="Times New Roman" w:hAnsi="Times New Roman"/>
          <w:sz w:val="28"/>
          <w:szCs w:val="28"/>
        </w:rPr>
        <w:t xml:space="preserve"> surrounding circumstances, makes it probable that the judgment of a reasonable person relying on the information would be changed or influenced by the omission or misstatement. An omission or misstatement that is monetarily small in amount could be considered material </w:t>
      </w:r>
      <w:proofErr w:type="gramStart"/>
      <w:r w:rsidRPr="0018342E">
        <w:rPr>
          <w:rFonts w:ascii="Times New Roman" w:hAnsi="Times New Roman"/>
          <w:sz w:val="28"/>
          <w:szCs w:val="28"/>
        </w:rPr>
        <w:t>as a result of</w:t>
      </w:r>
      <w:proofErr w:type="gramEnd"/>
      <w:r w:rsidRPr="0018342E">
        <w:rPr>
          <w:rFonts w:ascii="Times New Roman" w:hAnsi="Times New Roman"/>
          <w:sz w:val="28"/>
          <w:szCs w:val="28"/>
        </w:rPr>
        <w:t xml:space="preserve"> qualitative factors.</w:t>
      </w:r>
      <w:r w:rsidRPr="0018342E">
        <w:rPr>
          <w:rStyle w:val="EndnoteReference"/>
          <w:rFonts w:ascii="Times New Roman" w:hAnsi="Times New Roman"/>
          <w:sz w:val="28"/>
          <w:szCs w:val="28"/>
        </w:rPr>
        <w:t xml:space="preserve"> </w:t>
      </w:r>
    </w:p>
    <w:p w14:paraId="2CFB0884" w14:textId="5837A2FC" w:rsidR="007179DA" w:rsidRPr="0018342E" w:rsidRDefault="007179DA" w:rsidP="007179DA">
      <w:pPr>
        <w:pStyle w:val="PAParaText"/>
        <w:spacing w:before="120"/>
        <w:rPr>
          <w:rFonts w:ascii="Times New Roman" w:hAnsi="Times New Roman"/>
          <w:sz w:val="28"/>
          <w:szCs w:val="28"/>
        </w:rPr>
      </w:pPr>
      <w:r w:rsidRPr="0018342E">
        <w:rPr>
          <w:rFonts w:ascii="Times New Roman" w:hAnsi="Times New Roman"/>
          <w:sz w:val="28"/>
          <w:szCs w:val="28"/>
        </w:rPr>
        <w:t xml:space="preserve">We confirm, to the best of our knowledge and belief, as of </w:t>
      </w:r>
      <w:r w:rsidR="008B3AAA" w:rsidRPr="0018342E">
        <w:rPr>
          <w:rFonts w:ascii="Times New Roman" w:hAnsi="Times New Roman"/>
          <w:sz w:val="28"/>
          <w:szCs w:val="28"/>
        </w:rPr>
        <w:t xml:space="preserve">December </w:t>
      </w:r>
      <w:r w:rsidR="0082129F">
        <w:rPr>
          <w:rFonts w:ascii="Times New Roman" w:hAnsi="Times New Roman"/>
          <w:sz w:val="28"/>
          <w:szCs w:val="28"/>
        </w:rPr>
        <w:t>8</w:t>
      </w:r>
      <w:r w:rsidR="008B3AAA" w:rsidRPr="0018342E">
        <w:rPr>
          <w:rFonts w:ascii="Times New Roman" w:hAnsi="Times New Roman"/>
          <w:sz w:val="28"/>
          <w:szCs w:val="28"/>
        </w:rPr>
        <w:t>, 202</w:t>
      </w:r>
      <w:r w:rsidR="0082129F">
        <w:rPr>
          <w:rFonts w:ascii="Times New Roman" w:hAnsi="Times New Roman"/>
          <w:sz w:val="28"/>
          <w:szCs w:val="28"/>
        </w:rPr>
        <w:t>3</w:t>
      </w:r>
      <w:r w:rsidRPr="0018342E">
        <w:rPr>
          <w:rFonts w:ascii="Times New Roman" w:hAnsi="Times New Roman"/>
          <w:sz w:val="28"/>
          <w:szCs w:val="28"/>
        </w:rPr>
        <w:t>, the following representations made to you during your audit.</w:t>
      </w:r>
      <w:r w:rsidRPr="0018342E">
        <w:rPr>
          <w:rStyle w:val="EndnoteReference"/>
          <w:rFonts w:ascii="Times New Roman" w:hAnsi="Times New Roman"/>
          <w:sz w:val="28"/>
          <w:szCs w:val="28"/>
        </w:rPr>
        <w:t xml:space="preserve"> </w:t>
      </w:r>
    </w:p>
    <w:p w14:paraId="35828D04" w14:textId="1DA1F86E" w:rsidR="007179DA" w:rsidRPr="0018342E" w:rsidRDefault="007179DA" w:rsidP="007179DA">
      <w:pPr>
        <w:pStyle w:val="PAParaText"/>
        <w:spacing w:before="120"/>
        <w:rPr>
          <w:rFonts w:ascii="Times New Roman" w:hAnsi="Times New Roman"/>
          <w:b/>
          <w:sz w:val="28"/>
          <w:szCs w:val="28"/>
        </w:rPr>
      </w:pPr>
      <w:r w:rsidRPr="0018342E">
        <w:rPr>
          <w:rFonts w:ascii="Times New Roman" w:hAnsi="Times New Roman"/>
          <w:b/>
          <w:sz w:val="28"/>
          <w:szCs w:val="28"/>
        </w:rPr>
        <w:t>Financial Statements</w:t>
      </w:r>
      <w:r w:rsidRPr="0018342E">
        <w:rPr>
          <w:rStyle w:val="EndnoteReference"/>
          <w:rFonts w:ascii="Times New Roman" w:hAnsi="Times New Roman"/>
          <w:b/>
          <w:sz w:val="28"/>
          <w:szCs w:val="28"/>
        </w:rPr>
        <w:t xml:space="preserve"> </w:t>
      </w:r>
    </w:p>
    <w:p w14:paraId="6C689CDB" w14:textId="30A66F03" w:rsidR="007179DA" w:rsidRPr="0018342E" w:rsidRDefault="007179DA" w:rsidP="007179DA">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 xml:space="preserve">We have fulfilled our responsibilities, as set out in the terms of the audit engagement letter dated </w:t>
      </w:r>
      <w:r w:rsidR="0082129F">
        <w:rPr>
          <w:rFonts w:ascii="Times New Roman" w:hAnsi="Times New Roman"/>
          <w:sz w:val="28"/>
          <w:szCs w:val="28"/>
        </w:rPr>
        <w:t>June</w:t>
      </w:r>
      <w:r w:rsidR="008B3AAA" w:rsidRPr="0018342E">
        <w:rPr>
          <w:rFonts w:ascii="Times New Roman" w:hAnsi="Times New Roman"/>
          <w:sz w:val="28"/>
          <w:szCs w:val="28"/>
        </w:rPr>
        <w:t xml:space="preserve"> 12, 202</w:t>
      </w:r>
      <w:r w:rsidR="0082129F">
        <w:rPr>
          <w:rFonts w:ascii="Times New Roman" w:hAnsi="Times New Roman"/>
          <w:sz w:val="28"/>
          <w:szCs w:val="28"/>
        </w:rPr>
        <w:t>3</w:t>
      </w:r>
      <w:r w:rsidRPr="0018342E">
        <w:rPr>
          <w:rFonts w:ascii="Times New Roman" w:hAnsi="Times New Roman"/>
          <w:sz w:val="28"/>
          <w:szCs w:val="28"/>
        </w:rPr>
        <w:t>, including our responsibility for the preparation and fair presentation of the financial statements in accordance with U.S. GAAP.</w:t>
      </w:r>
    </w:p>
    <w:p w14:paraId="04566590" w14:textId="1751140D" w:rsidR="007179DA" w:rsidRPr="0018342E" w:rsidRDefault="007179DA" w:rsidP="007179DA">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The financial statements referred to above are fairly presented in conformity with U.S. GAAP.</w:t>
      </w:r>
      <w:r w:rsidRPr="0018342E">
        <w:rPr>
          <w:rStyle w:val="EndnoteReference"/>
          <w:rFonts w:ascii="Times New Roman" w:hAnsi="Times New Roman"/>
          <w:sz w:val="28"/>
          <w:szCs w:val="28"/>
        </w:rPr>
        <w:t xml:space="preserve"> </w:t>
      </w:r>
    </w:p>
    <w:p w14:paraId="0182FD4A" w14:textId="77777777" w:rsidR="007179DA" w:rsidRPr="0018342E" w:rsidRDefault="007179DA" w:rsidP="007179DA">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We acknowledge our responsibility for the design, implementation, and maintenance of internal control relevant to the preparation and fair presentation of financial statements that are free from material misstatement, whether due to fraud or error.</w:t>
      </w:r>
    </w:p>
    <w:p w14:paraId="193BA74C" w14:textId="77777777" w:rsidR="007179DA" w:rsidRPr="0018342E" w:rsidRDefault="007179DA" w:rsidP="007179DA">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We acknowledge our responsibility for the design, implementation, and maintenance of internal control to prevent and detect fraud.</w:t>
      </w:r>
    </w:p>
    <w:p w14:paraId="208DD6EB" w14:textId="31282D5B" w:rsidR="007179DA" w:rsidRPr="0018342E" w:rsidRDefault="007179DA" w:rsidP="007179DA">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lastRenderedPageBreak/>
        <w:t>Significant assumptions we used in making accounting estimates, including those measured at fair value, are reasonable.</w:t>
      </w:r>
      <w:r w:rsidRPr="0018342E">
        <w:rPr>
          <w:rStyle w:val="EndnoteReference"/>
          <w:rFonts w:ascii="Times New Roman" w:hAnsi="Times New Roman"/>
          <w:sz w:val="28"/>
          <w:szCs w:val="28"/>
        </w:rPr>
        <w:t xml:space="preserve"> </w:t>
      </w:r>
    </w:p>
    <w:p w14:paraId="4E2F9D00" w14:textId="77777777" w:rsidR="007D2D47" w:rsidRPr="0018342E" w:rsidRDefault="007D2D47" w:rsidP="007D2D47">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There are no known related-party relationships or transactions which need to be accounted for or disclosed in accordance with U.S. GAAP.</w:t>
      </w:r>
    </w:p>
    <w:p w14:paraId="5589E147" w14:textId="4E100861" w:rsidR="002432A5" w:rsidRPr="0018342E" w:rsidRDefault="002432A5" w:rsidP="002432A5">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 xml:space="preserve">Adjustments or disclosures have been made for all events, including instances of noncompliance, </w:t>
      </w:r>
      <w:proofErr w:type="gramStart"/>
      <w:r w:rsidRPr="0018342E">
        <w:rPr>
          <w:rFonts w:ascii="Times New Roman" w:hAnsi="Times New Roman"/>
          <w:sz w:val="28"/>
          <w:szCs w:val="28"/>
        </w:rPr>
        <w:t>subsequent to</w:t>
      </w:r>
      <w:proofErr w:type="gramEnd"/>
      <w:r w:rsidRPr="0018342E">
        <w:rPr>
          <w:rFonts w:ascii="Times New Roman" w:hAnsi="Times New Roman"/>
          <w:sz w:val="28"/>
          <w:szCs w:val="28"/>
        </w:rPr>
        <w:t xml:space="preserve"> the date of the financial statements that would require adjustment to or disclosure in the financial statements or in the schedule of findings and questioned costs.</w:t>
      </w:r>
    </w:p>
    <w:p w14:paraId="242CF4E9" w14:textId="77777777" w:rsidR="007D2D47" w:rsidRPr="0018342E" w:rsidRDefault="007179DA" w:rsidP="007D2D47">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 xml:space="preserve">The effects of uncorrected misstatements are immaterial, both individually and in the aggregate, to the financial statements as a whole. </w:t>
      </w:r>
      <w:r w:rsidR="008B3AAA" w:rsidRPr="0018342E">
        <w:rPr>
          <w:rFonts w:ascii="Times New Roman" w:hAnsi="Times New Roman"/>
          <w:sz w:val="28"/>
          <w:szCs w:val="28"/>
        </w:rPr>
        <w:t>There were no uncorrected misstatements.</w:t>
      </w:r>
      <w:r w:rsidR="007D2D47" w:rsidRPr="0018342E">
        <w:rPr>
          <w:rFonts w:ascii="Times New Roman" w:hAnsi="Times New Roman"/>
          <w:sz w:val="28"/>
          <w:szCs w:val="28"/>
        </w:rPr>
        <w:t xml:space="preserve"> </w:t>
      </w:r>
    </w:p>
    <w:p w14:paraId="6CCCCCBA" w14:textId="22545209" w:rsidR="007179DA" w:rsidRPr="0018342E" w:rsidRDefault="007D2D47" w:rsidP="007D2D47">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 xml:space="preserve">We </w:t>
      </w:r>
      <w:proofErr w:type="gramStart"/>
      <w:r w:rsidRPr="0018342E">
        <w:rPr>
          <w:rFonts w:ascii="Times New Roman" w:hAnsi="Times New Roman"/>
          <w:sz w:val="28"/>
          <w:szCs w:val="28"/>
        </w:rPr>
        <w:t>are in agreement</w:t>
      </w:r>
      <w:proofErr w:type="gramEnd"/>
      <w:r w:rsidRPr="0018342E">
        <w:rPr>
          <w:rFonts w:ascii="Times New Roman" w:hAnsi="Times New Roman"/>
          <w:sz w:val="28"/>
          <w:szCs w:val="28"/>
        </w:rPr>
        <w:t xml:space="preserve"> with the adjusting journal entries you have proposed, and they have been posted to the School’s accounts.</w:t>
      </w:r>
    </w:p>
    <w:p w14:paraId="07D6E42D" w14:textId="3AA9966D" w:rsidR="007179DA" w:rsidRPr="0018342E" w:rsidRDefault="007179DA" w:rsidP="00B37F43">
      <w:pPr>
        <w:pStyle w:val="PAParaText"/>
        <w:numPr>
          <w:ilvl w:val="0"/>
          <w:numId w:val="10"/>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The effects of all known actual or possible litigation, claims, and assessments have been accounted for and disclosed in accordance with U.S. GAAP.</w:t>
      </w:r>
      <w:r w:rsidRPr="0018342E">
        <w:rPr>
          <w:rStyle w:val="EndnoteReference"/>
          <w:rFonts w:ascii="Times New Roman" w:hAnsi="Times New Roman"/>
          <w:sz w:val="28"/>
          <w:szCs w:val="28"/>
        </w:rPr>
        <w:t xml:space="preserve"> </w:t>
      </w:r>
    </w:p>
    <w:p w14:paraId="59FC3557" w14:textId="77777777" w:rsidR="007179DA" w:rsidRPr="0018342E" w:rsidRDefault="007179DA" w:rsidP="00B37F43">
      <w:pPr>
        <w:pStyle w:val="PAParaText"/>
        <w:numPr>
          <w:ilvl w:val="0"/>
          <w:numId w:val="10"/>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Significant estimates and material concentrations have been appropriately disclosed in accordance with U.S. GAAP.</w:t>
      </w:r>
    </w:p>
    <w:p w14:paraId="3B971DC7" w14:textId="335CEAEA" w:rsidR="007179DA" w:rsidRDefault="007179DA" w:rsidP="00B37F43">
      <w:pPr>
        <w:pStyle w:val="PAParaText"/>
        <w:numPr>
          <w:ilvl w:val="0"/>
          <w:numId w:val="10"/>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 xml:space="preserve">Guarantees, whether written or oral, under which the </w:t>
      </w:r>
      <w:r w:rsidR="0082129F">
        <w:rPr>
          <w:rFonts w:ascii="Times New Roman" w:hAnsi="Times New Roman"/>
          <w:sz w:val="28"/>
          <w:szCs w:val="28"/>
        </w:rPr>
        <w:t>School</w:t>
      </w:r>
      <w:r w:rsidRPr="0018342E">
        <w:rPr>
          <w:rFonts w:ascii="Times New Roman" w:hAnsi="Times New Roman"/>
          <w:sz w:val="28"/>
          <w:szCs w:val="28"/>
        </w:rPr>
        <w:t xml:space="preserve"> is contingently liable, have been properly recorded or disclosed in accordance with U.S. GAAP.</w:t>
      </w:r>
    </w:p>
    <w:p w14:paraId="12A1D836" w14:textId="34AFF8F2" w:rsidR="00D57CA1" w:rsidRPr="00B37F43" w:rsidRDefault="00D57CA1" w:rsidP="00B37F43">
      <w:pPr>
        <w:pStyle w:val="PAParaText"/>
        <w:numPr>
          <w:ilvl w:val="0"/>
          <w:numId w:val="10"/>
        </w:numPr>
        <w:tabs>
          <w:tab w:val="left" w:pos="360"/>
        </w:tabs>
        <w:spacing w:before="120"/>
        <w:ind w:left="432" w:hanging="432"/>
        <w:rPr>
          <w:rFonts w:ascii="Times New Roman" w:hAnsi="Times New Roman"/>
          <w:sz w:val="28"/>
          <w:szCs w:val="28"/>
        </w:rPr>
      </w:pPr>
      <w:r>
        <w:rPr>
          <w:rFonts w:ascii="Times New Roman" w:hAnsi="Times New Roman"/>
          <w:sz w:val="28"/>
          <w:szCs w:val="28"/>
        </w:rPr>
        <w:t xml:space="preserve">We have </w:t>
      </w:r>
      <w:r w:rsidRPr="00D57CA1">
        <w:rPr>
          <w:rFonts w:ascii="Times New Roman" w:hAnsi="Times New Roman"/>
          <w:sz w:val="28"/>
          <w:szCs w:val="28"/>
        </w:rPr>
        <w:t>implem</w:t>
      </w:r>
      <w:r>
        <w:rPr>
          <w:rFonts w:ascii="Times New Roman" w:hAnsi="Times New Roman"/>
          <w:sz w:val="28"/>
          <w:szCs w:val="28"/>
        </w:rPr>
        <w:t xml:space="preserve">ented the new Accounting </w:t>
      </w:r>
      <w:r w:rsidRPr="00D57CA1">
        <w:rPr>
          <w:rFonts w:ascii="Times New Roman" w:hAnsi="Times New Roman"/>
          <w:sz w:val="28"/>
          <w:szCs w:val="28"/>
        </w:rPr>
        <w:t>Standards Update (Update) No. 2020-07, Not-for-Profit Entities (Topic 958): Presentation and Disclosures by Not-for-Profit Entities for Contributed Nonfinancial Assets</w:t>
      </w:r>
      <w:r>
        <w:rPr>
          <w:rFonts w:ascii="Times New Roman" w:hAnsi="Times New Roman"/>
          <w:sz w:val="28"/>
          <w:szCs w:val="28"/>
        </w:rPr>
        <w:t xml:space="preserve"> during the audit period</w:t>
      </w:r>
      <w:r w:rsidRPr="00D57CA1">
        <w:rPr>
          <w:rFonts w:ascii="Times New Roman" w:hAnsi="Times New Roman"/>
          <w:sz w:val="28"/>
          <w:szCs w:val="28"/>
        </w:rPr>
        <w:t xml:space="preserve">. </w:t>
      </w:r>
      <w:r w:rsidR="00B37F43">
        <w:rPr>
          <w:rFonts w:ascii="Times New Roman" w:hAnsi="Times New Roman"/>
          <w:sz w:val="28"/>
          <w:szCs w:val="28"/>
        </w:rPr>
        <w:t xml:space="preserve"> </w:t>
      </w:r>
      <w:r>
        <w:rPr>
          <w:rFonts w:ascii="Times New Roman" w:hAnsi="Times New Roman"/>
          <w:sz w:val="28"/>
          <w:szCs w:val="28"/>
        </w:rPr>
        <w:t>We have sufficient and appropriate documentation supporting all estimates and judgements underlying the amounts recorded and disclosed in the financial statements.</w:t>
      </w:r>
    </w:p>
    <w:p w14:paraId="2F5E2699" w14:textId="56BADE0D" w:rsidR="007179DA" w:rsidRPr="0018342E" w:rsidRDefault="007179DA" w:rsidP="007179DA">
      <w:pPr>
        <w:pStyle w:val="PAParaText"/>
        <w:spacing w:before="120"/>
        <w:rPr>
          <w:rFonts w:ascii="Times New Roman" w:hAnsi="Times New Roman"/>
          <w:b/>
          <w:sz w:val="28"/>
          <w:szCs w:val="28"/>
        </w:rPr>
      </w:pPr>
      <w:r w:rsidRPr="0018342E">
        <w:rPr>
          <w:rFonts w:ascii="Times New Roman" w:hAnsi="Times New Roman"/>
          <w:b/>
          <w:sz w:val="28"/>
          <w:szCs w:val="28"/>
        </w:rPr>
        <w:t>Information Provided</w:t>
      </w:r>
      <w:r w:rsidRPr="0018342E">
        <w:rPr>
          <w:rStyle w:val="EndnoteReference"/>
          <w:rFonts w:ascii="Times New Roman" w:hAnsi="Times New Roman"/>
          <w:b/>
          <w:sz w:val="28"/>
          <w:szCs w:val="28"/>
        </w:rPr>
        <w:t xml:space="preserve"> </w:t>
      </w:r>
    </w:p>
    <w:p w14:paraId="49FB841D" w14:textId="77777777" w:rsidR="007179DA" w:rsidRPr="0018342E" w:rsidRDefault="007179DA" w:rsidP="007179DA">
      <w:pPr>
        <w:pStyle w:val="PAParaText"/>
        <w:numPr>
          <w:ilvl w:val="0"/>
          <w:numId w:val="10"/>
        </w:numPr>
        <w:tabs>
          <w:tab w:val="left" w:pos="360"/>
        </w:tabs>
        <w:spacing w:before="120"/>
        <w:rPr>
          <w:rFonts w:ascii="Times New Roman" w:hAnsi="Times New Roman"/>
          <w:sz w:val="28"/>
          <w:szCs w:val="28"/>
        </w:rPr>
      </w:pPr>
      <w:r w:rsidRPr="0018342E">
        <w:rPr>
          <w:rFonts w:ascii="Times New Roman" w:hAnsi="Times New Roman"/>
          <w:sz w:val="28"/>
          <w:szCs w:val="28"/>
        </w:rPr>
        <w:t>We have provided you with:</w:t>
      </w:r>
    </w:p>
    <w:p w14:paraId="51081FC8" w14:textId="38921B45" w:rsidR="007179DA" w:rsidRPr="0018342E" w:rsidRDefault="007179DA" w:rsidP="007179DA">
      <w:pPr>
        <w:pStyle w:val="PAParaText"/>
        <w:numPr>
          <w:ilvl w:val="1"/>
          <w:numId w:val="10"/>
        </w:numPr>
        <w:tabs>
          <w:tab w:val="left" w:pos="720"/>
        </w:tabs>
        <w:spacing w:before="120"/>
        <w:rPr>
          <w:rFonts w:ascii="Times New Roman" w:hAnsi="Times New Roman"/>
          <w:sz w:val="28"/>
          <w:szCs w:val="28"/>
        </w:rPr>
      </w:pPr>
      <w:r w:rsidRPr="0018342E">
        <w:rPr>
          <w:rFonts w:ascii="Times New Roman" w:hAnsi="Times New Roman"/>
          <w:sz w:val="28"/>
          <w:szCs w:val="28"/>
        </w:rPr>
        <w:t>Access to all information, of which we are aware, that is relevant to the preparation and fair presentation of the financial statements, such as records (including information obtained from outside of the general and subsidiary ledgers), documentation, and other matters.</w:t>
      </w:r>
      <w:r w:rsidRPr="0018342E">
        <w:rPr>
          <w:rStyle w:val="EndnoteReference"/>
          <w:rFonts w:ascii="Times New Roman" w:hAnsi="Times New Roman"/>
          <w:sz w:val="28"/>
          <w:szCs w:val="28"/>
        </w:rPr>
        <w:t xml:space="preserve"> </w:t>
      </w:r>
    </w:p>
    <w:p w14:paraId="3FB80DEE" w14:textId="77777777" w:rsidR="007179DA" w:rsidRPr="0018342E" w:rsidRDefault="007179DA" w:rsidP="007179DA">
      <w:pPr>
        <w:pStyle w:val="PAParaText"/>
        <w:numPr>
          <w:ilvl w:val="1"/>
          <w:numId w:val="10"/>
        </w:numPr>
        <w:tabs>
          <w:tab w:val="left" w:pos="720"/>
        </w:tabs>
        <w:spacing w:before="120"/>
        <w:rPr>
          <w:rFonts w:ascii="Times New Roman" w:hAnsi="Times New Roman"/>
          <w:sz w:val="28"/>
          <w:szCs w:val="28"/>
        </w:rPr>
      </w:pPr>
      <w:r w:rsidRPr="0018342E">
        <w:rPr>
          <w:rFonts w:ascii="Times New Roman" w:hAnsi="Times New Roman"/>
          <w:sz w:val="28"/>
          <w:szCs w:val="28"/>
        </w:rPr>
        <w:t>Additional information that you have requested from us for the purpose of the audit.</w:t>
      </w:r>
    </w:p>
    <w:p w14:paraId="12FB27E0" w14:textId="1A3DDB8F" w:rsidR="007179DA" w:rsidRPr="0018342E" w:rsidRDefault="007179DA" w:rsidP="007179DA">
      <w:pPr>
        <w:pStyle w:val="PAParaText"/>
        <w:numPr>
          <w:ilvl w:val="1"/>
          <w:numId w:val="10"/>
        </w:numPr>
        <w:tabs>
          <w:tab w:val="left" w:pos="720"/>
        </w:tabs>
        <w:spacing w:before="120"/>
        <w:rPr>
          <w:rFonts w:ascii="Times New Roman" w:hAnsi="Times New Roman"/>
          <w:sz w:val="28"/>
          <w:szCs w:val="28"/>
        </w:rPr>
      </w:pPr>
      <w:r w:rsidRPr="0018342E">
        <w:rPr>
          <w:rFonts w:ascii="Times New Roman" w:hAnsi="Times New Roman"/>
          <w:sz w:val="28"/>
          <w:szCs w:val="28"/>
        </w:rPr>
        <w:t xml:space="preserve">Unrestricted access to persons within the </w:t>
      </w:r>
      <w:r w:rsidR="0082129F">
        <w:rPr>
          <w:rFonts w:ascii="Times New Roman" w:hAnsi="Times New Roman"/>
          <w:sz w:val="28"/>
          <w:szCs w:val="28"/>
        </w:rPr>
        <w:t>School</w:t>
      </w:r>
      <w:r w:rsidRPr="0018342E">
        <w:rPr>
          <w:rFonts w:ascii="Times New Roman" w:hAnsi="Times New Roman"/>
          <w:sz w:val="28"/>
          <w:szCs w:val="28"/>
        </w:rPr>
        <w:t xml:space="preserve"> from whom you determined it necessary to obtain audit evidence.</w:t>
      </w:r>
    </w:p>
    <w:p w14:paraId="483569A2" w14:textId="7ACFA5C4" w:rsidR="007179DA" w:rsidRPr="0018342E" w:rsidRDefault="007179DA" w:rsidP="007179DA">
      <w:pPr>
        <w:pStyle w:val="PAParaText"/>
        <w:numPr>
          <w:ilvl w:val="1"/>
          <w:numId w:val="10"/>
        </w:numPr>
        <w:tabs>
          <w:tab w:val="left" w:pos="720"/>
        </w:tabs>
        <w:spacing w:before="120"/>
        <w:rPr>
          <w:rFonts w:ascii="Times New Roman" w:hAnsi="Times New Roman"/>
          <w:sz w:val="28"/>
          <w:szCs w:val="28"/>
        </w:rPr>
      </w:pPr>
      <w:r w:rsidRPr="0018342E">
        <w:rPr>
          <w:rFonts w:ascii="Times New Roman" w:hAnsi="Times New Roman"/>
          <w:sz w:val="28"/>
          <w:szCs w:val="28"/>
        </w:rPr>
        <w:t>Minutes of the meetings of the governing board or summaries of actions of recent meetings for which minutes have not yet been prepared.</w:t>
      </w:r>
      <w:r w:rsidRPr="0018342E">
        <w:rPr>
          <w:rStyle w:val="EndnoteReference"/>
          <w:rFonts w:ascii="Times New Roman" w:hAnsi="Times New Roman"/>
          <w:sz w:val="28"/>
          <w:szCs w:val="28"/>
        </w:rPr>
        <w:t xml:space="preserve"> </w:t>
      </w:r>
    </w:p>
    <w:p w14:paraId="44223A9A" w14:textId="7AA89EA4" w:rsidR="007179DA" w:rsidRPr="0018342E" w:rsidRDefault="007179DA" w:rsidP="00B37F43">
      <w:pPr>
        <w:pStyle w:val="PAParaText"/>
        <w:numPr>
          <w:ilvl w:val="0"/>
          <w:numId w:val="11"/>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lastRenderedPageBreak/>
        <w:t>All material transactions have been recorded in the accounting records and are reflected in the financial statements.</w:t>
      </w:r>
      <w:r w:rsidRPr="0018342E">
        <w:rPr>
          <w:rStyle w:val="EndnoteReference"/>
          <w:rFonts w:ascii="Times New Roman" w:hAnsi="Times New Roman"/>
          <w:sz w:val="28"/>
          <w:szCs w:val="28"/>
        </w:rPr>
        <w:t xml:space="preserve"> </w:t>
      </w:r>
    </w:p>
    <w:p w14:paraId="702EFC1C" w14:textId="77777777" w:rsidR="007179DA" w:rsidRPr="0018342E" w:rsidRDefault="007179DA" w:rsidP="00B37F43">
      <w:pPr>
        <w:pStyle w:val="PAParaText"/>
        <w:numPr>
          <w:ilvl w:val="0"/>
          <w:numId w:val="12"/>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 xml:space="preserve">We have disclosed to you the results of our assessment of the risk that the financial statements may be materially misstated </w:t>
      </w:r>
      <w:proofErr w:type="gramStart"/>
      <w:r w:rsidRPr="0018342E">
        <w:rPr>
          <w:rFonts w:ascii="Times New Roman" w:hAnsi="Times New Roman"/>
          <w:sz w:val="28"/>
          <w:szCs w:val="28"/>
        </w:rPr>
        <w:t>as a result of</w:t>
      </w:r>
      <w:proofErr w:type="gramEnd"/>
      <w:r w:rsidRPr="0018342E">
        <w:rPr>
          <w:rFonts w:ascii="Times New Roman" w:hAnsi="Times New Roman"/>
          <w:sz w:val="28"/>
          <w:szCs w:val="28"/>
        </w:rPr>
        <w:t xml:space="preserve"> fraud.</w:t>
      </w:r>
    </w:p>
    <w:p w14:paraId="558ABA07" w14:textId="349475A5" w:rsidR="007179DA" w:rsidRPr="0018342E" w:rsidRDefault="007179DA" w:rsidP="00B37F43">
      <w:pPr>
        <w:pStyle w:val="PAParaText"/>
        <w:numPr>
          <w:ilvl w:val="0"/>
          <w:numId w:val="13"/>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 xml:space="preserve">We have no knowledge of any fraud or suspected fraud that affects the </w:t>
      </w:r>
      <w:r w:rsidR="0082129F">
        <w:rPr>
          <w:rFonts w:ascii="Times New Roman" w:hAnsi="Times New Roman"/>
          <w:sz w:val="28"/>
          <w:szCs w:val="28"/>
        </w:rPr>
        <w:t>School</w:t>
      </w:r>
      <w:r w:rsidRPr="0018342E">
        <w:rPr>
          <w:rFonts w:ascii="Times New Roman" w:hAnsi="Times New Roman"/>
          <w:sz w:val="28"/>
          <w:szCs w:val="28"/>
        </w:rPr>
        <w:t xml:space="preserve"> and involves:</w:t>
      </w:r>
    </w:p>
    <w:p w14:paraId="460F821F" w14:textId="77777777" w:rsidR="007179DA" w:rsidRPr="0018342E" w:rsidRDefault="007179DA" w:rsidP="007179DA">
      <w:pPr>
        <w:pStyle w:val="PAParaText"/>
        <w:numPr>
          <w:ilvl w:val="1"/>
          <w:numId w:val="13"/>
        </w:numPr>
        <w:tabs>
          <w:tab w:val="left" w:pos="720"/>
        </w:tabs>
        <w:spacing w:before="120"/>
        <w:rPr>
          <w:rFonts w:ascii="Times New Roman" w:hAnsi="Times New Roman"/>
          <w:sz w:val="28"/>
          <w:szCs w:val="28"/>
        </w:rPr>
      </w:pPr>
      <w:r w:rsidRPr="0018342E">
        <w:rPr>
          <w:rFonts w:ascii="Times New Roman" w:hAnsi="Times New Roman"/>
          <w:sz w:val="28"/>
          <w:szCs w:val="28"/>
        </w:rPr>
        <w:t>Management,</w:t>
      </w:r>
    </w:p>
    <w:p w14:paraId="5BFFC876" w14:textId="77777777" w:rsidR="007179DA" w:rsidRPr="0018342E" w:rsidRDefault="007179DA" w:rsidP="007179DA">
      <w:pPr>
        <w:pStyle w:val="PAParaText"/>
        <w:numPr>
          <w:ilvl w:val="1"/>
          <w:numId w:val="13"/>
        </w:numPr>
        <w:tabs>
          <w:tab w:val="left" w:pos="720"/>
        </w:tabs>
        <w:spacing w:before="120"/>
        <w:rPr>
          <w:rFonts w:ascii="Times New Roman" w:hAnsi="Times New Roman"/>
          <w:sz w:val="28"/>
          <w:szCs w:val="28"/>
        </w:rPr>
      </w:pPr>
      <w:r w:rsidRPr="0018342E">
        <w:rPr>
          <w:rFonts w:ascii="Times New Roman" w:hAnsi="Times New Roman"/>
          <w:sz w:val="28"/>
          <w:szCs w:val="28"/>
        </w:rPr>
        <w:t>Employees who have significant roles in internal control, or</w:t>
      </w:r>
    </w:p>
    <w:p w14:paraId="7EBA319A" w14:textId="77777777" w:rsidR="007179DA" w:rsidRPr="0018342E" w:rsidRDefault="007179DA" w:rsidP="007179DA">
      <w:pPr>
        <w:pStyle w:val="PAParaText"/>
        <w:numPr>
          <w:ilvl w:val="1"/>
          <w:numId w:val="13"/>
        </w:numPr>
        <w:tabs>
          <w:tab w:val="left" w:pos="720"/>
        </w:tabs>
        <w:spacing w:before="120"/>
        <w:rPr>
          <w:rFonts w:ascii="Times New Roman" w:hAnsi="Times New Roman"/>
          <w:sz w:val="28"/>
          <w:szCs w:val="28"/>
        </w:rPr>
      </w:pPr>
      <w:r w:rsidRPr="0018342E">
        <w:rPr>
          <w:rFonts w:ascii="Times New Roman" w:hAnsi="Times New Roman"/>
          <w:sz w:val="28"/>
          <w:szCs w:val="28"/>
        </w:rPr>
        <w:t>Others where the fraud could have a material effect on the financial statements.</w:t>
      </w:r>
    </w:p>
    <w:p w14:paraId="575262D3" w14:textId="77777777" w:rsidR="007179DA" w:rsidRPr="0018342E" w:rsidRDefault="007179DA" w:rsidP="00B37F43">
      <w:pPr>
        <w:pStyle w:val="PAParaText"/>
        <w:numPr>
          <w:ilvl w:val="0"/>
          <w:numId w:val="15"/>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We have no knowledge of any instances of noncompliance or suspected noncompliance with laws and regulations whose effects should be considered when preparing financial statements.</w:t>
      </w:r>
    </w:p>
    <w:p w14:paraId="0EA61950" w14:textId="31DB0086" w:rsidR="007179DA" w:rsidRPr="0018342E" w:rsidRDefault="007179DA" w:rsidP="00B37F43">
      <w:pPr>
        <w:pStyle w:val="PAParaText"/>
        <w:numPr>
          <w:ilvl w:val="0"/>
          <w:numId w:val="16"/>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We have disclosed to you all known actual or possible litigation, claims, and assessment whose effects should be considered when preparing the financial statements.</w:t>
      </w:r>
      <w:r w:rsidRPr="0018342E">
        <w:rPr>
          <w:rStyle w:val="EndnoteReference"/>
          <w:rFonts w:ascii="Times New Roman" w:hAnsi="Times New Roman"/>
          <w:sz w:val="28"/>
          <w:szCs w:val="28"/>
        </w:rPr>
        <w:t xml:space="preserve"> </w:t>
      </w:r>
    </w:p>
    <w:p w14:paraId="1525D1AE" w14:textId="39EA4A73" w:rsidR="007179DA" w:rsidRPr="0018342E" w:rsidRDefault="007179DA" w:rsidP="00B37F43">
      <w:pPr>
        <w:pStyle w:val="PAParaText"/>
        <w:numPr>
          <w:ilvl w:val="0"/>
          <w:numId w:val="17"/>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 xml:space="preserve">We have disclosed to you the names of </w:t>
      </w:r>
      <w:proofErr w:type="gramStart"/>
      <w:r w:rsidRPr="0018342E">
        <w:rPr>
          <w:rFonts w:ascii="Times New Roman" w:hAnsi="Times New Roman"/>
          <w:sz w:val="28"/>
          <w:szCs w:val="28"/>
        </w:rPr>
        <w:t>all of</w:t>
      </w:r>
      <w:proofErr w:type="gramEnd"/>
      <w:r w:rsidRPr="0018342E">
        <w:rPr>
          <w:rFonts w:ascii="Times New Roman" w:hAnsi="Times New Roman"/>
          <w:sz w:val="28"/>
          <w:szCs w:val="28"/>
        </w:rPr>
        <w:t xml:space="preserve"> the </w:t>
      </w:r>
      <w:r w:rsidR="0082129F">
        <w:rPr>
          <w:rFonts w:ascii="Times New Roman" w:hAnsi="Times New Roman"/>
          <w:sz w:val="28"/>
          <w:szCs w:val="28"/>
        </w:rPr>
        <w:t>School</w:t>
      </w:r>
      <w:r w:rsidRPr="0018342E">
        <w:rPr>
          <w:rFonts w:ascii="Times New Roman" w:hAnsi="Times New Roman"/>
          <w:sz w:val="28"/>
          <w:szCs w:val="28"/>
        </w:rPr>
        <w:t>’s related parties and all the related-party relationships and transactions, including any side agreements.</w:t>
      </w:r>
      <w:r w:rsidRPr="0018342E">
        <w:rPr>
          <w:rStyle w:val="EndnoteReference"/>
          <w:rFonts w:ascii="Times New Roman" w:hAnsi="Times New Roman"/>
          <w:sz w:val="28"/>
          <w:szCs w:val="28"/>
        </w:rPr>
        <w:t xml:space="preserve"> </w:t>
      </w:r>
    </w:p>
    <w:p w14:paraId="66E9BBDA" w14:textId="126D4998" w:rsidR="007179DA" w:rsidRPr="0018342E" w:rsidRDefault="007179DA" w:rsidP="00B37F43">
      <w:pPr>
        <w:pStyle w:val="PAParaText"/>
        <w:numPr>
          <w:ilvl w:val="0"/>
          <w:numId w:val="18"/>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 xml:space="preserve">The </w:t>
      </w:r>
      <w:r w:rsidR="0082129F">
        <w:rPr>
          <w:rFonts w:ascii="Times New Roman" w:hAnsi="Times New Roman"/>
          <w:sz w:val="28"/>
          <w:szCs w:val="28"/>
        </w:rPr>
        <w:t>School</w:t>
      </w:r>
      <w:r w:rsidRPr="0018342E">
        <w:rPr>
          <w:rFonts w:ascii="Times New Roman" w:hAnsi="Times New Roman"/>
          <w:sz w:val="28"/>
          <w:szCs w:val="28"/>
        </w:rPr>
        <w:t xml:space="preserve"> has satisfactory title to all owned assets, and there are no liens or encumbrances on such assets nor has any asset been pledged as collateral.</w:t>
      </w:r>
    </w:p>
    <w:p w14:paraId="2FD88A84" w14:textId="77777777" w:rsidR="007179DA" w:rsidRPr="0018342E" w:rsidRDefault="007179DA" w:rsidP="00B37F43">
      <w:pPr>
        <w:pStyle w:val="PAParaText"/>
        <w:numPr>
          <w:ilvl w:val="0"/>
          <w:numId w:val="19"/>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We are responsible for compliance with the laws, regulations, and provisions of contracts and grant agreements applicable to us.</w:t>
      </w:r>
    </w:p>
    <w:p w14:paraId="2146A825" w14:textId="6C247DE9" w:rsidR="007179DA" w:rsidRPr="0018342E" w:rsidRDefault="008B3AAA" w:rsidP="00B37F43">
      <w:pPr>
        <w:pStyle w:val="PAParaText"/>
        <w:numPr>
          <w:ilvl w:val="0"/>
          <w:numId w:val="20"/>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Voices for International Business and Education</w:t>
      </w:r>
      <w:r w:rsidR="007179DA" w:rsidRPr="0018342E">
        <w:rPr>
          <w:rFonts w:ascii="Times New Roman" w:hAnsi="Times New Roman"/>
          <w:sz w:val="28"/>
          <w:szCs w:val="28"/>
        </w:rPr>
        <w:t xml:space="preserve"> is an exempt </w:t>
      </w:r>
      <w:r w:rsidR="0082129F">
        <w:rPr>
          <w:rFonts w:ascii="Times New Roman" w:hAnsi="Times New Roman"/>
          <w:sz w:val="28"/>
          <w:szCs w:val="28"/>
        </w:rPr>
        <w:t>School</w:t>
      </w:r>
      <w:r w:rsidR="007179DA" w:rsidRPr="0018342E">
        <w:rPr>
          <w:rFonts w:ascii="Times New Roman" w:hAnsi="Times New Roman"/>
          <w:sz w:val="28"/>
          <w:szCs w:val="28"/>
        </w:rPr>
        <w:t xml:space="preserve"> under Section </w:t>
      </w:r>
      <w:r w:rsidRPr="0018342E">
        <w:rPr>
          <w:rFonts w:ascii="Times New Roman" w:hAnsi="Times New Roman"/>
          <w:sz w:val="28"/>
          <w:szCs w:val="28"/>
        </w:rPr>
        <w:t>501 (c</w:t>
      </w:r>
      <w:r w:rsidR="0018342E" w:rsidRPr="0018342E">
        <w:rPr>
          <w:rFonts w:ascii="Times New Roman" w:hAnsi="Times New Roman"/>
          <w:sz w:val="28"/>
          <w:szCs w:val="28"/>
        </w:rPr>
        <w:t>) of</w:t>
      </w:r>
      <w:r w:rsidR="007179DA" w:rsidRPr="0018342E">
        <w:rPr>
          <w:rFonts w:ascii="Times New Roman" w:hAnsi="Times New Roman"/>
          <w:sz w:val="28"/>
          <w:szCs w:val="28"/>
        </w:rPr>
        <w:t xml:space="preserve"> the Internal Revenue Code. Any activities of which we are aware that would jeopardize the </w:t>
      </w:r>
      <w:r w:rsidR="0082129F">
        <w:rPr>
          <w:rFonts w:ascii="Times New Roman" w:hAnsi="Times New Roman"/>
          <w:sz w:val="28"/>
          <w:szCs w:val="28"/>
        </w:rPr>
        <w:t>School</w:t>
      </w:r>
      <w:r w:rsidR="007179DA" w:rsidRPr="0018342E">
        <w:rPr>
          <w:rFonts w:ascii="Times New Roman" w:hAnsi="Times New Roman"/>
          <w:sz w:val="28"/>
          <w:szCs w:val="28"/>
        </w:rPr>
        <w:t xml:space="preserve">’s tax-exempt status, and all activities subject to tax on unrelated business income or excise or other tax, have been disclosed to you. All required filings with tax authorities are </w:t>
      </w:r>
      <w:proofErr w:type="gramStart"/>
      <w:r w:rsidR="007179DA" w:rsidRPr="0018342E">
        <w:rPr>
          <w:rFonts w:ascii="Times New Roman" w:hAnsi="Times New Roman"/>
          <w:sz w:val="28"/>
          <w:szCs w:val="28"/>
        </w:rPr>
        <w:t>up-to-date</w:t>
      </w:r>
      <w:proofErr w:type="gramEnd"/>
      <w:r w:rsidR="007179DA" w:rsidRPr="0018342E">
        <w:rPr>
          <w:rFonts w:ascii="Times New Roman" w:hAnsi="Times New Roman"/>
          <w:sz w:val="28"/>
          <w:szCs w:val="28"/>
        </w:rPr>
        <w:t>.</w:t>
      </w:r>
    </w:p>
    <w:p w14:paraId="2EAD6424" w14:textId="3F6EF332" w:rsidR="007179DA" w:rsidRDefault="007179DA" w:rsidP="00B37F43">
      <w:pPr>
        <w:pStyle w:val="PAParaText"/>
        <w:numPr>
          <w:ilvl w:val="0"/>
          <w:numId w:val="21"/>
        </w:numPr>
        <w:tabs>
          <w:tab w:val="left" w:pos="360"/>
        </w:tabs>
        <w:spacing w:before="120"/>
        <w:ind w:left="432" w:hanging="432"/>
        <w:rPr>
          <w:rFonts w:ascii="Times New Roman" w:hAnsi="Times New Roman"/>
          <w:sz w:val="28"/>
          <w:szCs w:val="28"/>
        </w:rPr>
      </w:pPr>
      <w:r w:rsidRPr="0018342E">
        <w:rPr>
          <w:rFonts w:ascii="Times New Roman" w:hAnsi="Times New Roman"/>
          <w:sz w:val="28"/>
          <w:szCs w:val="28"/>
        </w:rPr>
        <w:t xml:space="preserve">We acknowledge our responsibility for presenting the </w:t>
      </w:r>
      <w:r w:rsidR="008B3AAA" w:rsidRPr="0018342E">
        <w:rPr>
          <w:rFonts w:ascii="Times New Roman" w:hAnsi="Times New Roman"/>
          <w:sz w:val="28"/>
          <w:szCs w:val="28"/>
        </w:rPr>
        <w:t>Schedule of Compensation, Benefits, and Other Payments to the Head of School (“the Schedule”)</w:t>
      </w:r>
      <w:r w:rsidRPr="0018342E">
        <w:rPr>
          <w:rFonts w:ascii="Times New Roman" w:hAnsi="Times New Roman"/>
          <w:sz w:val="28"/>
          <w:szCs w:val="28"/>
        </w:rPr>
        <w:t xml:space="preserve"> in accordance with U.S. GAAP, and we believe the</w:t>
      </w:r>
      <w:r w:rsidR="008B3AAA" w:rsidRPr="0018342E">
        <w:rPr>
          <w:rFonts w:ascii="Times New Roman" w:hAnsi="Times New Roman"/>
          <w:sz w:val="28"/>
          <w:szCs w:val="28"/>
        </w:rPr>
        <w:t xml:space="preserve"> Schedule</w:t>
      </w:r>
      <w:r w:rsidRPr="0018342E">
        <w:rPr>
          <w:rFonts w:ascii="Times New Roman" w:hAnsi="Times New Roman"/>
          <w:sz w:val="28"/>
          <w:szCs w:val="28"/>
        </w:rPr>
        <w:t xml:space="preserve">, including its form and content, is fairly presented in accordance with U.S. GAAP. The methods of measurement and presentation of the </w:t>
      </w:r>
      <w:r w:rsidR="008B3AAA" w:rsidRPr="0018342E">
        <w:rPr>
          <w:rFonts w:ascii="Times New Roman" w:hAnsi="Times New Roman"/>
          <w:sz w:val="28"/>
          <w:szCs w:val="28"/>
        </w:rPr>
        <w:t>Schedule</w:t>
      </w:r>
      <w:r w:rsidRPr="0018342E">
        <w:rPr>
          <w:rFonts w:ascii="Times New Roman" w:hAnsi="Times New Roman"/>
          <w:sz w:val="28"/>
          <w:szCs w:val="28"/>
        </w:rPr>
        <w:t xml:space="preserve"> have not changed from those used in the prior period, and we have disclosed to you any significant assumptions or interpretations underlying the measurement and presentation of the supplementary information.</w:t>
      </w:r>
      <w:r w:rsidRPr="0018342E">
        <w:rPr>
          <w:rStyle w:val="EndnoteReference"/>
          <w:rFonts w:ascii="Times New Roman" w:hAnsi="Times New Roman"/>
          <w:sz w:val="28"/>
          <w:szCs w:val="28"/>
        </w:rPr>
        <w:t xml:space="preserve"> </w:t>
      </w:r>
    </w:p>
    <w:p w14:paraId="654CCA3C" w14:textId="60E4509D" w:rsidR="005D2594" w:rsidRPr="00B37F43" w:rsidRDefault="0018342E" w:rsidP="00B37F43">
      <w:pPr>
        <w:pStyle w:val="PAParaText"/>
        <w:numPr>
          <w:ilvl w:val="0"/>
          <w:numId w:val="21"/>
        </w:numPr>
        <w:tabs>
          <w:tab w:val="left" w:pos="360"/>
        </w:tabs>
        <w:spacing w:before="120"/>
        <w:ind w:left="432" w:hanging="432"/>
        <w:rPr>
          <w:rFonts w:ascii="Times New Roman" w:hAnsi="Times New Roman"/>
          <w:sz w:val="28"/>
          <w:szCs w:val="28"/>
        </w:rPr>
      </w:pPr>
      <w:r w:rsidRPr="00B37F43">
        <w:rPr>
          <w:rFonts w:ascii="Times New Roman" w:hAnsi="Times New Roman"/>
          <w:sz w:val="28"/>
          <w:szCs w:val="28"/>
        </w:rPr>
        <w:t>Regarding</w:t>
      </w:r>
      <w:r w:rsidR="005D2594" w:rsidRPr="00B37F43">
        <w:rPr>
          <w:rFonts w:ascii="Times New Roman" w:hAnsi="Times New Roman"/>
          <w:sz w:val="28"/>
          <w:szCs w:val="28"/>
        </w:rPr>
        <w:t xml:space="preserve"> the </w:t>
      </w:r>
      <w:proofErr w:type="spellStart"/>
      <w:r w:rsidR="002432A5" w:rsidRPr="00B37F43">
        <w:rPr>
          <w:rFonts w:ascii="Times New Roman" w:hAnsi="Times New Roman"/>
          <w:sz w:val="28"/>
          <w:szCs w:val="28"/>
        </w:rPr>
        <w:t>non</w:t>
      </w:r>
      <w:r w:rsidRPr="00B37F43">
        <w:rPr>
          <w:rFonts w:ascii="Times New Roman" w:hAnsi="Times New Roman"/>
          <w:sz w:val="28"/>
          <w:szCs w:val="28"/>
        </w:rPr>
        <w:t xml:space="preserve"> </w:t>
      </w:r>
      <w:r w:rsidR="002432A5" w:rsidRPr="00B37F43">
        <w:rPr>
          <w:rFonts w:ascii="Times New Roman" w:hAnsi="Times New Roman"/>
          <w:sz w:val="28"/>
          <w:szCs w:val="28"/>
        </w:rPr>
        <w:t>attest</w:t>
      </w:r>
      <w:proofErr w:type="spellEnd"/>
      <w:r w:rsidR="002432A5" w:rsidRPr="00B37F43">
        <w:rPr>
          <w:rFonts w:ascii="Times New Roman" w:hAnsi="Times New Roman"/>
          <w:sz w:val="28"/>
          <w:szCs w:val="28"/>
        </w:rPr>
        <w:t xml:space="preserve"> services</w:t>
      </w:r>
      <w:r w:rsidR="005D2594" w:rsidRPr="00B37F43">
        <w:rPr>
          <w:rFonts w:ascii="Times New Roman" w:hAnsi="Times New Roman"/>
          <w:sz w:val="28"/>
          <w:szCs w:val="28"/>
        </w:rPr>
        <w:t xml:space="preserve"> performed by you, we have—</w:t>
      </w:r>
    </w:p>
    <w:p w14:paraId="4DF748C6" w14:textId="77777777" w:rsidR="005D2594" w:rsidRPr="0018342E" w:rsidRDefault="005D2594" w:rsidP="005D2594">
      <w:pPr>
        <w:pStyle w:val="PAParaText"/>
        <w:numPr>
          <w:ilvl w:val="0"/>
          <w:numId w:val="70"/>
        </w:numPr>
        <w:tabs>
          <w:tab w:val="left" w:pos="1060"/>
        </w:tabs>
        <w:spacing w:before="120"/>
        <w:rPr>
          <w:rFonts w:ascii="Times New Roman" w:hAnsi="Times New Roman"/>
          <w:sz w:val="28"/>
          <w:szCs w:val="28"/>
        </w:rPr>
      </w:pPr>
      <w:r w:rsidRPr="0018342E">
        <w:rPr>
          <w:rFonts w:ascii="Times New Roman" w:hAnsi="Times New Roman"/>
          <w:sz w:val="28"/>
          <w:szCs w:val="28"/>
        </w:rPr>
        <w:t>Assumed all management responsibilities.</w:t>
      </w:r>
    </w:p>
    <w:p w14:paraId="22AFA53B" w14:textId="1DBEEFD2" w:rsidR="005D2594" w:rsidRPr="0018342E" w:rsidRDefault="005D2594" w:rsidP="005D2594">
      <w:pPr>
        <w:pStyle w:val="PAParaText"/>
        <w:numPr>
          <w:ilvl w:val="0"/>
          <w:numId w:val="70"/>
        </w:numPr>
        <w:tabs>
          <w:tab w:val="left" w:pos="1060"/>
        </w:tabs>
        <w:spacing w:before="120"/>
        <w:rPr>
          <w:rFonts w:ascii="Times New Roman" w:hAnsi="Times New Roman"/>
          <w:sz w:val="28"/>
          <w:szCs w:val="28"/>
        </w:rPr>
      </w:pPr>
      <w:r w:rsidRPr="0018342E">
        <w:rPr>
          <w:rFonts w:ascii="Times New Roman" w:hAnsi="Times New Roman"/>
          <w:sz w:val="28"/>
          <w:szCs w:val="28"/>
        </w:rPr>
        <w:t xml:space="preserve">Designated </w:t>
      </w:r>
      <w:r w:rsidR="002432A5" w:rsidRPr="0018342E">
        <w:rPr>
          <w:rFonts w:ascii="Times New Roman" w:hAnsi="Times New Roman"/>
          <w:sz w:val="28"/>
          <w:szCs w:val="28"/>
        </w:rPr>
        <w:t xml:space="preserve">an </w:t>
      </w:r>
      <w:proofErr w:type="gramStart"/>
      <w:r w:rsidR="002432A5" w:rsidRPr="0018342E">
        <w:rPr>
          <w:rFonts w:ascii="Times New Roman" w:hAnsi="Times New Roman"/>
          <w:sz w:val="28"/>
          <w:szCs w:val="28"/>
        </w:rPr>
        <w:t>individuals</w:t>
      </w:r>
      <w:proofErr w:type="gramEnd"/>
      <w:r w:rsidRPr="0018342E">
        <w:rPr>
          <w:rFonts w:ascii="Times New Roman" w:hAnsi="Times New Roman"/>
          <w:sz w:val="28"/>
          <w:szCs w:val="28"/>
        </w:rPr>
        <w:t xml:space="preserve"> who have suitable skill, knowledge, or experience to oversee the services.</w:t>
      </w:r>
    </w:p>
    <w:p w14:paraId="47627EFB" w14:textId="77777777" w:rsidR="005D2594" w:rsidRPr="0018342E" w:rsidRDefault="005D2594" w:rsidP="005D2594">
      <w:pPr>
        <w:pStyle w:val="PAParaText"/>
        <w:numPr>
          <w:ilvl w:val="0"/>
          <w:numId w:val="70"/>
        </w:numPr>
        <w:tabs>
          <w:tab w:val="left" w:pos="1060"/>
        </w:tabs>
        <w:spacing w:before="120"/>
        <w:rPr>
          <w:rFonts w:ascii="Times New Roman" w:hAnsi="Times New Roman"/>
          <w:sz w:val="28"/>
          <w:szCs w:val="28"/>
        </w:rPr>
      </w:pPr>
      <w:r w:rsidRPr="0018342E">
        <w:rPr>
          <w:rFonts w:ascii="Times New Roman" w:hAnsi="Times New Roman"/>
          <w:sz w:val="28"/>
          <w:szCs w:val="28"/>
        </w:rPr>
        <w:lastRenderedPageBreak/>
        <w:t>Evaluated the adequacy and results of the services performed.</w:t>
      </w:r>
    </w:p>
    <w:p w14:paraId="28AE4604" w14:textId="77777777" w:rsidR="005D2594" w:rsidRPr="0018342E" w:rsidRDefault="005D2594" w:rsidP="005D2594">
      <w:pPr>
        <w:pStyle w:val="PAParaText"/>
        <w:numPr>
          <w:ilvl w:val="0"/>
          <w:numId w:val="70"/>
        </w:numPr>
        <w:tabs>
          <w:tab w:val="left" w:pos="1060"/>
        </w:tabs>
        <w:spacing w:before="120"/>
        <w:rPr>
          <w:rFonts w:ascii="Times New Roman" w:hAnsi="Times New Roman"/>
          <w:sz w:val="28"/>
          <w:szCs w:val="28"/>
        </w:rPr>
      </w:pPr>
      <w:r w:rsidRPr="0018342E">
        <w:rPr>
          <w:rFonts w:ascii="Times New Roman" w:hAnsi="Times New Roman"/>
          <w:sz w:val="28"/>
          <w:szCs w:val="28"/>
        </w:rPr>
        <w:t>Accepted responsibility for the results of the services.</w:t>
      </w:r>
    </w:p>
    <w:p w14:paraId="1C595EFD" w14:textId="0B817CCE" w:rsidR="0018342E" w:rsidRPr="0082129F" w:rsidRDefault="005D2594" w:rsidP="0082129F">
      <w:pPr>
        <w:pStyle w:val="PAParaText"/>
        <w:numPr>
          <w:ilvl w:val="0"/>
          <w:numId w:val="70"/>
        </w:numPr>
        <w:tabs>
          <w:tab w:val="left" w:pos="1060"/>
        </w:tabs>
        <w:spacing w:before="120"/>
        <w:rPr>
          <w:rFonts w:ascii="Times New Roman" w:hAnsi="Times New Roman"/>
          <w:sz w:val="28"/>
          <w:szCs w:val="28"/>
        </w:rPr>
      </w:pPr>
      <w:r w:rsidRPr="0018342E">
        <w:rPr>
          <w:rFonts w:ascii="Times New Roman" w:hAnsi="Times New Roman"/>
          <w:sz w:val="28"/>
          <w:szCs w:val="28"/>
        </w:rPr>
        <w:t>Ensured that the entity’s data and records are complete and received sufficient information to oversee the services.</w:t>
      </w:r>
    </w:p>
    <w:p w14:paraId="5BB65B32" w14:textId="77777777" w:rsidR="00B37F43" w:rsidRDefault="002432A5" w:rsidP="00B37F43">
      <w:pPr>
        <w:pStyle w:val="PAParaText"/>
        <w:numPr>
          <w:ilvl w:val="0"/>
          <w:numId w:val="21"/>
        </w:numPr>
        <w:tabs>
          <w:tab w:val="left" w:pos="1060"/>
        </w:tabs>
        <w:spacing w:before="120"/>
        <w:ind w:left="432" w:hanging="432"/>
        <w:rPr>
          <w:rFonts w:ascii="Times New Roman" w:hAnsi="Times New Roman"/>
          <w:sz w:val="28"/>
          <w:szCs w:val="28"/>
        </w:rPr>
      </w:pPr>
      <w:r w:rsidRPr="0018342E">
        <w:rPr>
          <w:rFonts w:ascii="Times New Roman" w:hAnsi="Times New Roman"/>
          <w:sz w:val="28"/>
          <w:szCs w:val="28"/>
        </w:rPr>
        <w:t xml:space="preserve">As part of your audit, you assisted with preparation of the financial statements and disclosures, schedule of expenditures of federal awards and preparation of federal and state information tax returns. We acknowledge our responsibility as it relates to those </w:t>
      </w:r>
      <w:proofErr w:type="spellStart"/>
      <w:r w:rsidRPr="0018342E">
        <w:rPr>
          <w:rFonts w:ascii="Times New Roman" w:hAnsi="Times New Roman"/>
          <w:sz w:val="28"/>
          <w:szCs w:val="28"/>
        </w:rPr>
        <w:t>nonaudit</w:t>
      </w:r>
      <w:proofErr w:type="spellEnd"/>
      <w:r w:rsidRPr="0018342E">
        <w:rPr>
          <w:rFonts w:ascii="Times New Roman" w:hAnsi="Times New Roman"/>
          <w:sz w:val="28"/>
          <w:szCs w:val="28"/>
        </w:rPr>
        <w:t xml:space="preserve"> services, including that we assume all management responsibilities; oversee the services by designating an individual, preferably within senior management, who possesses suitable skill, knowledge, or experience; evaluate the adequacy and results of the services performed; and accept responsibility for the results of the services. We have reviewed, approved, and accepted responsibility for those financial statements and disclosures, schedule of expenditures of federal awards and preparation of federal and state information tax returns.</w:t>
      </w:r>
    </w:p>
    <w:p w14:paraId="7DE9E952" w14:textId="26B3D31A" w:rsidR="002432A5" w:rsidRPr="00B37F43" w:rsidRDefault="002432A5" w:rsidP="00B37F43">
      <w:pPr>
        <w:pStyle w:val="PAParaText"/>
        <w:numPr>
          <w:ilvl w:val="0"/>
          <w:numId w:val="21"/>
        </w:numPr>
        <w:tabs>
          <w:tab w:val="left" w:pos="1060"/>
        </w:tabs>
        <w:spacing w:before="120"/>
        <w:ind w:left="432" w:hanging="432"/>
        <w:rPr>
          <w:rFonts w:ascii="Times New Roman" w:hAnsi="Times New Roman"/>
          <w:sz w:val="28"/>
          <w:szCs w:val="28"/>
        </w:rPr>
      </w:pPr>
      <w:r w:rsidRPr="00B37F43">
        <w:rPr>
          <w:rFonts w:ascii="Times New Roman" w:hAnsi="Times New Roman"/>
          <w:sz w:val="28"/>
          <w:szCs w:val="28"/>
        </w:rPr>
        <w:t>With respect to federal award programs:</w:t>
      </w:r>
    </w:p>
    <w:p w14:paraId="11A8E687" w14:textId="520FA646" w:rsidR="002432A5" w:rsidRPr="0018342E" w:rsidRDefault="002432A5" w:rsidP="002432A5">
      <w:pPr>
        <w:pStyle w:val="PAParaText"/>
        <w:numPr>
          <w:ilvl w:val="0"/>
          <w:numId w:val="35"/>
        </w:numPr>
        <w:tabs>
          <w:tab w:val="clear" w:pos="1440"/>
          <w:tab w:val="left" w:pos="1420"/>
        </w:tabs>
        <w:spacing w:before="120"/>
        <w:ind w:right="700"/>
        <w:rPr>
          <w:rFonts w:ascii="Times New Roman" w:hAnsi="Times New Roman"/>
          <w:sz w:val="28"/>
          <w:szCs w:val="28"/>
        </w:rPr>
      </w:pPr>
      <w:r w:rsidRPr="0018342E">
        <w:rPr>
          <w:rFonts w:ascii="Times New Roman" w:hAnsi="Times New Roman"/>
          <w:sz w:val="28"/>
          <w:szCs w:val="28"/>
        </w:rPr>
        <w:t xml:space="preserve">We are responsible for understanding and complying </w:t>
      </w:r>
      <w:r w:rsidR="0018342E" w:rsidRPr="0018342E">
        <w:rPr>
          <w:rFonts w:ascii="Times New Roman" w:hAnsi="Times New Roman"/>
          <w:sz w:val="28"/>
          <w:szCs w:val="28"/>
        </w:rPr>
        <w:t>with and</w:t>
      </w:r>
      <w:r w:rsidRPr="0018342E">
        <w:rPr>
          <w:rFonts w:ascii="Times New Roman" w:hAnsi="Times New Roman"/>
          <w:sz w:val="28"/>
          <w:szCs w:val="28"/>
        </w:rPr>
        <w:t xml:space="preserve"> have complied with the requirements of Title 2 U.S. </w:t>
      </w:r>
      <w:r w:rsidRPr="0018342E">
        <w:rPr>
          <w:rFonts w:ascii="Times New Roman" w:hAnsi="Times New Roman"/>
          <w:i/>
          <w:sz w:val="28"/>
          <w:szCs w:val="28"/>
        </w:rPr>
        <w:t>Code of Federal Regulations</w:t>
      </w:r>
      <w:r w:rsidRPr="0018342E">
        <w:rPr>
          <w:rFonts w:ascii="Times New Roman" w:hAnsi="Times New Roman"/>
          <w:sz w:val="28"/>
          <w:szCs w:val="28"/>
        </w:rPr>
        <w:t xml:space="preserve"> (CFR) Part 200, </w:t>
      </w:r>
      <w:r w:rsidRPr="0018342E">
        <w:rPr>
          <w:rFonts w:ascii="Times New Roman" w:hAnsi="Times New Roman"/>
          <w:i/>
          <w:sz w:val="28"/>
          <w:szCs w:val="28"/>
        </w:rPr>
        <w:t>Uniform Administrative Requirements, Cost Principles, and Audit Requirements for Federal Awards</w:t>
      </w:r>
      <w:r w:rsidRPr="0018342E">
        <w:rPr>
          <w:rFonts w:ascii="Times New Roman" w:hAnsi="Times New Roman"/>
          <w:sz w:val="28"/>
          <w:szCs w:val="28"/>
        </w:rPr>
        <w:t xml:space="preserve"> (Uniform Guidance), relating to preparation of the schedule of expenditures of federal awards.</w:t>
      </w:r>
    </w:p>
    <w:p w14:paraId="17A086B6" w14:textId="77777777" w:rsidR="002432A5" w:rsidRPr="0018342E" w:rsidRDefault="002432A5" w:rsidP="002432A5">
      <w:pPr>
        <w:pStyle w:val="PAParaText"/>
        <w:numPr>
          <w:ilvl w:val="0"/>
          <w:numId w:val="36"/>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acknowledge our responsibility for preparing and presenting the schedule of expenditures of federal awards (SEFA) and related disclosures in accordance with the requirements of the Uniform Guidance, and we believe the SEFA, including its form and content, is fairly presented in accordance with the Uniform Guidance. The methods of measurement or presentation of the SEFA have not changed from those used in the prior period, and we have disclosed to you any significant assumptions and interpretations underlying the measurement or presentation of the SEFA.</w:t>
      </w:r>
    </w:p>
    <w:p w14:paraId="045CBA67" w14:textId="77777777" w:rsidR="002432A5" w:rsidRPr="0018342E" w:rsidRDefault="002432A5" w:rsidP="002432A5">
      <w:pPr>
        <w:pStyle w:val="PAParaText"/>
        <w:numPr>
          <w:ilvl w:val="0"/>
          <w:numId w:val="37"/>
        </w:numPr>
        <w:tabs>
          <w:tab w:val="left" w:pos="1440"/>
        </w:tabs>
        <w:spacing w:before="120"/>
        <w:ind w:right="700"/>
        <w:rPr>
          <w:rFonts w:ascii="Times New Roman" w:hAnsi="Times New Roman"/>
          <w:sz w:val="28"/>
          <w:szCs w:val="28"/>
        </w:rPr>
      </w:pPr>
      <w:r w:rsidRPr="0018342E">
        <w:rPr>
          <w:rFonts w:ascii="Times New Roman" w:hAnsi="Times New Roman"/>
          <w:sz w:val="28"/>
          <w:szCs w:val="28"/>
        </w:rPr>
        <w:t>If the SEFA is not presented with the audited financial statements, we will make the audited financial statements readily available to the intended users of the SEFA no later than the date we issue the SEFA and the auditor’s report thereon.</w:t>
      </w:r>
    </w:p>
    <w:p w14:paraId="5EF0180A" w14:textId="32208C7F" w:rsidR="0018342E" w:rsidRPr="0082129F" w:rsidRDefault="002432A5" w:rsidP="0082129F">
      <w:pPr>
        <w:pStyle w:val="PAParaText"/>
        <w:numPr>
          <w:ilvl w:val="0"/>
          <w:numId w:val="38"/>
        </w:numPr>
        <w:tabs>
          <w:tab w:val="left" w:pos="1440"/>
        </w:tabs>
        <w:spacing w:before="120"/>
        <w:ind w:right="700"/>
        <w:rPr>
          <w:rFonts w:ascii="Times New Roman" w:hAnsi="Times New Roman"/>
          <w:sz w:val="28"/>
          <w:szCs w:val="28"/>
        </w:rPr>
      </w:pPr>
      <w:r w:rsidRPr="0018342E">
        <w:rPr>
          <w:rFonts w:ascii="Times New Roman" w:hAnsi="Times New Roman"/>
          <w:sz w:val="28"/>
          <w:szCs w:val="28"/>
        </w:rPr>
        <w:t xml:space="preserve">We have identified and disclosed to you all of our government programs and related activities subject to the Uniform Guidance compliance audit, and have included in the SEFA, expenditures made during the audit period for all awards provided by federal agencies in the form of federal awards, federal cost-reimbursement contracts, loans, loan guarantees, </w:t>
      </w:r>
      <w:r w:rsidRPr="0018342E">
        <w:rPr>
          <w:rFonts w:ascii="Times New Roman" w:hAnsi="Times New Roman"/>
          <w:sz w:val="28"/>
          <w:szCs w:val="28"/>
        </w:rPr>
        <w:lastRenderedPageBreak/>
        <w:t>property (including donated surplus property), cooperative agreements, interest subsidies, insurance, food commodities, direct appropriations, and other direct assistance.</w:t>
      </w:r>
    </w:p>
    <w:p w14:paraId="4BC12DC6" w14:textId="77777777" w:rsidR="002432A5" w:rsidRPr="0018342E" w:rsidRDefault="002432A5" w:rsidP="002432A5">
      <w:pPr>
        <w:pStyle w:val="PAParaText"/>
        <w:numPr>
          <w:ilvl w:val="0"/>
          <w:numId w:val="39"/>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are responsible for understanding and complying with, and have complied with, the requirements of federal statutes, regulations, and the terms and conditions of federal awards related to each of our federal programs and have identified and disclosed to you the requirements of federal statutes, regulations, and the terms and conditions of federal awards that are considered to have a direct and material effect on each major program.</w:t>
      </w:r>
    </w:p>
    <w:p w14:paraId="4D05E476" w14:textId="77777777" w:rsidR="002432A5" w:rsidRPr="0018342E" w:rsidRDefault="002432A5" w:rsidP="002432A5">
      <w:pPr>
        <w:pStyle w:val="PAParaText"/>
        <w:numPr>
          <w:ilvl w:val="0"/>
          <w:numId w:val="40"/>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are responsible for establishing, designing, implementing, and maintaining, and have established, designed, implemented, and maintained, effective internal control over compliance for federal programs that provides reasonable assurance that we are managing our federal awards in compliance with federal statutes, regulations, and the terms and conditions of federal awards that could have a material effect on our federal programs. We believe the internal control system is adequate and is functioning as intended.</w:t>
      </w:r>
    </w:p>
    <w:p w14:paraId="761A7368" w14:textId="77777777" w:rsidR="002432A5" w:rsidRPr="0018342E" w:rsidRDefault="002432A5" w:rsidP="002432A5">
      <w:pPr>
        <w:pStyle w:val="PAParaText"/>
        <w:numPr>
          <w:ilvl w:val="0"/>
          <w:numId w:val="41"/>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made available to you all federal awards (including amendments, if any) and any other correspondence with federal agencies or pass-through entities relevant to federal programs and related activities.</w:t>
      </w:r>
    </w:p>
    <w:p w14:paraId="6FCA563D" w14:textId="77777777" w:rsidR="002432A5" w:rsidRPr="0018342E" w:rsidRDefault="002432A5" w:rsidP="002432A5">
      <w:pPr>
        <w:pStyle w:val="PAParaText"/>
        <w:numPr>
          <w:ilvl w:val="0"/>
          <w:numId w:val="42"/>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received no requests from a federal agency to audit one or more specific programs as a major program.</w:t>
      </w:r>
    </w:p>
    <w:p w14:paraId="405B4CEF" w14:textId="4C4C9CFD" w:rsidR="002432A5" w:rsidRPr="0018342E" w:rsidRDefault="002432A5" w:rsidP="002432A5">
      <w:pPr>
        <w:pStyle w:val="PAParaText"/>
        <w:numPr>
          <w:ilvl w:val="0"/>
          <w:numId w:val="43"/>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complied with the direct and material compliance requirements</w:t>
      </w:r>
      <w:r w:rsidR="0018342E">
        <w:rPr>
          <w:rFonts w:ascii="Times New Roman" w:hAnsi="Times New Roman"/>
          <w:sz w:val="28"/>
          <w:szCs w:val="28"/>
        </w:rPr>
        <w:t xml:space="preserve">, </w:t>
      </w:r>
      <w:r w:rsidRPr="0018342E">
        <w:rPr>
          <w:rFonts w:ascii="Times New Roman" w:hAnsi="Times New Roman"/>
          <w:sz w:val="28"/>
          <w:szCs w:val="28"/>
        </w:rPr>
        <w:t xml:space="preserve">including when applicable, those set forth in the </w:t>
      </w:r>
      <w:r w:rsidRPr="0018342E">
        <w:rPr>
          <w:rFonts w:ascii="Times New Roman" w:hAnsi="Times New Roman"/>
          <w:i/>
          <w:sz w:val="28"/>
          <w:szCs w:val="28"/>
        </w:rPr>
        <w:t>OMB Compliance Supplement</w:t>
      </w:r>
      <w:r w:rsidRPr="0018342E">
        <w:rPr>
          <w:rFonts w:ascii="Times New Roman" w:hAnsi="Times New Roman"/>
          <w:sz w:val="28"/>
          <w:szCs w:val="28"/>
        </w:rPr>
        <w:t xml:space="preserve">, relating to federal awards and </w:t>
      </w:r>
      <w:r w:rsidR="0018342E">
        <w:rPr>
          <w:rFonts w:ascii="Times New Roman" w:hAnsi="Times New Roman"/>
          <w:sz w:val="28"/>
          <w:szCs w:val="28"/>
        </w:rPr>
        <w:t>c</w:t>
      </w:r>
      <w:r w:rsidRPr="0018342E">
        <w:rPr>
          <w:rFonts w:ascii="Times New Roman" w:hAnsi="Times New Roman"/>
          <w:sz w:val="28"/>
          <w:szCs w:val="28"/>
        </w:rPr>
        <w:t>onfirm that there were no amounts questioned and no known noncompliance with the direct and material compliance requirements of federal awards.</w:t>
      </w:r>
    </w:p>
    <w:p w14:paraId="09A34086" w14:textId="77777777" w:rsidR="002432A5" w:rsidRPr="0018342E" w:rsidRDefault="002432A5" w:rsidP="002432A5">
      <w:pPr>
        <w:pStyle w:val="PAParaText"/>
        <w:numPr>
          <w:ilvl w:val="0"/>
          <w:numId w:val="44"/>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disclosed any communications from federal awarding agencies and pass-through entities concerning possible noncompliance with the direct and material compliance requirements, including communications received from the end of the period covered by the compliance audit to the date of the auditor’s report.</w:t>
      </w:r>
    </w:p>
    <w:p w14:paraId="56EF0409" w14:textId="196A3C9D" w:rsidR="002432A5" w:rsidRPr="0018342E" w:rsidRDefault="002432A5" w:rsidP="002432A5">
      <w:pPr>
        <w:pStyle w:val="PAParaText"/>
        <w:numPr>
          <w:ilvl w:val="0"/>
          <w:numId w:val="45"/>
        </w:numPr>
        <w:tabs>
          <w:tab w:val="left" w:pos="1440"/>
        </w:tabs>
        <w:spacing w:before="120"/>
        <w:ind w:right="700"/>
        <w:rPr>
          <w:rFonts w:ascii="Times New Roman" w:hAnsi="Times New Roman"/>
          <w:sz w:val="28"/>
          <w:szCs w:val="28"/>
        </w:rPr>
      </w:pPr>
      <w:r w:rsidRPr="0018342E">
        <w:rPr>
          <w:rFonts w:ascii="Times New Roman" w:hAnsi="Times New Roman"/>
          <w:sz w:val="28"/>
          <w:szCs w:val="28"/>
        </w:rPr>
        <w:t xml:space="preserve"> </w:t>
      </w:r>
      <w:r w:rsidR="0018342E">
        <w:rPr>
          <w:rFonts w:ascii="Times New Roman" w:hAnsi="Times New Roman"/>
          <w:sz w:val="28"/>
          <w:szCs w:val="28"/>
        </w:rPr>
        <w:t>T</w:t>
      </w:r>
      <w:r w:rsidRPr="0018342E">
        <w:rPr>
          <w:rFonts w:ascii="Times New Roman" w:hAnsi="Times New Roman"/>
          <w:sz w:val="28"/>
          <w:szCs w:val="28"/>
        </w:rPr>
        <w:t>he</w:t>
      </w:r>
      <w:r w:rsidR="0018342E">
        <w:rPr>
          <w:rFonts w:ascii="Times New Roman" w:hAnsi="Times New Roman"/>
          <w:sz w:val="28"/>
          <w:szCs w:val="28"/>
        </w:rPr>
        <w:t>re were no</w:t>
      </w:r>
      <w:r w:rsidRPr="0018342E">
        <w:rPr>
          <w:rFonts w:ascii="Times New Roman" w:hAnsi="Times New Roman"/>
          <w:sz w:val="28"/>
          <w:szCs w:val="28"/>
        </w:rPr>
        <w:t xml:space="preserve"> findings received </w:t>
      </w:r>
      <w:r w:rsidR="0018342E">
        <w:rPr>
          <w:rFonts w:ascii="Times New Roman" w:hAnsi="Times New Roman"/>
          <w:sz w:val="28"/>
          <w:szCs w:val="28"/>
        </w:rPr>
        <w:t>or</w:t>
      </w:r>
      <w:r w:rsidRPr="0018342E">
        <w:rPr>
          <w:rFonts w:ascii="Times New Roman" w:hAnsi="Times New Roman"/>
          <w:sz w:val="28"/>
          <w:szCs w:val="28"/>
        </w:rPr>
        <w:t xml:space="preserve"> related corrective actions taken for previous audits, attestation engagements, and internal or external monitoring that directly relate</w:t>
      </w:r>
      <w:r w:rsidR="0018342E">
        <w:rPr>
          <w:rFonts w:ascii="Times New Roman" w:hAnsi="Times New Roman"/>
          <w:sz w:val="28"/>
          <w:szCs w:val="28"/>
        </w:rPr>
        <w:t>d</w:t>
      </w:r>
      <w:r w:rsidRPr="0018342E">
        <w:rPr>
          <w:rFonts w:ascii="Times New Roman" w:hAnsi="Times New Roman"/>
          <w:sz w:val="28"/>
          <w:szCs w:val="28"/>
        </w:rPr>
        <w:t xml:space="preserve"> to the objectives of the compliance audit, from the end of the period covered by the compliance audit to the date of the auditor’s report.</w:t>
      </w:r>
    </w:p>
    <w:p w14:paraId="2A7A9F51" w14:textId="77777777" w:rsidR="002432A5" w:rsidRPr="0018342E" w:rsidRDefault="002432A5" w:rsidP="002432A5">
      <w:pPr>
        <w:pStyle w:val="PAParaText"/>
        <w:numPr>
          <w:ilvl w:val="0"/>
          <w:numId w:val="46"/>
        </w:numPr>
        <w:tabs>
          <w:tab w:val="left" w:pos="1440"/>
        </w:tabs>
        <w:spacing w:before="120"/>
        <w:ind w:right="700"/>
        <w:rPr>
          <w:rFonts w:ascii="Times New Roman" w:hAnsi="Times New Roman"/>
          <w:sz w:val="28"/>
          <w:szCs w:val="28"/>
        </w:rPr>
      </w:pPr>
      <w:r w:rsidRPr="0018342E">
        <w:rPr>
          <w:rFonts w:ascii="Times New Roman" w:hAnsi="Times New Roman"/>
          <w:sz w:val="28"/>
          <w:szCs w:val="28"/>
        </w:rPr>
        <w:lastRenderedPageBreak/>
        <w:t xml:space="preserve">Amounts claimed or used for matching were determined in accordance with relevant guidelines in </w:t>
      </w:r>
      <w:proofErr w:type="gramStart"/>
      <w:r w:rsidRPr="0018342E">
        <w:rPr>
          <w:rFonts w:ascii="Times New Roman" w:hAnsi="Times New Roman"/>
          <w:sz w:val="28"/>
          <w:szCs w:val="28"/>
        </w:rPr>
        <w:t>OMB‘</w:t>
      </w:r>
      <w:proofErr w:type="gramEnd"/>
      <w:r w:rsidRPr="0018342E">
        <w:rPr>
          <w:rFonts w:ascii="Times New Roman" w:hAnsi="Times New Roman"/>
          <w:sz w:val="28"/>
          <w:szCs w:val="28"/>
        </w:rPr>
        <w:t>s Uniform Guidance (2 CFR part 200, subpart E).</w:t>
      </w:r>
    </w:p>
    <w:p w14:paraId="3D3EBC4B" w14:textId="77777777" w:rsidR="002432A5" w:rsidRPr="0018342E" w:rsidRDefault="002432A5" w:rsidP="002432A5">
      <w:pPr>
        <w:pStyle w:val="PAParaText"/>
        <w:numPr>
          <w:ilvl w:val="0"/>
          <w:numId w:val="47"/>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disclosed to you our interpretation of compliance requirements that may have varying interpretations.</w:t>
      </w:r>
    </w:p>
    <w:p w14:paraId="2ACA693B" w14:textId="77777777" w:rsidR="002432A5" w:rsidRPr="0018342E" w:rsidRDefault="002432A5" w:rsidP="002432A5">
      <w:pPr>
        <w:pStyle w:val="PAParaText"/>
        <w:numPr>
          <w:ilvl w:val="0"/>
          <w:numId w:val="48"/>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made available to you all documentation related to compliance with the direct and material compliance requirements, including information related to federal program financial reports and claims for advances and reimbursements.</w:t>
      </w:r>
    </w:p>
    <w:p w14:paraId="3233CA0F" w14:textId="77777777" w:rsidR="002432A5" w:rsidRPr="0018342E" w:rsidRDefault="002432A5" w:rsidP="002432A5">
      <w:pPr>
        <w:pStyle w:val="PAParaText"/>
        <w:numPr>
          <w:ilvl w:val="0"/>
          <w:numId w:val="49"/>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disclosed to you the nature of any subsequent events that provide additional evidence about conditions that existed at the end of the reporting period affecting noncompliance during the reporting period.</w:t>
      </w:r>
    </w:p>
    <w:p w14:paraId="07DB822F" w14:textId="77777777" w:rsidR="002432A5" w:rsidRPr="0018342E" w:rsidRDefault="002432A5" w:rsidP="002432A5">
      <w:pPr>
        <w:pStyle w:val="PAParaText"/>
        <w:numPr>
          <w:ilvl w:val="0"/>
          <w:numId w:val="50"/>
        </w:numPr>
        <w:tabs>
          <w:tab w:val="left" w:pos="1440"/>
        </w:tabs>
        <w:spacing w:before="120"/>
        <w:ind w:right="700"/>
        <w:rPr>
          <w:rFonts w:ascii="Times New Roman" w:hAnsi="Times New Roman"/>
          <w:sz w:val="28"/>
          <w:szCs w:val="28"/>
        </w:rPr>
      </w:pPr>
      <w:r w:rsidRPr="0018342E">
        <w:rPr>
          <w:rFonts w:ascii="Times New Roman" w:hAnsi="Times New Roman"/>
          <w:sz w:val="28"/>
          <w:szCs w:val="28"/>
        </w:rPr>
        <w:t xml:space="preserve">There are no such known instances of noncompliance with direct and material compliance requirements that occurred </w:t>
      </w:r>
      <w:proofErr w:type="gramStart"/>
      <w:r w:rsidRPr="0018342E">
        <w:rPr>
          <w:rFonts w:ascii="Times New Roman" w:hAnsi="Times New Roman"/>
          <w:sz w:val="28"/>
          <w:szCs w:val="28"/>
        </w:rPr>
        <w:t>subsequent to</w:t>
      </w:r>
      <w:proofErr w:type="gramEnd"/>
      <w:r w:rsidRPr="0018342E">
        <w:rPr>
          <w:rFonts w:ascii="Times New Roman" w:hAnsi="Times New Roman"/>
          <w:sz w:val="28"/>
          <w:szCs w:val="28"/>
        </w:rPr>
        <w:t xml:space="preserve"> the period covered by the auditor’s report.</w:t>
      </w:r>
    </w:p>
    <w:p w14:paraId="0B1E0BA9" w14:textId="77777777" w:rsidR="002432A5" w:rsidRPr="0018342E" w:rsidRDefault="002432A5" w:rsidP="002432A5">
      <w:pPr>
        <w:pStyle w:val="PAParaText"/>
        <w:numPr>
          <w:ilvl w:val="0"/>
          <w:numId w:val="51"/>
        </w:numPr>
        <w:tabs>
          <w:tab w:val="left" w:pos="1440"/>
        </w:tabs>
        <w:spacing w:before="120"/>
        <w:ind w:right="700"/>
        <w:rPr>
          <w:rFonts w:ascii="Times New Roman" w:hAnsi="Times New Roman"/>
          <w:sz w:val="28"/>
          <w:szCs w:val="28"/>
        </w:rPr>
      </w:pPr>
      <w:r w:rsidRPr="0018342E">
        <w:rPr>
          <w:rFonts w:ascii="Times New Roman" w:hAnsi="Times New Roman"/>
          <w:sz w:val="28"/>
          <w:szCs w:val="28"/>
        </w:rPr>
        <w:t xml:space="preserve">No changes have been made in internal control over compliance or other factors that might significantly affect internal control, including any corrective action we have taken regarding significant deficiencies or material weaknesses in internal control over compliance </w:t>
      </w:r>
      <w:proofErr w:type="gramStart"/>
      <w:r w:rsidRPr="0018342E">
        <w:rPr>
          <w:rFonts w:ascii="Times New Roman" w:hAnsi="Times New Roman"/>
          <w:sz w:val="28"/>
          <w:szCs w:val="28"/>
        </w:rPr>
        <w:t>subsequent to</w:t>
      </w:r>
      <w:proofErr w:type="gramEnd"/>
      <w:r w:rsidRPr="0018342E">
        <w:rPr>
          <w:rFonts w:ascii="Times New Roman" w:hAnsi="Times New Roman"/>
          <w:sz w:val="28"/>
          <w:szCs w:val="28"/>
        </w:rPr>
        <w:t xml:space="preserve"> the period covered by the auditor’s report.</w:t>
      </w:r>
    </w:p>
    <w:p w14:paraId="1AB209EB" w14:textId="77777777" w:rsidR="002432A5" w:rsidRPr="0018342E" w:rsidRDefault="002432A5" w:rsidP="002432A5">
      <w:pPr>
        <w:pStyle w:val="PAParaText"/>
        <w:numPr>
          <w:ilvl w:val="0"/>
          <w:numId w:val="52"/>
        </w:numPr>
        <w:tabs>
          <w:tab w:val="left" w:pos="1440"/>
        </w:tabs>
        <w:spacing w:before="120"/>
        <w:ind w:right="700"/>
        <w:rPr>
          <w:rFonts w:ascii="Times New Roman" w:hAnsi="Times New Roman"/>
          <w:sz w:val="28"/>
          <w:szCs w:val="28"/>
        </w:rPr>
      </w:pPr>
      <w:r w:rsidRPr="0018342E">
        <w:rPr>
          <w:rFonts w:ascii="Times New Roman" w:hAnsi="Times New Roman"/>
          <w:sz w:val="28"/>
          <w:szCs w:val="28"/>
        </w:rPr>
        <w:t>Federal program financial reports and claims for advances and reimbursements are supported by the books and records from which the financial statements have been prepared.</w:t>
      </w:r>
    </w:p>
    <w:p w14:paraId="3B3346B3" w14:textId="77777777" w:rsidR="002432A5" w:rsidRPr="0018342E" w:rsidRDefault="002432A5" w:rsidP="002432A5">
      <w:pPr>
        <w:pStyle w:val="PAParaText"/>
        <w:numPr>
          <w:ilvl w:val="0"/>
          <w:numId w:val="53"/>
        </w:numPr>
        <w:tabs>
          <w:tab w:val="left" w:pos="1440"/>
        </w:tabs>
        <w:spacing w:before="120"/>
        <w:ind w:right="700"/>
        <w:rPr>
          <w:rFonts w:ascii="Times New Roman" w:hAnsi="Times New Roman"/>
          <w:sz w:val="28"/>
          <w:szCs w:val="28"/>
        </w:rPr>
      </w:pPr>
      <w:r w:rsidRPr="0018342E">
        <w:rPr>
          <w:rFonts w:ascii="Times New Roman" w:hAnsi="Times New Roman"/>
          <w:sz w:val="28"/>
          <w:szCs w:val="28"/>
        </w:rPr>
        <w:t>The copies of federal program financial reports provided you are true copies of the reports submitted, or electronically transmitted, to the respective federal agency or pass-through entity, as applicable.</w:t>
      </w:r>
    </w:p>
    <w:p w14:paraId="329F457A" w14:textId="77777777" w:rsidR="002432A5" w:rsidRPr="0018342E" w:rsidRDefault="002432A5" w:rsidP="002432A5">
      <w:pPr>
        <w:pStyle w:val="PAParaText"/>
        <w:numPr>
          <w:ilvl w:val="0"/>
          <w:numId w:val="57"/>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have charged costs to federal awards in accordance with applicable cost principles.</w:t>
      </w:r>
    </w:p>
    <w:p w14:paraId="2339333D" w14:textId="77777777" w:rsidR="002432A5" w:rsidRPr="0018342E" w:rsidRDefault="002432A5" w:rsidP="002432A5">
      <w:pPr>
        <w:pStyle w:val="PAParaText"/>
        <w:numPr>
          <w:ilvl w:val="0"/>
          <w:numId w:val="58"/>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are responsible for and have accurately prepared the summary schedule of prior audit findings to include all findings required to be included by the Uniform Guidance, and we have provided you with all information on the status of the follow-up on prior audit findings by federal awarding agencies and pass-through entities, including all management decisions.</w:t>
      </w:r>
    </w:p>
    <w:p w14:paraId="646F5D6F" w14:textId="77777777" w:rsidR="002432A5" w:rsidRPr="0018342E" w:rsidRDefault="002432A5" w:rsidP="002432A5">
      <w:pPr>
        <w:pStyle w:val="PAParaText"/>
        <w:numPr>
          <w:ilvl w:val="0"/>
          <w:numId w:val="59"/>
        </w:numPr>
        <w:tabs>
          <w:tab w:val="left" w:pos="1440"/>
        </w:tabs>
        <w:spacing w:before="120"/>
        <w:ind w:right="700"/>
        <w:rPr>
          <w:rFonts w:ascii="Times New Roman" w:hAnsi="Times New Roman"/>
          <w:sz w:val="28"/>
          <w:szCs w:val="28"/>
        </w:rPr>
      </w:pPr>
      <w:r w:rsidRPr="0018342E">
        <w:rPr>
          <w:rFonts w:ascii="Times New Roman" w:hAnsi="Times New Roman"/>
          <w:sz w:val="28"/>
          <w:szCs w:val="28"/>
        </w:rPr>
        <w:t>We are responsible for and have ensured the reporting package does not contain protected personally identifiable information.</w:t>
      </w:r>
    </w:p>
    <w:p w14:paraId="72441580" w14:textId="0668DB98" w:rsidR="00B37F43" w:rsidRPr="00B37F43" w:rsidRDefault="002432A5" w:rsidP="00B37F43">
      <w:pPr>
        <w:pStyle w:val="PAParaText"/>
        <w:numPr>
          <w:ilvl w:val="0"/>
          <w:numId w:val="60"/>
        </w:numPr>
        <w:tabs>
          <w:tab w:val="left" w:pos="1440"/>
        </w:tabs>
        <w:spacing w:before="120"/>
        <w:ind w:right="700"/>
        <w:rPr>
          <w:rFonts w:ascii="Times New Roman" w:hAnsi="Times New Roman"/>
          <w:sz w:val="28"/>
          <w:szCs w:val="28"/>
        </w:rPr>
      </w:pPr>
      <w:r w:rsidRPr="0018342E">
        <w:rPr>
          <w:rFonts w:ascii="Times New Roman" w:hAnsi="Times New Roman"/>
          <w:sz w:val="28"/>
          <w:szCs w:val="28"/>
        </w:rPr>
        <w:lastRenderedPageBreak/>
        <w:t>We are responsible for and have accurately prepared the auditee section of the Data Collection Form as required by the Uniform Guidance.</w:t>
      </w:r>
    </w:p>
    <w:p w14:paraId="30D22EC0" w14:textId="525126CB" w:rsidR="002432A5" w:rsidRDefault="002432A5" w:rsidP="00725D91">
      <w:pPr>
        <w:pStyle w:val="PAParaText"/>
        <w:numPr>
          <w:ilvl w:val="0"/>
          <w:numId w:val="21"/>
        </w:numPr>
        <w:spacing w:before="120"/>
        <w:ind w:left="432" w:right="706" w:hanging="432"/>
        <w:rPr>
          <w:rFonts w:ascii="Times New Roman" w:hAnsi="Times New Roman"/>
          <w:sz w:val="28"/>
          <w:szCs w:val="28"/>
        </w:rPr>
      </w:pPr>
      <w:r w:rsidRPr="0018342E">
        <w:rPr>
          <w:rFonts w:ascii="Times New Roman" w:hAnsi="Times New Roman"/>
          <w:sz w:val="28"/>
          <w:szCs w:val="28"/>
        </w:rPr>
        <w:t>We have identified to you any investigations or legal proceedings that have been initiated with respect to the period under audit.</w:t>
      </w:r>
    </w:p>
    <w:p w14:paraId="22765979" w14:textId="3F2039AB" w:rsidR="00B37F43" w:rsidRPr="00725D91" w:rsidRDefault="00B37F43" w:rsidP="00725D91">
      <w:pPr>
        <w:pStyle w:val="PAParaText"/>
        <w:numPr>
          <w:ilvl w:val="0"/>
          <w:numId w:val="21"/>
        </w:numPr>
        <w:spacing w:before="120"/>
        <w:ind w:left="432" w:right="706" w:hanging="432"/>
        <w:rPr>
          <w:rFonts w:ascii="Times New Roman" w:hAnsi="Times New Roman"/>
          <w:sz w:val="28"/>
          <w:szCs w:val="28"/>
        </w:rPr>
      </w:pPr>
      <w:r w:rsidRPr="00725D91">
        <w:rPr>
          <w:rFonts w:ascii="Times New Roman" w:hAnsi="Times New Roman"/>
          <w:sz w:val="28"/>
          <w:szCs w:val="28"/>
        </w:rPr>
        <w:t>We have identified to you any previous audits, attestation engagements, and other studies related to the objectives of the audit and whether related recommendations have been implemented.</w:t>
      </w:r>
    </w:p>
    <w:p w14:paraId="11270EFA" w14:textId="77777777" w:rsidR="00B37F43" w:rsidRPr="0018342E" w:rsidRDefault="00B37F43" w:rsidP="00725D91">
      <w:pPr>
        <w:pStyle w:val="PAParaText"/>
        <w:spacing w:before="120"/>
        <w:ind w:right="700"/>
        <w:rPr>
          <w:rFonts w:ascii="Times New Roman" w:hAnsi="Times New Roman"/>
          <w:sz w:val="28"/>
          <w:szCs w:val="28"/>
        </w:rPr>
      </w:pPr>
    </w:p>
    <w:p w14:paraId="374219F0" w14:textId="77777777" w:rsidR="002432A5" w:rsidRPr="0018342E" w:rsidRDefault="002432A5" w:rsidP="0018342E">
      <w:pPr>
        <w:pStyle w:val="PAParaText"/>
        <w:tabs>
          <w:tab w:val="left" w:pos="1060"/>
        </w:tabs>
        <w:spacing w:before="120"/>
        <w:ind w:left="360"/>
        <w:rPr>
          <w:rFonts w:ascii="Times New Roman" w:hAnsi="Times New Roman"/>
          <w:sz w:val="28"/>
          <w:szCs w:val="28"/>
        </w:rPr>
      </w:pPr>
    </w:p>
    <w:p w14:paraId="0170F3FC" w14:textId="77777777" w:rsidR="005D2594" w:rsidRPr="0018342E" w:rsidRDefault="005D2594" w:rsidP="002432A5">
      <w:pPr>
        <w:pStyle w:val="PAParaText"/>
        <w:tabs>
          <w:tab w:val="left" w:pos="360"/>
        </w:tabs>
        <w:spacing w:before="120"/>
        <w:ind w:left="360"/>
        <w:rPr>
          <w:rFonts w:ascii="Times New Roman" w:hAnsi="Times New Roman"/>
          <w:sz w:val="28"/>
          <w:szCs w:val="28"/>
        </w:rPr>
      </w:pPr>
    </w:p>
    <w:tbl>
      <w:tblPr>
        <w:tblW w:w="10296" w:type="dxa"/>
        <w:tblCellMar>
          <w:left w:w="90" w:type="dxa"/>
          <w:right w:w="90" w:type="dxa"/>
        </w:tblCellMar>
        <w:tblLook w:val="0000" w:firstRow="0" w:lastRow="0" w:firstColumn="0" w:lastColumn="0" w:noHBand="0" w:noVBand="0"/>
      </w:tblPr>
      <w:tblGrid>
        <w:gridCol w:w="9685"/>
        <w:gridCol w:w="611"/>
      </w:tblGrid>
      <w:tr w:rsidR="007179DA" w:rsidRPr="0018342E" w14:paraId="1CEA6545" w14:textId="77777777" w:rsidTr="007179DA">
        <w:trPr>
          <w:cantSplit/>
        </w:trPr>
        <w:tc>
          <w:tcPr>
            <w:tcW w:w="9685" w:type="dxa"/>
            <w:shd w:val="clear" w:color="auto" w:fill="auto"/>
          </w:tcPr>
          <w:p w14:paraId="4CE7849B" w14:textId="77777777" w:rsidR="007179DA" w:rsidRPr="0018342E" w:rsidRDefault="007179DA" w:rsidP="007179DA">
            <w:pPr>
              <w:pStyle w:val="PACellText"/>
              <w:tabs>
                <w:tab w:val="left" w:pos="9495"/>
              </w:tabs>
              <w:rPr>
                <w:rFonts w:ascii="Times New Roman" w:hAnsi="Times New Roman"/>
                <w:sz w:val="28"/>
                <w:szCs w:val="28"/>
                <w:u w:color="000000"/>
              </w:rPr>
            </w:pPr>
            <w:r w:rsidRPr="0018342E">
              <w:rPr>
                <w:rFonts w:ascii="Times New Roman" w:hAnsi="Times New Roman"/>
                <w:sz w:val="28"/>
                <w:szCs w:val="28"/>
              </w:rPr>
              <w:t>Signature: </w:t>
            </w:r>
            <w:r w:rsidRPr="0018342E">
              <w:rPr>
                <w:rFonts w:ascii="Times New Roman" w:hAnsi="Times New Roman"/>
                <w:sz w:val="28"/>
                <w:szCs w:val="28"/>
                <w:u w:val="single" w:color="000000"/>
              </w:rPr>
              <w:tab/>
            </w:r>
            <w:r w:rsidRPr="0018342E">
              <w:rPr>
                <w:rFonts w:ascii="Times New Roman" w:hAnsi="Times New Roman"/>
                <w:sz w:val="28"/>
                <w:szCs w:val="28"/>
                <w:u w:color="000000"/>
              </w:rPr>
              <w:t xml:space="preserve"> </w:t>
            </w:r>
          </w:p>
        </w:tc>
        <w:tc>
          <w:tcPr>
            <w:tcW w:w="611" w:type="dxa"/>
            <w:shd w:val="clear" w:color="auto" w:fill="auto"/>
            <w:vAlign w:val="bottom"/>
          </w:tcPr>
          <w:p w14:paraId="68D70BBE" w14:textId="5B633CE4" w:rsidR="007179DA" w:rsidRPr="0018342E" w:rsidRDefault="007179DA" w:rsidP="007179DA">
            <w:pPr>
              <w:pStyle w:val="PACellText"/>
              <w:rPr>
                <w:rFonts w:ascii="Times New Roman" w:hAnsi="Times New Roman"/>
                <w:sz w:val="28"/>
                <w:szCs w:val="28"/>
              </w:rPr>
            </w:pPr>
          </w:p>
        </w:tc>
      </w:tr>
      <w:tr w:rsidR="007179DA" w:rsidRPr="0018342E" w14:paraId="2211A16F" w14:textId="77777777" w:rsidTr="007179DA">
        <w:trPr>
          <w:cantSplit/>
        </w:trPr>
        <w:tc>
          <w:tcPr>
            <w:tcW w:w="9685" w:type="dxa"/>
            <w:shd w:val="clear" w:color="auto" w:fill="auto"/>
          </w:tcPr>
          <w:p w14:paraId="673BDB76" w14:textId="77777777" w:rsidR="007179DA" w:rsidRPr="0018342E" w:rsidRDefault="007179DA" w:rsidP="007179DA">
            <w:pPr>
              <w:pStyle w:val="PACellText"/>
              <w:tabs>
                <w:tab w:val="left" w:pos="9495"/>
              </w:tabs>
              <w:rPr>
                <w:rFonts w:ascii="Times New Roman" w:hAnsi="Times New Roman"/>
                <w:sz w:val="28"/>
                <w:szCs w:val="28"/>
                <w:u w:color="000000"/>
              </w:rPr>
            </w:pPr>
            <w:r w:rsidRPr="0018342E">
              <w:rPr>
                <w:rFonts w:ascii="Times New Roman" w:hAnsi="Times New Roman"/>
                <w:sz w:val="28"/>
                <w:szCs w:val="28"/>
              </w:rPr>
              <w:t>Title: </w:t>
            </w:r>
            <w:r w:rsidRPr="0018342E">
              <w:rPr>
                <w:rFonts w:ascii="Times New Roman" w:hAnsi="Times New Roman"/>
                <w:sz w:val="28"/>
                <w:szCs w:val="28"/>
                <w:u w:val="single" w:color="000000"/>
              </w:rPr>
              <w:tab/>
            </w:r>
            <w:r w:rsidRPr="0018342E">
              <w:rPr>
                <w:rFonts w:ascii="Times New Roman" w:hAnsi="Times New Roman"/>
                <w:sz w:val="28"/>
                <w:szCs w:val="28"/>
                <w:u w:color="000000"/>
              </w:rPr>
              <w:t xml:space="preserve"> </w:t>
            </w:r>
          </w:p>
        </w:tc>
        <w:tc>
          <w:tcPr>
            <w:tcW w:w="611" w:type="dxa"/>
            <w:shd w:val="clear" w:color="auto" w:fill="auto"/>
            <w:vAlign w:val="bottom"/>
          </w:tcPr>
          <w:p w14:paraId="7E5F1E12" w14:textId="77777777" w:rsidR="007179DA" w:rsidRPr="0018342E" w:rsidRDefault="007179DA" w:rsidP="007179DA">
            <w:pPr>
              <w:pStyle w:val="PACellText"/>
              <w:rPr>
                <w:rFonts w:ascii="Times New Roman" w:hAnsi="Times New Roman"/>
                <w:sz w:val="28"/>
                <w:szCs w:val="28"/>
              </w:rPr>
            </w:pPr>
          </w:p>
        </w:tc>
      </w:tr>
      <w:tr w:rsidR="009E2EBC" w:rsidRPr="0018342E" w14:paraId="5666B3A4" w14:textId="77777777" w:rsidTr="007733B1">
        <w:trPr>
          <w:cantSplit/>
        </w:trPr>
        <w:tc>
          <w:tcPr>
            <w:tcW w:w="9685" w:type="dxa"/>
            <w:shd w:val="clear" w:color="auto" w:fill="auto"/>
          </w:tcPr>
          <w:p w14:paraId="4AD3E16D" w14:textId="77777777" w:rsidR="009E2EBC" w:rsidRPr="0018342E" w:rsidRDefault="009E2EBC" w:rsidP="007733B1">
            <w:pPr>
              <w:pStyle w:val="PACellText"/>
              <w:tabs>
                <w:tab w:val="left" w:pos="9495"/>
              </w:tabs>
              <w:rPr>
                <w:rFonts w:ascii="Times New Roman" w:hAnsi="Times New Roman"/>
                <w:sz w:val="28"/>
                <w:szCs w:val="28"/>
                <w:u w:color="000000"/>
              </w:rPr>
            </w:pPr>
            <w:r w:rsidRPr="0018342E">
              <w:rPr>
                <w:rFonts w:ascii="Times New Roman" w:hAnsi="Times New Roman"/>
                <w:sz w:val="28"/>
                <w:szCs w:val="28"/>
              </w:rPr>
              <w:t>Signature: </w:t>
            </w:r>
            <w:r w:rsidRPr="0018342E">
              <w:rPr>
                <w:rFonts w:ascii="Times New Roman" w:hAnsi="Times New Roman"/>
                <w:sz w:val="28"/>
                <w:szCs w:val="28"/>
                <w:u w:val="single" w:color="000000"/>
              </w:rPr>
              <w:tab/>
            </w:r>
            <w:r w:rsidRPr="0018342E">
              <w:rPr>
                <w:rFonts w:ascii="Times New Roman" w:hAnsi="Times New Roman"/>
                <w:sz w:val="28"/>
                <w:szCs w:val="28"/>
                <w:u w:color="000000"/>
              </w:rPr>
              <w:t xml:space="preserve"> </w:t>
            </w:r>
          </w:p>
        </w:tc>
        <w:tc>
          <w:tcPr>
            <w:tcW w:w="611" w:type="dxa"/>
            <w:shd w:val="clear" w:color="auto" w:fill="auto"/>
            <w:vAlign w:val="bottom"/>
          </w:tcPr>
          <w:p w14:paraId="3D7BEE03" w14:textId="77777777" w:rsidR="009E2EBC" w:rsidRPr="0018342E" w:rsidRDefault="009E2EBC" w:rsidP="007733B1">
            <w:pPr>
              <w:pStyle w:val="PACellText"/>
              <w:rPr>
                <w:rFonts w:ascii="Times New Roman" w:hAnsi="Times New Roman"/>
                <w:sz w:val="28"/>
                <w:szCs w:val="28"/>
              </w:rPr>
            </w:pPr>
          </w:p>
        </w:tc>
      </w:tr>
      <w:tr w:rsidR="009E2EBC" w:rsidRPr="0018342E" w14:paraId="7FD310E1" w14:textId="77777777" w:rsidTr="007733B1">
        <w:trPr>
          <w:cantSplit/>
        </w:trPr>
        <w:tc>
          <w:tcPr>
            <w:tcW w:w="9685" w:type="dxa"/>
            <w:shd w:val="clear" w:color="auto" w:fill="auto"/>
          </w:tcPr>
          <w:p w14:paraId="3D069084" w14:textId="77777777" w:rsidR="009E2EBC" w:rsidRPr="0018342E" w:rsidRDefault="009E2EBC" w:rsidP="007733B1">
            <w:pPr>
              <w:pStyle w:val="PACellText"/>
              <w:tabs>
                <w:tab w:val="left" w:pos="9495"/>
              </w:tabs>
              <w:rPr>
                <w:rFonts w:ascii="Times New Roman" w:hAnsi="Times New Roman"/>
                <w:sz w:val="28"/>
                <w:szCs w:val="28"/>
                <w:u w:color="000000"/>
              </w:rPr>
            </w:pPr>
            <w:r w:rsidRPr="0018342E">
              <w:rPr>
                <w:rFonts w:ascii="Times New Roman" w:hAnsi="Times New Roman"/>
                <w:sz w:val="28"/>
                <w:szCs w:val="28"/>
              </w:rPr>
              <w:t>Title: </w:t>
            </w:r>
            <w:r w:rsidRPr="0018342E">
              <w:rPr>
                <w:rFonts w:ascii="Times New Roman" w:hAnsi="Times New Roman"/>
                <w:sz w:val="28"/>
                <w:szCs w:val="28"/>
                <w:u w:val="single" w:color="000000"/>
              </w:rPr>
              <w:tab/>
            </w:r>
            <w:r w:rsidRPr="0018342E">
              <w:rPr>
                <w:rFonts w:ascii="Times New Roman" w:hAnsi="Times New Roman"/>
                <w:sz w:val="28"/>
                <w:szCs w:val="28"/>
                <w:u w:color="000000"/>
              </w:rPr>
              <w:t xml:space="preserve"> </w:t>
            </w:r>
          </w:p>
        </w:tc>
        <w:tc>
          <w:tcPr>
            <w:tcW w:w="611" w:type="dxa"/>
            <w:shd w:val="clear" w:color="auto" w:fill="auto"/>
            <w:vAlign w:val="bottom"/>
          </w:tcPr>
          <w:p w14:paraId="3FE2EE0C" w14:textId="77777777" w:rsidR="009E2EBC" w:rsidRPr="0018342E" w:rsidRDefault="009E2EBC" w:rsidP="007733B1">
            <w:pPr>
              <w:pStyle w:val="PACellText"/>
              <w:rPr>
                <w:rFonts w:ascii="Times New Roman" w:hAnsi="Times New Roman"/>
                <w:sz w:val="28"/>
                <w:szCs w:val="28"/>
              </w:rPr>
            </w:pPr>
          </w:p>
        </w:tc>
      </w:tr>
      <w:bookmarkEnd w:id="0"/>
    </w:tbl>
    <w:p w14:paraId="196AF3C5" w14:textId="77777777" w:rsidR="00061822" w:rsidRPr="0018342E" w:rsidRDefault="00061822" w:rsidP="007179DA">
      <w:pPr>
        <w:pStyle w:val="PAParaText"/>
        <w:rPr>
          <w:rFonts w:ascii="Times New Roman" w:hAnsi="Times New Roman"/>
          <w:sz w:val="28"/>
          <w:szCs w:val="28"/>
        </w:rPr>
      </w:pPr>
    </w:p>
    <w:sectPr w:rsidR="00061822" w:rsidRPr="0018342E" w:rsidSect="002956F8">
      <w:headerReference w:type="even" r:id="rId7"/>
      <w:foot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1553" w14:textId="77777777" w:rsidR="00287B82" w:rsidRPr="007179DA" w:rsidRDefault="00287B82" w:rsidP="007179DA">
      <w:pPr>
        <w:pStyle w:val="PAParaText"/>
        <w:spacing w:before="120"/>
      </w:pPr>
      <w:r>
        <w:t>Practical Considerations</w:t>
      </w:r>
    </w:p>
  </w:endnote>
  <w:endnote w:type="continuationSeparator" w:id="0">
    <w:p w14:paraId="6F37E2DA" w14:textId="77777777" w:rsidR="00287B82" w:rsidRDefault="0028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F87F" w14:textId="3E1C4A23" w:rsidR="002956F8" w:rsidRDefault="002956F8">
    <w:pPr>
      <w:pStyle w:val="Footer"/>
      <w:tabs>
        <w:tab w:val="clear" w:pos="4320"/>
        <w:tab w:val="clear" w:pos="8640"/>
      </w:tabs>
      <w:jc w:val="right"/>
      <w:rP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5A20" w14:textId="77777777" w:rsidR="00287B82" w:rsidRDefault="00287B82">
      <w:r>
        <w:separator/>
      </w:r>
    </w:p>
  </w:footnote>
  <w:footnote w:type="continuationSeparator" w:id="0">
    <w:p w14:paraId="15EE1790" w14:textId="77777777" w:rsidR="00287B82" w:rsidRDefault="0028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75A7" w14:textId="5E54EB31" w:rsidR="002956F8" w:rsidRDefault="002956F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DD"/>
    <w:multiLevelType w:val="multilevel"/>
    <w:tmpl w:val="75FCD218"/>
    <w:lvl w:ilvl="0">
      <w:start w:val="1"/>
      <w:numFmt w:val="lowerLetter"/>
      <w:lvlText w:val="m."/>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A67BE"/>
    <w:multiLevelType w:val="multilevel"/>
    <w:tmpl w:val="7254A036"/>
    <w:lvl w:ilvl="0">
      <w:start w:val="1"/>
      <w:numFmt w:val="lowerLetter"/>
      <w:lvlText w:val="z."/>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A303DF"/>
    <w:multiLevelType w:val="multilevel"/>
    <w:tmpl w:val="DFF8EA02"/>
    <w:lvl w:ilvl="0">
      <w:start w:val="1"/>
      <w:numFmt w:val="lowerLetter"/>
      <w:lvlText w:val="i."/>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4" w15:restartNumberingAfterBreak="0">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C6B1861"/>
    <w:multiLevelType w:val="multilevel"/>
    <w:tmpl w:val="9A3205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2623A2"/>
    <w:multiLevelType w:val="multilevel"/>
    <w:tmpl w:val="6E00695A"/>
    <w:lvl w:ilvl="0">
      <w:start w:val="1"/>
      <w:numFmt w:val="lowerLetter"/>
      <w:lvlText w:val="w."/>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442B99"/>
    <w:multiLevelType w:val="multilevel"/>
    <w:tmpl w:val="6A4C41CA"/>
    <w:lvl w:ilvl="0">
      <w:start w:val="1"/>
      <w:numFmt w:val="decimal"/>
      <w:lvlText w:val="24."/>
      <w:lvlJc w:val="left"/>
      <w:pPr>
        <w:tabs>
          <w:tab w:val="num" w:pos="1080"/>
        </w:tabs>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C5051"/>
    <w:multiLevelType w:val="multilevel"/>
    <w:tmpl w:val="D5163928"/>
    <w:lvl w:ilvl="0">
      <w:start w:val="1"/>
      <w:numFmt w:val="decimal"/>
      <w:lvlText w:val="28."/>
      <w:lvlJc w:val="left"/>
      <w:pPr>
        <w:tabs>
          <w:tab w:val="num" w:pos="1080"/>
        </w:tabs>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B84946"/>
    <w:multiLevelType w:val="multilevel"/>
    <w:tmpl w:val="A21A6F64"/>
    <w:lvl w:ilvl="0">
      <w:start w:val="1"/>
      <w:numFmt w:val="decimal"/>
      <w:lvlText w:val="29."/>
      <w:lvlJc w:val="left"/>
      <w:pPr>
        <w:tabs>
          <w:tab w:val="num" w:pos="1080"/>
        </w:tabs>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F140B0"/>
    <w:multiLevelType w:val="multilevel"/>
    <w:tmpl w:val="17FEE53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1A48648B"/>
    <w:multiLevelType w:val="multilevel"/>
    <w:tmpl w:val="7E3A1870"/>
    <w:lvl w:ilvl="0">
      <w:start w:val="1"/>
      <w:numFmt w:val="lowerLetter"/>
      <w:lvlText w:val="x."/>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5" w15:restartNumberingAfterBreak="0">
    <w:nsid w:val="1C8E2AFE"/>
    <w:multiLevelType w:val="multilevel"/>
    <w:tmpl w:val="1B9209E4"/>
    <w:lvl w:ilvl="0">
      <w:start w:val="1"/>
      <w:numFmt w:val="lowerLetter"/>
      <w:lvlText w:val="a."/>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603CAC"/>
    <w:multiLevelType w:val="multilevel"/>
    <w:tmpl w:val="D6B44372"/>
    <w:lvl w:ilvl="0">
      <w:start w:val="1"/>
      <w:numFmt w:val="lowerLetter"/>
      <w:lvlText w:val="f."/>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11D2D"/>
    <w:multiLevelType w:val="multilevel"/>
    <w:tmpl w:val="EB743DF8"/>
    <w:lvl w:ilvl="0">
      <w:start w:val="1"/>
      <w:numFmt w:val="lowerLetter"/>
      <w:lvlText w:val="t."/>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2A1C1C"/>
    <w:multiLevelType w:val="hybridMultilevel"/>
    <w:tmpl w:val="12F8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B03F0"/>
    <w:multiLevelType w:val="hybridMultilevel"/>
    <w:tmpl w:val="71B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80A06"/>
    <w:multiLevelType w:val="multilevel"/>
    <w:tmpl w:val="A82C365A"/>
    <w:lvl w:ilvl="0">
      <w:start w:val="1"/>
      <w:numFmt w:val="decimal"/>
      <w:lvlText w:val="26."/>
      <w:lvlJc w:val="left"/>
      <w:pPr>
        <w:tabs>
          <w:tab w:val="num" w:pos="1080"/>
        </w:tabs>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C97354"/>
    <w:multiLevelType w:val="multilevel"/>
    <w:tmpl w:val="AFD04F5A"/>
    <w:lvl w:ilvl="0">
      <w:start w:val="1"/>
      <w:numFmt w:val="upperLetter"/>
      <w:lvlText w:val="aa."/>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B36F07"/>
    <w:multiLevelType w:val="hybridMultilevel"/>
    <w:tmpl w:val="8EC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35CC8"/>
    <w:multiLevelType w:val="hybridMultilevel"/>
    <w:tmpl w:val="9392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E5844"/>
    <w:multiLevelType w:val="multilevel"/>
    <w:tmpl w:val="598823EE"/>
    <w:lvl w:ilvl="0">
      <w:start w:val="1"/>
      <w:numFmt w:val="lowerLetter"/>
      <w:lvlText w:val="n."/>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D97A23"/>
    <w:multiLevelType w:val="multilevel"/>
    <w:tmpl w:val="103403A0"/>
    <w:lvl w:ilvl="0">
      <w:start w:val="1"/>
      <w:numFmt w:val="lowerLetter"/>
      <w:lvlText w:val="s."/>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3E2B51"/>
    <w:multiLevelType w:val="multilevel"/>
    <w:tmpl w:val="A104A72E"/>
    <w:lvl w:ilvl="0">
      <w:start w:val="1"/>
      <w:numFmt w:val="lowerLetter"/>
      <w:lvlText w:val="e."/>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395348"/>
    <w:multiLevelType w:val="hybridMultilevel"/>
    <w:tmpl w:val="8BD6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F4EA6"/>
    <w:multiLevelType w:val="multilevel"/>
    <w:tmpl w:val="A9DE4246"/>
    <w:lvl w:ilvl="0">
      <w:start w:val="1"/>
      <w:numFmt w:val="lowerLetter"/>
      <w:lvlText w:val="l."/>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3E7746"/>
    <w:multiLevelType w:val="multilevel"/>
    <w:tmpl w:val="AA3076F6"/>
    <w:lvl w:ilvl="0">
      <w:start w:val="1"/>
      <w:numFmt w:val="decimal"/>
      <w:lvlText w:val="27."/>
      <w:lvlJc w:val="left"/>
      <w:pPr>
        <w:tabs>
          <w:tab w:val="num" w:pos="1080"/>
        </w:tabs>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B4AFF"/>
    <w:multiLevelType w:val="multilevel"/>
    <w:tmpl w:val="4A38ACB0"/>
    <w:lvl w:ilvl="0">
      <w:start w:val="1"/>
      <w:numFmt w:val="lowerLetter"/>
      <w:lvlText w:val="d."/>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3542B0"/>
    <w:multiLevelType w:val="hybridMultilevel"/>
    <w:tmpl w:val="22EC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1016F"/>
    <w:multiLevelType w:val="hybridMultilevel"/>
    <w:tmpl w:val="787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D5E0C"/>
    <w:multiLevelType w:val="multilevel"/>
    <w:tmpl w:val="8182E7EE"/>
    <w:lvl w:ilvl="0">
      <w:start w:val="1"/>
      <w:numFmt w:val="lowerLetter"/>
      <w:lvlText w:val="v."/>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A60F4E"/>
    <w:multiLevelType w:val="hybridMultilevel"/>
    <w:tmpl w:val="B46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9743B"/>
    <w:multiLevelType w:val="multilevel"/>
    <w:tmpl w:val="FFC0302E"/>
    <w:lvl w:ilvl="0">
      <w:start w:val="1"/>
      <w:numFmt w:val="lowerLetter"/>
      <w:lvlText w:val="p."/>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641493"/>
    <w:multiLevelType w:val="hybridMultilevel"/>
    <w:tmpl w:val="DFB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A822E8"/>
    <w:multiLevelType w:val="multilevel"/>
    <w:tmpl w:val="5F583AE8"/>
    <w:lvl w:ilvl="0">
      <w:start w:val="1"/>
      <w:numFmt w:val="lowerLetter"/>
      <w:lvlText w:val="ab."/>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5BEF2295"/>
    <w:multiLevelType w:val="hybridMultilevel"/>
    <w:tmpl w:val="EC5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1A09E0"/>
    <w:multiLevelType w:val="hybridMultilevel"/>
    <w:tmpl w:val="FBDE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C5DF7"/>
    <w:multiLevelType w:val="hybridMultilevel"/>
    <w:tmpl w:val="15E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3A6A9B"/>
    <w:multiLevelType w:val="multilevel"/>
    <w:tmpl w:val="A3185F2E"/>
    <w:lvl w:ilvl="0">
      <w:start w:val="1"/>
      <w:numFmt w:val="lowerLetter"/>
      <w:lvlText w:val="g."/>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37B37D2"/>
    <w:multiLevelType w:val="hybridMultilevel"/>
    <w:tmpl w:val="825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F54DFC"/>
    <w:multiLevelType w:val="multilevel"/>
    <w:tmpl w:val="5B7AAF34"/>
    <w:lvl w:ilvl="0">
      <w:start w:val="1"/>
      <w:numFmt w:val="lowerLetter"/>
      <w:lvlText w:val="j."/>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AD66554"/>
    <w:multiLevelType w:val="multilevel"/>
    <w:tmpl w:val="80B078FE"/>
    <w:lvl w:ilvl="0">
      <w:start w:val="1"/>
      <w:numFmt w:val="lowerLetter"/>
      <w:lvlText w:val="h."/>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AFA5454"/>
    <w:multiLevelType w:val="hybridMultilevel"/>
    <w:tmpl w:val="DC6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CC4439"/>
    <w:multiLevelType w:val="multilevel"/>
    <w:tmpl w:val="A402551C"/>
    <w:lvl w:ilvl="0">
      <w:start w:val="1"/>
      <w:numFmt w:val="lowerLetter"/>
      <w:lvlText w:val="o."/>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D884AB2"/>
    <w:multiLevelType w:val="multilevel"/>
    <w:tmpl w:val="037868C6"/>
    <w:lvl w:ilvl="0">
      <w:start w:val="1"/>
      <w:numFmt w:val="lowerLetter"/>
      <w:lvlText w:val="b."/>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EB02C7F"/>
    <w:multiLevelType w:val="multilevel"/>
    <w:tmpl w:val="A132AAA2"/>
    <w:lvl w:ilvl="0">
      <w:start w:val="1"/>
      <w:numFmt w:val="lowerLetter"/>
      <w:lvlText w:val="r."/>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2108AB"/>
    <w:multiLevelType w:val="multilevel"/>
    <w:tmpl w:val="34D2DB7E"/>
    <w:lvl w:ilvl="0">
      <w:start w:val="1"/>
      <w:numFmt w:val="lowerLetter"/>
      <w:lvlText w:val="y."/>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0D27563"/>
    <w:multiLevelType w:val="multilevel"/>
    <w:tmpl w:val="86CE060C"/>
    <w:lvl w:ilvl="0">
      <w:start w:val="1"/>
      <w:numFmt w:val="decimal"/>
      <w:lvlText w:val="25."/>
      <w:lvlJc w:val="left"/>
      <w:pPr>
        <w:tabs>
          <w:tab w:val="num" w:pos="1080"/>
        </w:tabs>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0F52FA8"/>
    <w:multiLevelType w:val="multilevel"/>
    <w:tmpl w:val="65B2E4A2"/>
    <w:lvl w:ilvl="0">
      <w:start w:val="1"/>
      <w:numFmt w:val="lowerLetter"/>
      <w:lvlText w:val="q."/>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3B70579"/>
    <w:multiLevelType w:val="multilevel"/>
    <w:tmpl w:val="BCE63DEA"/>
    <w:lvl w:ilvl="0">
      <w:start w:val="1"/>
      <w:numFmt w:val="lowerLetter"/>
      <w:lvlText w:val="u."/>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11382E"/>
    <w:multiLevelType w:val="multilevel"/>
    <w:tmpl w:val="619C131C"/>
    <w:lvl w:ilvl="0">
      <w:start w:val="1"/>
      <w:numFmt w:val="lowerLetter"/>
      <w:lvlText w:val="c."/>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E752E8D"/>
    <w:multiLevelType w:val="multilevel"/>
    <w:tmpl w:val="84EE46AC"/>
    <w:lvl w:ilvl="0">
      <w:start w:val="1"/>
      <w:numFmt w:val="lowerLetter"/>
      <w:lvlText w:val="k."/>
      <w:lvlJc w:val="left"/>
      <w:pPr>
        <w:tabs>
          <w:tab w:val="num" w:pos="1440"/>
        </w:tabs>
        <w:ind w:left="14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9921230">
    <w:abstractNumId w:val="40"/>
  </w:num>
  <w:num w:numId="2" w16cid:durableId="2133401516">
    <w:abstractNumId w:val="30"/>
  </w:num>
  <w:num w:numId="3" w16cid:durableId="1240866594">
    <w:abstractNumId w:val="8"/>
  </w:num>
  <w:num w:numId="4" w16cid:durableId="556169081">
    <w:abstractNumId w:val="14"/>
  </w:num>
  <w:num w:numId="5" w16cid:durableId="2134058059">
    <w:abstractNumId w:val="4"/>
  </w:num>
  <w:num w:numId="6" w16cid:durableId="1346983773">
    <w:abstractNumId w:val="39"/>
  </w:num>
  <w:num w:numId="7" w16cid:durableId="532183845">
    <w:abstractNumId w:val="5"/>
  </w:num>
  <w:num w:numId="8" w16cid:durableId="1040666257">
    <w:abstractNumId w:val="3"/>
  </w:num>
  <w:num w:numId="9" w16cid:durableId="957028511">
    <w:abstractNumId w:val="56"/>
  </w:num>
  <w:num w:numId="10" w16cid:durableId="197402242">
    <w:abstractNumId w:val="6"/>
  </w:num>
  <w:num w:numId="11" w16cid:durableId="995106963">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16cid:durableId="911889893">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16cid:durableId="434716332">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16cid:durableId="1473013235">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16cid:durableId="1501694478">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16cid:durableId="1993824736">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16cid:durableId="888766390">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16cid:durableId="1344896622">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2091006145">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16cid:durableId="1162240103">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16cid:durableId="2013872451">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16cid:durableId="77558187">
    <w:abstractNumId w:val="35"/>
  </w:num>
  <w:num w:numId="23" w16cid:durableId="1378358092">
    <w:abstractNumId w:val="33"/>
  </w:num>
  <w:num w:numId="24" w16cid:durableId="192770854">
    <w:abstractNumId w:val="32"/>
  </w:num>
  <w:num w:numId="25" w16cid:durableId="260384036">
    <w:abstractNumId w:val="41"/>
  </w:num>
  <w:num w:numId="26" w16cid:durableId="937370992">
    <w:abstractNumId w:val="19"/>
  </w:num>
  <w:num w:numId="27" w16cid:durableId="350305916">
    <w:abstractNumId w:val="45"/>
  </w:num>
  <w:num w:numId="28" w16cid:durableId="706950580">
    <w:abstractNumId w:val="48"/>
  </w:num>
  <w:num w:numId="29" w16cid:durableId="1190878692">
    <w:abstractNumId w:val="37"/>
  </w:num>
  <w:num w:numId="30" w16cid:durableId="582572082">
    <w:abstractNumId w:val="43"/>
  </w:num>
  <w:num w:numId="31" w16cid:durableId="2012024749">
    <w:abstractNumId w:val="18"/>
  </w:num>
  <w:num w:numId="32" w16cid:durableId="1638949521">
    <w:abstractNumId w:val="42"/>
  </w:num>
  <w:num w:numId="33" w16cid:durableId="1323003220">
    <w:abstractNumId w:val="23"/>
  </w:num>
  <w:num w:numId="34" w16cid:durableId="771979033">
    <w:abstractNumId w:val="9"/>
  </w:num>
  <w:num w:numId="35" w16cid:durableId="873226465">
    <w:abstractNumId w:val="15"/>
  </w:num>
  <w:num w:numId="36" w16cid:durableId="168257749">
    <w:abstractNumId w:val="50"/>
  </w:num>
  <w:num w:numId="37" w16cid:durableId="2015758599">
    <w:abstractNumId w:val="57"/>
  </w:num>
  <w:num w:numId="38" w16cid:durableId="1715036332">
    <w:abstractNumId w:val="31"/>
  </w:num>
  <w:num w:numId="39" w16cid:durableId="1307121613">
    <w:abstractNumId w:val="26"/>
  </w:num>
  <w:num w:numId="40" w16cid:durableId="178391531">
    <w:abstractNumId w:val="16"/>
  </w:num>
  <w:num w:numId="41" w16cid:durableId="1608076660">
    <w:abstractNumId w:val="44"/>
  </w:num>
  <w:num w:numId="42" w16cid:durableId="234585095">
    <w:abstractNumId w:val="47"/>
  </w:num>
  <w:num w:numId="43" w16cid:durableId="331491282">
    <w:abstractNumId w:val="2"/>
  </w:num>
  <w:num w:numId="44" w16cid:durableId="1975211689">
    <w:abstractNumId w:val="46"/>
  </w:num>
  <w:num w:numId="45" w16cid:durableId="751514715">
    <w:abstractNumId w:val="58"/>
  </w:num>
  <w:num w:numId="46" w16cid:durableId="1059982039">
    <w:abstractNumId w:val="28"/>
  </w:num>
  <w:num w:numId="47" w16cid:durableId="1504513468">
    <w:abstractNumId w:val="0"/>
  </w:num>
  <w:num w:numId="48" w16cid:durableId="987174881">
    <w:abstractNumId w:val="24"/>
  </w:num>
  <w:num w:numId="49" w16cid:durableId="1086460509">
    <w:abstractNumId w:val="49"/>
  </w:num>
  <w:num w:numId="50" w16cid:durableId="1405882886">
    <w:abstractNumId w:val="36"/>
  </w:num>
  <w:num w:numId="51" w16cid:durableId="1193420135">
    <w:abstractNumId w:val="54"/>
  </w:num>
  <w:num w:numId="52" w16cid:durableId="934282958">
    <w:abstractNumId w:val="51"/>
  </w:num>
  <w:num w:numId="53" w16cid:durableId="1959531034">
    <w:abstractNumId w:val="25"/>
  </w:num>
  <w:num w:numId="54" w16cid:durableId="665405219">
    <w:abstractNumId w:val="17"/>
  </w:num>
  <w:num w:numId="55" w16cid:durableId="448358406">
    <w:abstractNumId w:val="55"/>
  </w:num>
  <w:num w:numId="56" w16cid:durableId="607931832">
    <w:abstractNumId w:val="34"/>
  </w:num>
  <w:num w:numId="57" w16cid:durableId="999389484">
    <w:abstractNumId w:val="7"/>
  </w:num>
  <w:num w:numId="58" w16cid:durableId="2002660957">
    <w:abstractNumId w:val="13"/>
  </w:num>
  <w:num w:numId="59" w16cid:durableId="681669494">
    <w:abstractNumId w:val="52"/>
  </w:num>
  <w:num w:numId="60" w16cid:durableId="2040468701">
    <w:abstractNumId w:val="1"/>
  </w:num>
  <w:num w:numId="61" w16cid:durableId="665717543">
    <w:abstractNumId w:val="21"/>
  </w:num>
  <w:num w:numId="62" w16cid:durableId="451485909">
    <w:abstractNumId w:val="38"/>
  </w:num>
  <w:num w:numId="63" w16cid:durableId="44108267">
    <w:abstractNumId w:val="53"/>
  </w:num>
  <w:num w:numId="64" w16cid:durableId="954140664">
    <w:abstractNumId w:val="20"/>
  </w:num>
  <w:num w:numId="65" w16cid:durableId="1616015511">
    <w:abstractNumId w:val="29"/>
  </w:num>
  <w:num w:numId="66" w16cid:durableId="421339361">
    <w:abstractNumId w:val="10"/>
  </w:num>
  <w:num w:numId="67" w16cid:durableId="2003460577">
    <w:abstractNumId w:val="11"/>
  </w:num>
  <w:num w:numId="68" w16cid:durableId="1986425127">
    <w:abstractNumId w:val="27"/>
  </w:num>
  <w:num w:numId="69" w16cid:durableId="1527789527">
    <w:abstractNumId w:val="22"/>
  </w:num>
  <w:num w:numId="70" w16cid:durableId="1529415656">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AA"/>
    <w:rsid w:val="00061822"/>
    <w:rsid w:val="0018342E"/>
    <w:rsid w:val="001E0E36"/>
    <w:rsid w:val="002432A5"/>
    <w:rsid w:val="00287B82"/>
    <w:rsid w:val="002956F8"/>
    <w:rsid w:val="003138B1"/>
    <w:rsid w:val="003B2550"/>
    <w:rsid w:val="004C6372"/>
    <w:rsid w:val="00534434"/>
    <w:rsid w:val="005D2594"/>
    <w:rsid w:val="006F38AB"/>
    <w:rsid w:val="007179DA"/>
    <w:rsid w:val="00725D91"/>
    <w:rsid w:val="007D2D47"/>
    <w:rsid w:val="0082129F"/>
    <w:rsid w:val="008B3AAA"/>
    <w:rsid w:val="009E2EBC"/>
    <w:rsid w:val="00B37F43"/>
    <w:rsid w:val="00B73CB3"/>
    <w:rsid w:val="00BA3669"/>
    <w:rsid w:val="00D57CA1"/>
    <w:rsid w:val="00E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0DD3C"/>
  <w15:docId w15:val="{06154AB3-C542-4263-8DAE-308E961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F8"/>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956F8"/>
    <w:rPr>
      <w:rFonts w:ascii="Arial" w:hAnsi="Arial"/>
      <w:i/>
      <w:iCs/>
      <w:sz w:val="20"/>
    </w:rPr>
  </w:style>
  <w:style w:type="paragraph" w:styleId="DocumentMap">
    <w:name w:val="Document Map"/>
    <w:basedOn w:val="Normal"/>
    <w:semiHidden/>
    <w:rsid w:val="002956F8"/>
    <w:rPr>
      <w:rFonts w:cs="Tahoma"/>
      <w:color w:val="0000FF"/>
      <w:szCs w:val="20"/>
    </w:rPr>
  </w:style>
  <w:style w:type="character" w:customStyle="1" w:styleId="PAParaTextChar">
    <w:name w:val="PA_ParaText Char"/>
    <w:basedOn w:val="DefaultParagraphFont"/>
    <w:rsid w:val="002956F8"/>
    <w:rPr>
      <w:rFonts w:ascii="Arial" w:eastAsia="SimSun" w:hAnsi="Arial"/>
      <w:sz w:val="18"/>
      <w:lang w:val="en-US" w:eastAsia="zh-CN" w:bidi="ar-SA"/>
    </w:rPr>
  </w:style>
  <w:style w:type="paragraph" w:styleId="Header">
    <w:name w:val="header"/>
    <w:basedOn w:val="Normal"/>
    <w:semiHidden/>
    <w:rsid w:val="002956F8"/>
    <w:pPr>
      <w:tabs>
        <w:tab w:val="center" w:pos="4320"/>
        <w:tab w:val="right" w:pos="8640"/>
      </w:tabs>
    </w:pPr>
  </w:style>
  <w:style w:type="paragraph" w:customStyle="1" w:styleId="PAParaText">
    <w:name w:val="PA_ParaText"/>
    <w:basedOn w:val="Normal"/>
    <w:rsid w:val="002956F8"/>
    <w:pPr>
      <w:spacing w:after="120"/>
      <w:jc w:val="both"/>
    </w:pPr>
    <w:rPr>
      <w:szCs w:val="20"/>
    </w:rPr>
  </w:style>
  <w:style w:type="paragraph" w:customStyle="1" w:styleId="SectionTitle">
    <w:name w:val="SectionTitle"/>
    <w:basedOn w:val="PAParaText"/>
    <w:rsid w:val="002956F8"/>
    <w:pPr>
      <w:spacing w:before="240" w:after="0"/>
    </w:pPr>
    <w:rPr>
      <w:b/>
      <w:bCs/>
      <w:szCs w:val="18"/>
    </w:rPr>
  </w:style>
  <w:style w:type="paragraph" w:customStyle="1" w:styleId="SampleTitle">
    <w:name w:val="SampleTitle"/>
    <w:basedOn w:val="Normal"/>
    <w:next w:val="PAParaText"/>
    <w:rsid w:val="002956F8"/>
    <w:rPr>
      <w:caps/>
      <w:szCs w:val="20"/>
    </w:rPr>
  </w:style>
  <w:style w:type="paragraph" w:customStyle="1" w:styleId="PAAlert">
    <w:name w:val="PA_Alert"/>
    <w:basedOn w:val="PAParaText"/>
    <w:next w:val="PAParaText"/>
    <w:rsid w:val="002956F8"/>
    <w:pPr>
      <w:spacing w:after="0"/>
    </w:pPr>
  </w:style>
  <w:style w:type="paragraph" w:customStyle="1" w:styleId="UnderlinePara">
    <w:name w:val="UnderlinePara"/>
    <w:basedOn w:val="PAParaText"/>
    <w:next w:val="PAParaText"/>
    <w:rsid w:val="002956F8"/>
    <w:pPr>
      <w:pBdr>
        <w:bottom w:val="single" w:sz="8" w:space="1" w:color="auto"/>
      </w:pBdr>
    </w:pPr>
  </w:style>
  <w:style w:type="character" w:customStyle="1" w:styleId="Alert">
    <w:name w:val="Alert"/>
    <w:basedOn w:val="DefaultParagraphFont"/>
    <w:rsid w:val="002956F8"/>
    <w:rPr>
      <w:rFonts w:ascii="Arial" w:hAnsi="Arial"/>
      <w:b/>
      <w:sz w:val="20"/>
    </w:rPr>
  </w:style>
  <w:style w:type="paragraph" w:customStyle="1" w:styleId="ListOrdered">
    <w:name w:val="ListOrdered"/>
    <w:basedOn w:val="PAParaText"/>
    <w:rsid w:val="002956F8"/>
    <w:pPr>
      <w:numPr>
        <w:numId w:val="1"/>
      </w:numPr>
    </w:pPr>
  </w:style>
  <w:style w:type="paragraph" w:customStyle="1" w:styleId="ListUnordered">
    <w:name w:val="ListUnordered"/>
    <w:basedOn w:val="PAParaText"/>
    <w:rsid w:val="002956F8"/>
    <w:pPr>
      <w:numPr>
        <w:numId w:val="2"/>
      </w:numPr>
    </w:pPr>
  </w:style>
  <w:style w:type="paragraph" w:customStyle="1" w:styleId="TableColumnTitle">
    <w:name w:val="TableColumnTitle"/>
    <w:basedOn w:val="PACellText"/>
    <w:rsid w:val="002956F8"/>
    <w:pPr>
      <w:jc w:val="center"/>
    </w:pPr>
    <w:rPr>
      <w:b/>
    </w:rPr>
  </w:style>
  <w:style w:type="paragraph" w:customStyle="1" w:styleId="PACellText">
    <w:name w:val="PA_CellText"/>
    <w:basedOn w:val="PAParaText"/>
    <w:rsid w:val="002956F8"/>
    <w:pPr>
      <w:spacing w:after="0"/>
      <w:jc w:val="left"/>
    </w:pPr>
  </w:style>
  <w:style w:type="paragraph" w:customStyle="1" w:styleId="TableSignatureTitle">
    <w:name w:val="TableSignatureTitle"/>
    <w:basedOn w:val="PAParaText"/>
    <w:rsid w:val="002956F8"/>
    <w:pPr>
      <w:jc w:val="center"/>
    </w:pPr>
  </w:style>
  <w:style w:type="paragraph" w:customStyle="1" w:styleId="CLPracticalsTitle">
    <w:name w:val="CL_PracticalsTitle"/>
    <w:basedOn w:val="CLPracticalPara"/>
    <w:rsid w:val="002956F8"/>
    <w:pPr>
      <w:spacing w:after="120"/>
    </w:pPr>
    <w:rPr>
      <w:b/>
    </w:rPr>
  </w:style>
  <w:style w:type="paragraph" w:customStyle="1" w:styleId="CLPracticalPara">
    <w:name w:val="CL_PracticalPara"/>
    <w:basedOn w:val="Normal"/>
    <w:rsid w:val="002956F8"/>
    <w:rPr>
      <w:vanish/>
      <w:u w:val="words" w:color="FFFFFF"/>
    </w:rPr>
  </w:style>
  <w:style w:type="paragraph" w:customStyle="1" w:styleId="TableCellOverlined">
    <w:name w:val="TableCellOverlined"/>
    <w:basedOn w:val="PAParaText"/>
    <w:next w:val="PAParaText"/>
    <w:rsid w:val="002956F8"/>
    <w:pPr>
      <w:pBdr>
        <w:top w:val="single" w:sz="4" w:space="1" w:color="auto"/>
      </w:pBdr>
      <w:spacing w:after="0"/>
    </w:pPr>
  </w:style>
  <w:style w:type="character" w:customStyle="1" w:styleId="UnderlineChar">
    <w:name w:val="UnderlineChar"/>
    <w:basedOn w:val="DefaultParagraphFont"/>
    <w:rsid w:val="002956F8"/>
    <w:rPr>
      <w:rFonts w:ascii="Arial" w:hAnsi="Arial"/>
      <w:sz w:val="18"/>
      <w:szCs w:val="20"/>
      <w:u w:val="single"/>
    </w:rPr>
  </w:style>
  <w:style w:type="character" w:customStyle="1" w:styleId="NormalChar">
    <w:name w:val="NormalChar"/>
    <w:basedOn w:val="DefaultParagraphFont"/>
    <w:rsid w:val="002956F8"/>
    <w:rPr>
      <w:rFonts w:ascii="Arial" w:hAnsi="Arial"/>
      <w:sz w:val="18"/>
    </w:rPr>
  </w:style>
  <w:style w:type="paragraph" w:customStyle="1" w:styleId="Graphic">
    <w:name w:val="Graphic"/>
    <w:basedOn w:val="PAParaText"/>
    <w:next w:val="PAParaText"/>
    <w:rsid w:val="002956F8"/>
    <w:pPr>
      <w:spacing w:before="240" w:after="240"/>
      <w:jc w:val="center"/>
    </w:pPr>
  </w:style>
  <w:style w:type="paragraph" w:customStyle="1" w:styleId="TableColumnTitleUnderlineSingle">
    <w:name w:val="TableColumnTitleUnderlineSingle"/>
    <w:basedOn w:val="TableColumnTitle"/>
    <w:next w:val="PAParaText"/>
    <w:rsid w:val="002956F8"/>
    <w:rPr>
      <w:szCs w:val="18"/>
      <w:u w:val="single"/>
    </w:rPr>
  </w:style>
  <w:style w:type="paragraph" w:customStyle="1" w:styleId="TableColumnTitleUnderlineDouble">
    <w:name w:val="TableColumnTitleUnderlineDouble"/>
    <w:basedOn w:val="TableColumnTitle"/>
    <w:next w:val="PAParaText"/>
    <w:rsid w:val="002956F8"/>
    <w:rPr>
      <w:szCs w:val="18"/>
      <w:u w:val="double"/>
    </w:rPr>
  </w:style>
  <w:style w:type="paragraph" w:customStyle="1" w:styleId="PACellTextBold">
    <w:name w:val="PA_CellTextBold"/>
    <w:basedOn w:val="PACellText"/>
    <w:next w:val="PACellText"/>
    <w:rsid w:val="002956F8"/>
    <w:rPr>
      <w:b/>
    </w:rPr>
  </w:style>
  <w:style w:type="paragraph" w:customStyle="1" w:styleId="PACellTextRightAlign">
    <w:name w:val="PA_CellTextRightAlign"/>
    <w:basedOn w:val="PACellText"/>
    <w:next w:val="PACellText"/>
    <w:rsid w:val="002956F8"/>
    <w:pPr>
      <w:jc w:val="right"/>
    </w:pPr>
  </w:style>
  <w:style w:type="paragraph" w:customStyle="1" w:styleId="PACellTextCenterAlign">
    <w:name w:val="PA_CellTextCenterAlign"/>
    <w:basedOn w:val="PACellText"/>
    <w:next w:val="PACellText"/>
    <w:rsid w:val="002956F8"/>
    <w:pPr>
      <w:jc w:val="center"/>
    </w:pPr>
  </w:style>
  <w:style w:type="character" w:customStyle="1" w:styleId="Super">
    <w:name w:val="Super"/>
    <w:basedOn w:val="DefaultParagraphFont"/>
    <w:rsid w:val="002956F8"/>
    <w:rPr>
      <w:color w:val="auto"/>
      <w:sz w:val="20"/>
      <w:vertAlign w:val="superscript"/>
    </w:rPr>
  </w:style>
  <w:style w:type="paragraph" w:customStyle="1" w:styleId="CLPractical">
    <w:name w:val="CL_Practical"/>
    <w:basedOn w:val="CLPracticalPara"/>
    <w:rsid w:val="002956F8"/>
    <w:pPr>
      <w:tabs>
        <w:tab w:val="left" w:pos="1080"/>
      </w:tabs>
      <w:spacing w:after="120"/>
      <w:jc w:val="both"/>
    </w:pPr>
  </w:style>
  <w:style w:type="paragraph" w:customStyle="1" w:styleId="CLTitle">
    <w:name w:val="CL_Title"/>
    <w:basedOn w:val="Normal"/>
    <w:rsid w:val="002956F8"/>
    <w:pPr>
      <w:spacing w:after="240"/>
      <w:jc w:val="center"/>
    </w:pPr>
    <w:rPr>
      <w:b/>
    </w:rPr>
  </w:style>
  <w:style w:type="paragraph" w:customStyle="1" w:styleId="APAssertItem">
    <w:name w:val="AP_AssertItem"/>
    <w:basedOn w:val="Normal"/>
    <w:rsid w:val="002956F8"/>
  </w:style>
  <w:style w:type="paragraph" w:customStyle="1" w:styleId="APConclusion">
    <w:name w:val="AP_Conclusion"/>
    <w:basedOn w:val="Normal"/>
    <w:rsid w:val="002956F8"/>
    <w:pPr>
      <w:jc w:val="both"/>
    </w:pPr>
  </w:style>
  <w:style w:type="paragraph" w:customStyle="1" w:styleId="APH1">
    <w:name w:val="AP_H1"/>
    <w:basedOn w:val="Normal"/>
    <w:rsid w:val="002956F8"/>
    <w:pPr>
      <w:spacing w:before="120" w:after="60"/>
    </w:pPr>
    <w:rPr>
      <w:b/>
      <w:caps/>
    </w:rPr>
  </w:style>
  <w:style w:type="paragraph" w:customStyle="1" w:styleId="APH2">
    <w:name w:val="AP_H2"/>
    <w:basedOn w:val="Normal"/>
    <w:rsid w:val="002956F8"/>
    <w:pPr>
      <w:spacing w:before="120" w:after="60"/>
      <w:jc w:val="center"/>
    </w:pPr>
    <w:rPr>
      <w:b/>
      <w:caps/>
      <w:sz w:val="16"/>
    </w:rPr>
  </w:style>
  <w:style w:type="paragraph" w:customStyle="1" w:styleId="APObjectiveItem">
    <w:name w:val="AP_ObjectiveItem"/>
    <w:basedOn w:val="Normal"/>
    <w:rsid w:val="002956F8"/>
    <w:pPr>
      <w:numPr>
        <w:numId w:val="3"/>
      </w:numPr>
      <w:tabs>
        <w:tab w:val="clear" w:pos="720"/>
        <w:tab w:val="left" w:pos="490"/>
      </w:tabs>
      <w:spacing w:after="60"/>
      <w:ind w:left="490" w:hanging="418"/>
    </w:pPr>
  </w:style>
  <w:style w:type="paragraph" w:customStyle="1" w:styleId="APObjective">
    <w:name w:val="AP_Objective"/>
    <w:basedOn w:val="Normal"/>
    <w:rsid w:val="002956F8"/>
    <w:pPr>
      <w:spacing w:before="60"/>
      <w:jc w:val="center"/>
    </w:pPr>
  </w:style>
  <w:style w:type="paragraph" w:customStyle="1" w:styleId="APPracticalBulleted">
    <w:name w:val="AP_PracticalBulleted"/>
    <w:basedOn w:val="APPracticalPara"/>
    <w:rsid w:val="002956F8"/>
    <w:pPr>
      <w:numPr>
        <w:numId w:val="4"/>
      </w:numPr>
      <w:tabs>
        <w:tab w:val="clear" w:pos="720"/>
      </w:tabs>
      <w:spacing w:after="60"/>
      <w:jc w:val="both"/>
    </w:pPr>
  </w:style>
  <w:style w:type="paragraph" w:customStyle="1" w:styleId="APPracticalPara">
    <w:name w:val="AP_PracticalPara"/>
    <w:basedOn w:val="Normal"/>
    <w:rsid w:val="002956F8"/>
    <w:rPr>
      <w:vanish/>
      <w:color w:val="0000FF"/>
      <w:sz w:val="18"/>
      <w:u w:val="words" w:color="FFFFFF"/>
    </w:rPr>
  </w:style>
  <w:style w:type="paragraph" w:customStyle="1" w:styleId="APPracticalsTitle">
    <w:name w:val="AP_PracticalsTitle"/>
    <w:basedOn w:val="APPracticalPara"/>
    <w:rsid w:val="002956F8"/>
    <w:pPr>
      <w:keepNext/>
      <w:spacing w:before="120"/>
      <w:ind w:left="360"/>
    </w:pPr>
    <w:rPr>
      <w:vanish w:val="0"/>
    </w:rPr>
  </w:style>
  <w:style w:type="paragraph" w:customStyle="1" w:styleId="APStepItem">
    <w:name w:val="AP_StepItem"/>
    <w:basedOn w:val="Normal"/>
    <w:rsid w:val="002956F8"/>
    <w:pPr>
      <w:numPr>
        <w:numId w:val="6"/>
      </w:numPr>
      <w:spacing w:after="60"/>
      <w:jc w:val="both"/>
    </w:pPr>
  </w:style>
  <w:style w:type="paragraph" w:customStyle="1" w:styleId="APIDCodeText">
    <w:name w:val="AP_IDCodeText"/>
    <w:basedOn w:val="Normal"/>
    <w:rsid w:val="002956F8"/>
    <w:pPr>
      <w:spacing w:after="120"/>
      <w:jc w:val="both"/>
    </w:pPr>
    <w:rPr>
      <w:sz w:val="18"/>
    </w:rPr>
  </w:style>
  <w:style w:type="paragraph" w:customStyle="1" w:styleId="APObjectives">
    <w:name w:val="AP_Objectives"/>
    <w:basedOn w:val="APObjective"/>
    <w:rsid w:val="002956F8"/>
    <w:rPr>
      <w:b/>
    </w:rPr>
  </w:style>
  <w:style w:type="paragraph" w:customStyle="1" w:styleId="APTitle">
    <w:name w:val="AP_Title"/>
    <w:basedOn w:val="Normal"/>
    <w:rsid w:val="002956F8"/>
    <w:pPr>
      <w:spacing w:after="240"/>
      <w:jc w:val="center"/>
    </w:pPr>
    <w:rPr>
      <w:b/>
    </w:rPr>
  </w:style>
  <w:style w:type="paragraph" w:customStyle="1" w:styleId="APCategoryTitleBold">
    <w:name w:val="AP_CategoryTitleBold"/>
    <w:basedOn w:val="Normal"/>
    <w:rsid w:val="002956F8"/>
    <w:pPr>
      <w:spacing w:before="120"/>
    </w:pPr>
    <w:rPr>
      <w:b/>
    </w:rPr>
  </w:style>
  <w:style w:type="paragraph" w:customStyle="1" w:styleId="APAdditionalStepItem">
    <w:name w:val="AP_AdditionalStepItem"/>
    <w:basedOn w:val="Normal"/>
    <w:rsid w:val="002956F8"/>
    <w:pPr>
      <w:numPr>
        <w:numId w:val="5"/>
      </w:numPr>
      <w:tabs>
        <w:tab w:val="clear" w:pos="432"/>
      </w:tabs>
      <w:spacing w:after="60"/>
    </w:pPr>
  </w:style>
  <w:style w:type="paragraph" w:customStyle="1" w:styleId="APCutLine">
    <w:name w:val="AP_CutLine"/>
    <w:basedOn w:val="Normal"/>
    <w:next w:val="PAParaText"/>
    <w:rsid w:val="002956F8"/>
    <w:pPr>
      <w:pBdr>
        <w:top w:val="dashed" w:sz="4" w:space="1" w:color="auto"/>
      </w:pBdr>
    </w:pPr>
  </w:style>
  <w:style w:type="paragraph" w:customStyle="1" w:styleId="APContent">
    <w:name w:val="AP_Content"/>
    <w:basedOn w:val="Normal"/>
    <w:rsid w:val="002956F8"/>
    <w:pPr>
      <w:jc w:val="center"/>
    </w:pPr>
    <w:rPr>
      <w:b/>
    </w:rPr>
  </w:style>
  <w:style w:type="paragraph" w:customStyle="1" w:styleId="APSignoffs">
    <w:name w:val="AP_Signoffs"/>
    <w:basedOn w:val="Signoff"/>
    <w:rsid w:val="002956F8"/>
    <w:rPr>
      <w:b/>
    </w:rPr>
  </w:style>
  <w:style w:type="paragraph" w:customStyle="1" w:styleId="Signoff">
    <w:name w:val="Signoff"/>
    <w:basedOn w:val="Normal"/>
    <w:rsid w:val="002956F8"/>
    <w:pPr>
      <w:jc w:val="center"/>
    </w:pPr>
  </w:style>
  <w:style w:type="paragraph" w:customStyle="1" w:styleId="APWPRefs">
    <w:name w:val="AP_WPRefs"/>
    <w:basedOn w:val="APWPRef"/>
    <w:rsid w:val="002956F8"/>
    <w:rPr>
      <w:b/>
    </w:rPr>
  </w:style>
  <w:style w:type="paragraph" w:customStyle="1" w:styleId="APWPRef">
    <w:name w:val="AP_WPRef"/>
    <w:basedOn w:val="Normal"/>
    <w:rsid w:val="002956F8"/>
    <w:pPr>
      <w:jc w:val="center"/>
    </w:pPr>
  </w:style>
  <w:style w:type="character" w:customStyle="1" w:styleId="CLPracticalLink">
    <w:name w:val="CL_PracticalLink"/>
    <w:basedOn w:val="DefaultParagraphFont"/>
    <w:rsid w:val="002956F8"/>
    <w:rPr>
      <w:vanish/>
      <w:color w:val="auto"/>
      <w:u w:val="words" w:color="FFFFFF"/>
      <w:vertAlign w:val="superscript"/>
    </w:rPr>
  </w:style>
  <w:style w:type="paragraph" w:customStyle="1" w:styleId="CXStepCommentLine">
    <w:name w:val="CX_StepCommentLine"/>
    <w:basedOn w:val="CXStepComment"/>
    <w:rsid w:val="002956F8"/>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rsid w:val="002956F8"/>
    <w:pPr>
      <w:tabs>
        <w:tab w:val="center" w:pos="4320"/>
        <w:tab w:val="right" w:pos="8640"/>
      </w:tabs>
    </w:pPr>
  </w:style>
  <w:style w:type="character" w:styleId="PageNumber">
    <w:name w:val="page number"/>
    <w:basedOn w:val="DefaultParagraphFont"/>
    <w:semiHidden/>
    <w:rsid w:val="002956F8"/>
  </w:style>
  <w:style w:type="paragraph" w:customStyle="1" w:styleId="APStepSignoff">
    <w:name w:val="AP_StepSignoff"/>
    <w:basedOn w:val="Signoff"/>
    <w:rsid w:val="002956F8"/>
  </w:style>
  <w:style w:type="paragraph" w:customStyle="1" w:styleId="CXPSTitle31">
    <w:name w:val="CX_PSTitle3.1"/>
    <w:basedOn w:val="PAParaText"/>
    <w:next w:val="Normal"/>
    <w:rsid w:val="002956F8"/>
    <w:pPr>
      <w:keepNext/>
      <w:spacing w:before="240"/>
      <w:jc w:val="center"/>
    </w:pPr>
    <w:rPr>
      <w:b/>
    </w:rPr>
  </w:style>
  <w:style w:type="paragraph" w:customStyle="1" w:styleId="CXTitle">
    <w:name w:val="CX_Title"/>
    <w:basedOn w:val="Normal"/>
    <w:next w:val="Normal"/>
    <w:rsid w:val="002956F8"/>
    <w:pPr>
      <w:spacing w:after="240"/>
      <w:jc w:val="center"/>
    </w:pPr>
    <w:rPr>
      <w:b/>
    </w:rPr>
  </w:style>
  <w:style w:type="paragraph" w:customStyle="1" w:styleId="PATitle">
    <w:name w:val="PA_Title"/>
    <w:basedOn w:val="Normal"/>
    <w:next w:val="PAParaText"/>
    <w:rsid w:val="002956F8"/>
    <w:pPr>
      <w:spacing w:after="240"/>
      <w:jc w:val="center"/>
    </w:pPr>
    <w:rPr>
      <w:b/>
    </w:rPr>
  </w:style>
  <w:style w:type="paragraph" w:customStyle="1" w:styleId="CXStepItem">
    <w:name w:val="CX_StepItem"/>
    <w:basedOn w:val="Normal"/>
    <w:rsid w:val="002956F8"/>
    <w:pPr>
      <w:numPr>
        <w:numId w:val="7"/>
      </w:numPr>
      <w:tabs>
        <w:tab w:val="clear" w:pos="360"/>
      </w:tabs>
      <w:spacing w:after="60"/>
      <w:jc w:val="both"/>
    </w:pPr>
  </w:style>
  <w:style w:type="paragraph" w:customStyle="1" w:styleId="CXSignoffs">
    <w:name w:val="CX_Signoffs"/>
    <w:basedOn w:val="Signoff"/>
    <w:rsid w:val="002956F8"/>
    <w:rPr>
      <w:b/>
    </w:rPr>
  </w:style>
  <w:style w:type="paragraph" w:customStyle="1" w:styleId="CXContent">
    <w:name w:val="CX_Content"/>
    <w:basedOn w:val="Normal"/>
    <w:rsid w:val="002956F8"/>
    <w:pPr>
      <w:jc w:val="center"/>
    </w:pPr>
    <w:rPr>
      <w:b/>
    </w:rPr>
  </w:style>
  <w:style w:type="paragraph" w:customStyle="1" w:styleId="CXStepSignoff">
    <w:name w:val="CX_StepSignoff"/>
    <w:basedOn w:val="Signoff"/>
    <w:rsid w:val="002956F8"/>
  </w:style>
  <w:style w:type="paragraph" w:customStyle="1" w:styleId="1CXStepSignoffOrNa">
    <w:name w:val="$1_CX_StepSignoffOrNa"/>
    <w:basedOn w:val="Signoff"/>
    <w:rsid w:val="002956F8"/>
  </w:style>
  <w:style w:type="paragraph" w:customStyle="1" w:styleId="2CXStepSignoffOrNa">
    <w:name w:val="$2_CX_StepSignoffOrNa"/>
    <w:basedOn w:val="Signoff"/>
    <w:rsid w:val="002956F8"/>
  </w:style>
  <w:style w:type="paragraph" w:customStyle="1" w:styleId="Checkoff">
    <w:name w:val="Checkoff"/>
    <w:basedOn w:val="Normal"/>
    <w:rsid w:val="002956F8"/>
    <w:pPr>
      <w:jc w:val="center"/>
    </w:pPr>
  </w:style>
  <w:style w:type="paragraph" w:customStyle="1" w:styleId="CXStepContent">
    <w:name w:val="CX_StepContent"/>
    <w:basedOn w:val="Normal"/>
    <w:rsid w:val="002956F8"/>
  </w:style>
  <w:style w:type="paragraph" w:customStyle="1" w:styleId="CXGutter">
    <w:name w:val="CX_Gutter"/>
    <w:basedOn w:val="Normal"/>
    <w:rsid w:val="002956F8"/>
  </w:style>
  <w:style w:type="character" w:customStyle="1" w:styleId="PAPPCRef">
    <w:name w:val="PA_PPCRef"/>
    <w:basedOn w:val="DefaultParagraphFont"/>
    <w:rsid w:val="002956F8"/>
    <w:rPr>
      <w:color w:val="0000FF"/>
      <w:u w:val="single"/>
    </w:rPr>
  </w:style>
  <w:style w:type="character" w:customStyle="1" w:styleId="Bold">
    <w:name w:val="Bold"/>
    <w:basedOn w:val="DefaultParagraphFont"/>
    <w:rsid w:val="002956F8"/>
    <w:rPr>
      <w:b/>
    </w:rPr>
  </w:style>
  <w:style w:type="paragraph" w:customStyle="1" w:styleId="PAListGroupTitle">
    <w:name w:val="PA_ListGroupTitle"/>
    <w:basedOn w:val="PAParaText"/>
    <w:next w:val="PAParaText"/>
    <w:rsid w:val="002956F8"/>
    <w:pPr>
      <w:jc w:val="left"/>
    </w:pPr>
    <w:rPr>
      <w:b/>
    </w:rPr>
  </w:style>
  <w:style w:type="character" w:customStyle="1" w:styleId="UnderlineSingle">
    <w:name w:val="UnderlineSingle"/>
    <w:basedOn w:val="DefaultParagraphFont"/>
    <w:rsid w:val="002956F8"/>
    <w:rPr>
      <w:u w:val="single"/>
    </w:rPr>
  </w:style>
  <w:style w:type="paragraph" w:customStyle="1" w:styleId="PAConclusion">
    <w:name w:val="PA_Conclusion"/>
    <w:basedOn w:val="PAParaText"/>
    <w:rsid w:val="002956F8"/>
    <w:pPr>
      <w:jc w:val="left"/>
    </w:pPr>
  </w:style>
  <w:style w:type="paragraph" w:customStyle="1" w:styleId="APExplanation">
    <w:name w:val="AP_Explanation"/>
    <w:basedOn w:val="PAParaText"/>
    <w:rsid w:val="002956F8"/>
    <w:rPr>
      <w:b/>
    </w:rPr>
  </w:style>
  <w:style w:type="character" w:customStyle="1" w:styleId="CLPracticalLinkTarget">
    <w:name w:val="CL_PracticalLinkTarget"/>
    <w:basedOn w:val="DefaultParagraphFont"/>
    <w:rsid w:val="002956F8"/>
    <w:rPr>
      <w:color w:val="auto"/>
      <w:vertAlign w:val="superscript"/>
    </w:rPr>
  </w:style>
  <w:style w:type="paragraph" w:customStyle="1" w:styleId="CXStepItemNone">
    <w:name w:val="CX_StepItemNone"/>
    <w:basedOn w:val="Normal"/>
    <w:rsid w:val="002956F8"/>
  </w:style>
  <w:style w:type="paragraph" w:customStyle="1" w:styleId="CXStepSignoffOrNa">
    <w:name w:val="CX_StepSignoffOrNa"/>
    <w:basedOn w:val="Signoff"/>
    <w:rsid w:val="002956F8"/>
  </w:style>
  <w:style w:type="paragraph" w:customStyle="1" w:styleId="CXStepItemUnordered">
    <w:name w:val="CX_StepItemUnordered"/>
    <w:basedOn w:val="Normal"/>
    <w:rsid w:val="002956F8"/>
    <w:pPr>
      <w:numPr>
        <w:numId w:val="8"/>
      </w:numPr>
      <w:spacing w:after="60"/>
    </w:pPr>
  </w:style>
  <w:style w:type="paragraph" w:customStyle="1" w:styleId="CXPSTitle32">
    <w:name w:val="CX_PSTitle3.2"/>
    <w:basedOn w:val="PAParaText"/>
    <w:next w:val="Normal"/>
    <w:rsid w:val="002956F8"/>
    <w:pPr>
      <w:keepNext/>
      <w:spacing w:before="120"/>
      <w:jc w:val="left"/>
    </w:pPr>
    <w:rPr>
      <w:b/>
    </w:rPr>
  </w:style>
  <w:style w:type="paragraph" w:customStyle="1" w:styleId="CXPSTitle33">
    <w:name w:val="CX_PSTitle3.3"/>
    <w:basedOn w:val="PAParaText"/>
    <w:next w:val="Normal"/>
    <w:rsid w:val="002956F8"/>
    <w:pPr>
      <w:keepNext/>
      <w:jc w:val="left"/>
    </w:pPr>
    <w:rPr>
      <w:u w:val="single"/>
    </w:rPr>
  </w:style>
  <w:style w:type="paragraph" w:customStyle="1" w:styleId="CXPSTitle51">
    <w:name w:val="CX_PSTitle5.1"/>
    <w:basedOn w:val="PAParaText"/>
    <w:next w:val="Normal"/>
    <w:rsid w:val="002956F8"/>
    <w:pPr>
      <w:keepNext/>
      <w:spacing w:before="240"/>
      <w:jc w:val="center"/>
    </w:pPr>
    <w:rPr>
      <w:b/>
      <w:caps/>
    </w:rPr>
  </w:style>
  <w:style w:type="paragraph" w:customStyle="1" w:styleId="CXPSTitle52">
    <w:name w:val="CX_PSTitle5.2"/>
    <w:basedOn w:val="PAParaText"/>
    <w:next w:val="Normal"/>
    <w:rsid w:val="002956F8"/>
    <w:pPr>
      <w:keepNext/>
      <w:spacing w:before="120"/>
      <w:jc w:val="left"/>
    </w:pPr>
    <w:rPr>
      <w:b/>
      <w:u w:val="single"/>
    </w:rPr>
  </w:style>
  <w:style w:type="paragraph" w:customStyle="1" w:styleId="CXPSTitle53">
    <w:name w:val="CX_PSTitle5.3"/>
    <w:basedOn w:val="PAParaText"/>
    <w:next w:val="Normal"/>
    <w:rsid w:val="002956F8"/>
    <w:pPr>
      <w:keepNext/>
      <w:jc w:val="left"/>
    </w:pPr>
    <w:rPr>
      <w:b/>
    </w:rPr>
  </w:style>
  <w:style w:type="paragraph" w:customStyle="1" w:styleId="CXPSTitle54">
    <w:name w:val="CX_PSTitle5.4"/>
    <w:basedOn w:val="PAParaText"/>
    <w:next w:val="Normal"/>
    <w:rsid w:val="002956F8"/>
    <w:pPr>
      <w:keepNext/>
      <w:jc w:val="left"/>
    </w:pPr>
    <w:rPr>
      <w:u w:val="single"/>
    </w:rPr>
  </w:style>
  <w:style w:type="paragraph" w:customStyle="1" w:styleId="CXPSTitle55">
    <w:name w:val="CX_PSTitle5.5"/>
    <w:basedOn w:val="PAParaText"/>
    <w:next w:val="Normal"/>
    <w:rsid w:val="002956F8"/>
    <w:pPr>
      <w:keepNext/>
      <w:jc w:val="left"/>
    </w:pPr>
  </w:style>
  <w:style w:type="paragraph" w:customStyle="1" w:styleId="CXCheckoffs">
    <w:name w:val="CX_Checkoffs"/>
    <w:basedOn w:val="Checkoff"/>
    <w:rsid w:val="002956F8"/>
    <w:rPr>
      <w:b/>
    </w:rPr>
  </w:style>
  <w:style w:type="paragraph" w:customStyle="1" w:styleId="CXStepCheckoff">
    <w:name w:val="CX_StepCheckoff"/>
    <w:basedOn w:val="Checkoff"/>
    <w:rsid w:val="002956F8"/>
  </w:style>
  <w:style w:type="paragraph" w:customStyle="1" w:styleId="1CXStepContent">
    <w:name w:val="$1_CX_StepContent"/>
    <w:basedOn w:val="Normal"/>
    <w:rsid w:val="002956F8"/>
  </w:style>
  <w:style w:type="paragraph" w:customStyle="1" w:styleId="2CXStepContent">
    <w:name w:val="$2_CX_StepContent"/>
    <w:basedOn w:val="Normal"/>
    <w:rsid w:val="002956F8"/>
  </w:style>
  <w:style w:type="paragraph" w:customStyle="1" w:styleId="1CXStepSignoff">
    <w:name w:val="$1_CX_StepSignoff"/>
    <w:basedOn w:val="Signoff"/>
    <w:rsid w:val="002956F8"/>
  </w:style>
  <w:style w:type="paragraph" w:customStyle="1" w:styleId="2CXStepSignoff">
    <w:name w:val="$2_CX_StepSignoff"/>
    <w:basedOn w:val="Signoff"/>
    <w:rsid w:val="002956F8"/>
  </w:style>
  <w:style w:type="paragraph" w:customStyle="1" w:styleId="1CXStepCheckoff">
    <w:name w:val="$1_CX_StepCheckoff"/>
    <w:basedOn w:val="Checkoff"/>
    <w:rsid w:val="002956F8"/>
  </w:style>
  <w:style w:type="paragraph" w:customStyle="1" w:styleId="2CXStepCheckoff">
    <w:name w:val="$2_CX_StepCheckoff"/>
    <w:basedOn w:val="Checkoff"/>
    <w:rsid w:val="002956F8"/>
  </w:style>
  <w:style w:type="paragraph" w:customStyle="1" w:styleId="PAIntroduction">
    <w:name w:val="PA_Introduction"/>
    <w:basedOn w:val="PAParaText"/>
    <w:next w:val="PAParaText"/>
    <w:rsid w:val="002956F8"/>
    <w:pPr>
      <w:keepNext/>
    </w:pPr>
  </w:style>
  <w:style w:type="paragraph" w:customStyle="1" w:styleId="APPractical">
    <w:name w:val="AP_Practical"/>
    <w:basedOn w:val="Normal"/>
    <w:rsid w:val="002956F8"/>
    <w:rPr>
      <w:color w:val="DDDDDD"/>
    </w:rPr>
  </w:style>
  <w:style w:type="character" w:customStyle="1" w:styleId="PAFootnoteLink">
    <w:name w:val="PA_FootnoteLink"/>
    <w:basedOn w:val="DefaultParagraphFont"/>
    <w:rsid w:val="002956F8"/>
    <w:rPr>
      <w:b/>
      <w:sz w:val="20"/>
      <w:vertAlign w:val="superscript"/>
    </w:rPr>
  </w:style>
  <w:style w:type="paragraph" w:customStyle="1" w:styleId="PASupplemental">
    <w:name w:val="PA_Supplemental"/>
    <w:basedOn w:val="PAParaText"/>
    <w:rsid w:val="002956F8"/>
  </w:style>
  <w:style w:type="paragraph" w:customStyle="1" w:styleId="1CXGutter">
    <w:name w:val="$1_CX_Gutter"/>
    <w:basedOn w:val="CXGutter"/>
    <w:rsid w:val="002956F8"/>
  </w:style>
  <w:style w:type="paragraph" w:customStyle="1" w:styleId="2CXGutter">
    <w:name w:val="$2_CX_Gutter"/>
    <w:basedOn w:val="CXGutter"/>
    <w:rsid w:val="002956F8"/>
  </w:style>
  <w:style w:type="paragraph" w:customStyle="1" w:styleId="PAExplanation">
    <w:name w:val="PA_Explanation"/>
    <w:basedOn w:val="PAParaText"/>
    <w:rsid w:val="002956F8"/>
  </w:style>
  <w:style w:type="paragraph" w:customStyle="1" w:styleId="PAExplanationTitle">
    <w:name w:val="PA_ExplanationTitle"/>
    <w:basedOn w:val="PAParaText"/>
    <w:rsid w:val="002956F8"/>
    <w:pPr>
      <w:jc w:val="center"/>
    </w:pPr>
    <w:rPr>
      <w:b/>
    </w:rPr>
  </w:style>
  <w:style w:type="paragraph" w:customStyle="1" w:styleId="CXPSTitleDX11">
    <w:name w:val="CX_PSTitleDX1.1"/>
    <w:basedOn w:val="PAParaText"/>
    <w:rsid w:val="002956F8"/>
    <w:pPr>
      <w:keepNext/>
      <w:pageBreakBefore/>
      <w:spacing w:before="240"/>
      <w:jc w:val="center"/>
    </w:pPr>
    <w:rPr>
      <w:b/>
      <w:caps/>
    </w:rPr>
  </w:style>
  <w:style w:type="paragraph" w:customStyle="1" w:styleId="CXPSTitleDX12">
    <w:name w:val="CX_PSTitleDX1.2"/>
    <w:basedOn w:val="PAParaText"/>
    <w:rsid w:val="002956F8"/>
    <w:pPr>
      <w:keepNext/>
      <w:spacing w:before="120"/>
      <w:jc w:val="left"/>
    </w:pPr>
    <w:rPr>
      <w:b/>
      <w:caps/>
      <w:u w:val="single"/>
    </w:rPr>
  </w:style>
  <w:style w:type="paragraph" w:customStyle="1" w:styleId="CXPSTitleDX13">
    <w:name w:val="CX_PSTitleDX1.3"/>
    <w:basedOn w:val="PAParaText"/>
    <w:rsid w:val="002956F8"/>
    <w:pPr>
      <w:keepNext/>
      <w:jc w:val="left"/>
    </w:pPr>
    <w:rPr>
      <w:b/>
      <w:caps/>
    </w:rPr>
  </w:style>
  <w:style w:type="paragraph" w:customStyle="1" w:styleId="CXPSTitleDX14">
    <w:name w:val="CX_PSTitleDX1.4"/>
    <w:basedOn w:val="PAParaText"/>
    <w:rsid w:val="002956F8"/>
    <w:pPr>
      <w:keepNext/>
      <w:jc w:val="left"/>
    </w:pPr>
    <w:rPr>
      <w:b/>
    </w:rPr>
  </w:style>
  <w:style w:type="paragraph" w:customStyle="1" w:styleId="CXPSTitleDXN1">
    <w:name w:val="CX_PSTitleDXN.1"/>
    <w:basedOn w:val="PAParaText"/>
    <w:rsid w:val="002956F8"/>
    <w:pPr>
      <w:keepNext/>
      <w:pageBreakBefore/>
      <w:spacing w:before="240"/>
      <w:jc w:val="center"/>
    </w:pPr>
    <w:rPr>
      <w:b/>
      <w:caps/>
    </w:rPr>
  </w:style>
  <w:style w:type="paragraph" w:customStyle="1" w:styleId="CXPSTitleDXN2">
    <w:name w:val="CX_PSTitleDXN.2"/>
    <w:basedOn w:val="PAParaText"/>
    <w:rsid w:val="002956F8"/>
    <w:pPr>
      <w:keepNext/>
      <w:spacing w:before="120"/>
      <w:jc w:val="left"/>
    </w:pPr>
    <w:rPr>
      <w:b/>
      <w:caps/>
    </w:rPr>
  </w:style>
  <w:style w:type="paragraph" w:customStyle="1" w:styleId="CXPSTitleDXN3">
    <w:name w:val="CX_PSTitleDXN.3"/>
    <w:basedOn w:val="PAParaText"/>
    <w:rsid w:val="002956F8"/>
    <w:pPr>
      <w:keepNext/>
      <w:jc w:val="left"/>
    </w:pPr>
    <w:rPr>
      <w:b/>
    </w:rPr>
  </w:style>
  <w:style w:type="paragraph" w:styleId="EndnoteText">
    <w:name w:val="endnote text"/>
    <w:basedOn w:val="Normal"/>
    <w:semiHidden/>
    <w:rsid w:val="002956F8"/>
    <w:pPr>
      <w:spacing w:before="60"/>
    </w:pPr>
    <w:rPr>
      <w:szCs w:val="20"/>
    </w:rPr>
  </w:style>
  <w:style w:type="character" w:customStyle="1" w:styleId="PATitleIntro">
    <w:name w:val="PA_TitleIntro"/>
    <w:basedOn w:val="DefaultParagraphFont"/>
    <w:rsid w:val="002956F8"/>
  </w:style>
  <w:style w:type="paragraph" w:customStyle="1" w:styleId="CXPSTitleDXN4">
    <w:name w:val="CX_PSTitleDXN.4"/>
    <w:basedOn w:val="PAParaText"/>
    <w:rsid w:val="002956F8"/>
    <w:pPr>
      <w:keepNext/>
      <w:jc w:val="left"/>
    </w:pPr>
    <w:rPr>
      <w:b/>
    </w:rPr>
  </w:style>
  <w:style w:type="paragraph" w:customStyle="1" w:styleId="CXPSTitleDXN5">
    <w:name w:val="CX_PSTitleDXN.5"/>
    <w:basedOn w:val="PAParaText"/>
    <w:rsid w:val="002956F8"/>
    <w:pPr>
      <w:keepNext/>
      <w:jc w:val="left"/>
    </w:pPr>
    <w:rPr>
      <w:b/>
    </w:rPr>
  </w:style>
  <w:style w:type="paragraph" w:customStyle="1" w:styleId="PAAppendixTitle">
    <w:name w:val="PA_AppendixTitle"/>
    <w:basedOn w:val="Normal"/>
    <w:rsid w:val="002956F8"/>
    <w:pPr>
      <w:spacing w:after="240"/>
      <w:jc w:val="center"/>
    </w:pPr>
    <w:rPr>
      <w:b/>
      <w:caps/>
      <w:sz w:val="22"/>
    </w:rPr>
  </w:style>
  <w:style w:type="paragraph" w:styleId="TOAHeading">
    <w:name w:val="toa heading"/>
    <w:basedOn w:val="Normal"/>
    <w:next w:val="Normal"/>
    <w:semiHidden/>
    <w:rsid w:val="002956F8"/>
    <w:pPr>
      <w:spacing w:before="120"/>
    </w:pPr>
    <w:rPr>
      <w:rFonts w:cs="Arial"/>
      <w:b/>
      <w:bCs/>
      <w:sz w:val="24"/>
    </w:rPr>
  </w:style>
  <w:style w:type="paragraph" w:customStyle="1" w:styleId="APIndexField">
    <w:name w:val="AP_IndexField"/>
    <w:basedOn w:val="PAParaText"/>
    <w:next w:val="PAParaText"/>
    <w:rsid w:val="002956F8"/>
    <w:pPr>
      <w:spacing w:after="240"/>
      <w:jc w:val="right"/>
    </w:pPr>
  </w:style>
  <w:style w:type="paragraph" w:customStyle="1" w:styleId="APStepSignoffShaded">
    <w:name w:val="AP_StepSignoffShaded"/>
    <w:basedOn w:val="APStepSignoff"/>
    <w:rsid w:val="002956F8"/>
    <w:pPr>
      <w:shd w:val="clear" w:color="auto" w:fill="00CCFF"/>
    </w:pPr>
  </w:style>
  <w:style w:type="paragraph" w:customStyle="1" w:styleId="APAssertion">
    <w:name w:val="AP_Assertion"/>
    <w:basedOn w:val="Normal"/>
    <w:rsid w:val="002956F8"/>
    <w:pPr>
      <w:spacing w:before="60"/>
      <w:jc w:val="center"/>
    </w:pPr>
  </w:style>
  <w:style w:type="paragraph" w:customStyle="1" w:styleId="APAssertions">
    <w:name w:val="AP_Assertions"/>
    <w:basedOn w:val="APAssertion"/>
    <w:rsid w:val="002956F8"/>
    <w:rPr>
      <w:b/>
    </w:rPr>
  </w:style>
  <w:style w:type="paragraph" w:customStyle="1" w:styleId="CXPSTitleDX15">
    <w:name w:val="CX_PSTitleDX1.5"/>
    <w:basedOn w:val="PAParaText"/>
    <w:rsid w:val="002956F8"/>
    <w:pPr>
      <w:keepNext/>
    </w:pPr>
    <w:rPr>
      <w:b/>
    </w:rPr>
  </w:style>
  <w:style w:type="paragraph" w:customStyle="1" w:styleId="CXPageRefs">
    <w:name w:val="CX_PageRefs"/>
    <w:basedOn w:val="Normal"/>
    <w:rsid w:val="002956F8"/>
  </w:style>
  <w:style w:type="paragraph" w:customStyle="1" w:styleId="CXPageRef">
    <w:name w:val="CX_PageRef"/>
    <w:basedOn w:val="Normal"/>
    <w:rsid w:val="002956F8"/>
  </w:style>
  <w:style w:type="paragraph" w:customStyle="1" w:styleId="PAExcludeChildSteps">
    <w:name w:val="PA_ExcludeChildSteps"/>
    <w:basedOn w:val="Normal"/>
    <w:rsid w:val="002956F8"/>
    <w:pPr>
      <w:jc w:val="center"/>
    </w:pPr>
  </w:style>
  <w:style w:type="paragraph" w:customStyle="1" w:styleId="CXStepComment">
    <w:name w:val="CX_StepComment"/>
    <w:basedOn w:val="Normal"/>
    <w:rsid w:val="002956F8"/>
  </w:style>
  <w:style w:type="paragraph" w:customStyle="1" w:styleId="CXStepNa">
    <w:name w:val="CX_StepNa"/>
    <w:basedOn w:val="Signoff"/>
    <w:rsid w:val="002956F8"/>
  </w:style>
  <w:style w:type="paragraph" w:customStyle="1" w:styleId="CXStepCheckoffLine">
    <w:name w:val="CX_StepCheckoffLine"/>
    <w:basedOn w:val="Checkoff"/>
    <w:rsid w:val="002956F8"/>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rsid w:val="002956F8"/>
  </w:style>
  <w:style w:type="paragraph" w:customStyle="1" w:styleId="2CXStepCheckoffLine">
    <w:name w:val="$2_CX_StepCheckoffLine"/>
    <w:basedOn w:val="CXStepCheckoffLine"/>
    <w:rsid w:val="002956F8"/>
  </w:style>
  <w:style w:type="paragraph" w:customStyle="1" w:styleId="CXStepSignoffLine">
    <w:name w:val="CX_StepSignoffLine"/>
    <w:basedOn w:val="Signoff"/>
    <w:rsid w:val="002956F8"/>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rsid w:val="002956F8"/>
  </w:style>
  <w:style w:type="paragraph" w:customStyle="1" w:styleId="2CXStepSignoffLine">
    <w:name w:val="$2_CX_StepSignoffLine"/>
    <w:basedOn w:val="CXStepSignoffLine"/>
    <w:rsid w:val="002956F8"/>
  </w:style>
  <w:style w:type="paragraph" w:customStyle="1" w:styleId="CLSubtitle">
    <w:name w:val="CL_Subtitle"/>
    <w:basedOn w:val="Normal"/>
    <w:rsid w:val="002956F8"/>
    <w:pPr>
      <w:spacing w:after="240"/>
      <w:jc w:val="center"/>
    </w:pPr>
    <w:rPr>
      <w:b/>
    </w:rPr>
  </w:style>
  <w:style w:type="paragraph" w:customStyle="1" w:styleId="PAIncludeChildSteps">
    <w:name w:val="PA_IncludeChildSteps"/>
    <w:basedOn w:val="Normal"/>
    <w:rsid w:val="002956F8"/>
    <w:pPr>
      <w:jc w:val="center"/>
    </w:pPr>
  </w:style>
  <w:style w:type="paragraph" w:customStyle="1" w:styleId="APCategoryTitleItalic">
    <w:name w:val="AP_CategoryTitleItalic"/>
    <w:basedOn w:val="Normal"/>
    <w:rsid w:val="002956F8"/>
    <w:pPr>
      <w:spacing w:before="120"/>
    </w:pPr>
    <w:rPr>
      <w:i/>
    </w:rPr>
  </w:style>
  <w:style w:type="paragraph" w:customStyle="1" w:styleId="APCategoryTitleUpper">
    <w:name w:val="AP_CategoryTitleUpper"/>
    <w:basedOn w:val="Normal"/>
    <w:rsid w:val="002956F8"/>
    <w:pPr>
      <w:spacing w:before="120"/>
    </w:pPr>
    <w:rPr>
      <w:b/>
      <w:caps/>
    </w:rPr>
  </w:style>
  <w:style w:type="paragraph" w:customStyle="1" w:styleId="APCategoryTitleRegular">
    <w:name w:val="AP_CategoryTitleRegular"/>
    <w:basedOn w:val="Normal"/>
    <w:rsid w:val="002956F8"/>
    <w:pPr>
      <w:spacing w:before="120"/>
    </w:pPr>
  </w:style>
  <w:style w:type="paragraph" w:customStyle="1" w:styleId="ElectSample">
    <w:name w:val="ElectSample"/>
    <w:basedOn w:val="PAParaText"/>
    <w:rsid w:val="002956F8"/>
    <w:pPr>
      <w:pageBreakBefore/>
      <w:jc w:val="center"/>
    </w:pPr>
    <w:rPr>
      <w:b/>
    </w:rPr>
  </w:style>
  <w:style w:type="paragraph" w:customStyle="1" w:styleId="ElectSampleTitle">
    <w:name w:val="ElectSampleTitle"/>
    <w:basedOn w:val="Normal"/>
    <w:rsid w:val="002956F8"/>
    <w:pPr>
      <w:jc w:val="center"/>
    </w:pPr>
    <w:rPr>
      <w:b/>
      <w:caps/>
    </w:rPr>
  </w:style>
  <w:style w:type="paragraph" w:customStyle="1" w:styleId="CXRASignificantAA">
    <w:name w:val="CX_RASignificantAA"/>
    <w:basedOn w:val="Normal"/>
    <w:rsid w:val="002956F8"/>
    <w:pPr>
      <w:jc w:val="center"/>
    </w:pPr>
  </w:style>
  <w:style w:type="paragraph" w:customStyle="1" w:styleId="CXRAIRAA">
    <w:name w:val="CX_RAIRAA"/>
    <w:basedOn w:val="Normal"/>
    <w:rsid w:val="002956F8"/>
    <w:pPr>
      <w:jc w:val="center"/>
    </w:pPr>
  </w:style>
  <w:style w:type="paragraph" w:customStyle="1" w:styleId="CXRASignificantRisk">
    <w:name w:val="CX_RASignificantRisk"/>
    <w:basedOn w:val="Normal"/>
    <w:rsid w:val="002956F8"/>
    <w:pPr>
      <w:jc w:val="center"/>
    </w:pPr>
  </w:style>
  <w:style w:type="paragraph" w:customStyle="1" w:styleId="CXRAApproach">
    <w:name w:val="CX_RAApproach"/>
    <w:basedOn w:val="Normal"/>
    <w:rsid w:val="002956F8"/>
    <w:pPr>
      <w:jc w:val="center"/>
    </w:pPr>
  </w:style>
  <w:style w:type="paragraph" w:customStyle="1" w:styleId="CXRAIR">
    <w:name w:val="CX_RAIR"/>
    <w:basedOn w:val="Normal"/>
    <w:rsid w:val="002956F8"/>
    <w:pPr>
      <w:jc w:val="center"/>
    </w:pPr>
  </w:style>
  <w:style w:type="paragraph" w:customStyle="1" w:styleId="CXRACR">
    <w:name w:val="CX_RACR"/>
    <w:basedOn w:val="Normal"/>
    <w:rsid w:val="002956F8"/>
    <w:pPr>
      <w:jc w:val="center"/>
    </w:pPr>
  </w:style>
  <w:style w:type="paragraph" w:customStyle="1" w:styleId="CXRARMM">
    <w:name w:val="CX_RARMM"/>
    <w:basedOn w:val="Normal"/>
    <w:rsid w:val="002956F8"/>
    <w:pPr>
      <w:jc w:val="center"/>
    </w:pPr>
  </w:style>
  <w:style w:type="paragraph" w:customStyle="1" w:styleId="CXRAAuditApproach">
    <w:name w:val="CX_RAAuditApproach"/>
    <w:basedOn w:val="Normal"/>
    <w:rsid w:val="002956F8"/>
    <w:pPr>
      <w:jc w:val="center"/>
    </w:pPr>
  </w:style>
  <w:style w:type="paragraph" w:customStyle="1" w:styleId="CXRAComments">
    <w:name w:val="CX_RAComments"/>
    <w:basedOn w:val="Normal"/>
    <w:rsid w:val="002956F8"/>
    <w:pPr>
      <w:jc w:val="center"/>
    </w:pPr>
  </w:style>
  <w:style w:type="paragraph" w:customStyle="1" w:styleId="CXRAIRAABulleted">
    <w:name w:val="CX_RAIRAABulleted"/>
    <w:basedOn w:val="CXRAComments"/>
    <w:rsid w:val="002956F8"/>
    <w:pPr>
      <w:numPr>
        <w:numId w:val="9"/>
      </w:numPr>
    </w:pPr>
  </w:style>
  <w:style w:type="paragraph" w:customStyle="1" w:styleId="CXStepJustify">
    <w:name w:val="CX_StepJustify"/>
    <w:basedOn w:val="Normal"/>
    <w:rsid w:val="002956F8"/>
    <w:pPr>
      <w:jc w:val="both"/>
    </w:pPr>
  </w:style>
  <w:style w:type="character" w:customStyle="1" w:styleId="PACheckboxUnchecked">
    <w:name w:val="PA_CheckboxUnchecked"/>
    <w:basedOn w:val="DefaultParagraphFont"/>
    <w:rsid w:val="002956F8"/>
  </w:style>
  <w:style w:type="character" w:customStyle="1" w:styleId="PACheckboxChecked">
    <w:name w:val="PA_CheckboxChecked"/>
    <w:basedOn w:val="DefaultParagraphFont"/>
    <w:rsid w:val="002956F8"/>
  </w:style>
  <w:style w:type="paragraph" w:customStyle="1" w:styleId="APComment">
    <w:name w:val="AP_Comment"/>
    <w:basedOn w:val="Normal"/>
    <w:rsid w:val="002956F8"/>
    <w:rPr>
      <w:color w:val="33CCCC"/>
    </w:rPr>
  </w:style>
  <w:style w:type="paragraph" w:customStyle="1" w:styleId="APSpecifiedRisk">
    <w:name w:val="AP_SpecifiedRisk"/>
    <w:basedOn w:val="Normal"/>
    <w:rsid w:val="002956F8"/>
    <w:pPr>
      <w:jc w:val="center"/>
    </w:pPr>
    <w:rPr>
      <w:sz w:val="16"/>
    </w:rPr>
  </w:style>
  <w:style w:type="paragraph" w:customStyle="1" w:styleId="CXStepLeft">
    <w:name w:val="CX_StepLeft"/>
    <w:basedOn w:val="Normal"/>
    <w:rsid w:val="002956F8"/>
  </w:style>
  <w:style w:type="paragraph" w:customStyle="1" w:styleId="APStepLeft">
    <w:name w:val="AP_StepLeft"/>
    <w:basedOn w:val="Normal"/>
    <w:rsid w:val="002956F8"/>
  </w:style>
  <w:style w:type="paragraph" w:customStyle="1" w:styleId="CXCtItdependent">
    <w:name w:val="CX_CtItdependent"/>
    <w:basedOn w:val="Checkoff"/>
    <w:rsid w:val="002956F8"/>
  </w:style>
  <w:style w:type="paragraph" w:customStyle="1" w:styleId="CXCtManual">
    <w:name w:val="CX_CtManual"/>
    <w:basedOn w:val="Checkoff"/>
    <w:rsid w:val="002956F8"/>
  </w:style>
  <w:style w:type="paragraph" w:customStyle="1" w:styleId="Letterhead">
    <w:name w:val="Letterhead"/>
    <w:basedOn w:val="Normal"/>
    <w:next w:val="PAParaText"/>
    <w:rsid w:val="002956F8"/>
    <w:pPr>
      <w:spacing w:after="120"/>
      <w:jc w:val="both"/>
    </w:pPr>
  </w:style>
  <w:style w:type="paragraph" w:customStyle="1" w:styleId="SampleElectionTitle">
    <w:name w:val="SampleElectionTitle"/>
    <w:basedOn w:val="Normal"/>
    <w:next w:val="PAParaText"/>
    <w:rsid w:val="002956F8"/>
    <w:pPr>
      <w:spacing w:after="240"/>
      <w:jc w:val="center"/>
    </w:pPr>
    <w:rPr>
      <w:b/>
    </w:rPr>
  </w:style>
  <w:style w:type="character" w:customStyle="1" w:styleId="1PACheckboxUnchecked">
    <w:name w:val="$1_PA_CheckboxUnchecked"/>
    <w:basedOn w:val="PACheckboxUnchecked"/>
    <w:rsid w:val="002956F8"/>
  </w:style>
  <w:style w:type="character" w:customStyle="1" w:styleId="1PACheckboxChecked">
    <w:name w:val="$1_PA_CheckboxChecked"/>
    <w:basedOn w:val="PACheckboxChecked"/>
    <w:rsid w:val="002956F8"/>
  </w:style>
  <w:style w:type="paragraph" w:customStyle="1" w:styleId="APOutTablePracticalsTitle">
    <w:name w:val="AP_OutTablePracticalsTitle"/>
    <w:basedOn w:val="APPracticalsTitle"/>
    <w:rsid w:val="002956F8"/>
    <w:rPr>
      <w:vanish/>
    </w:rPr>
  </w:style>
  <w:style w:type="character" w:styleId="EndnoteReference">
    <w:name w:val="endnote reference"/>
    <w:basedOn w:val="DefaultParagraphFont"/>
    <w:uiPriority w:val="99"/>
    <w:semiHidden/>
    <w:unhideWhenUsed/>
    <w:rsid w:val="007179DA"/>
    <w:rPr>
      <w:vertAlign w:val="superscript"/>
    </w:rPr>
  </w:style>
  <w:style w:type="character" w:customStyle="1" w:styleId="PPCRefAANPOfc56301ea29c11d79cf000d0b7405a75fc56301ea29c11d79cf000d0b7405a75">
    <w:name w:val="PPCRef_AA_NPO_fc56301ea29c11d79cf000d0b7405a75_fc56301ea29c11d79cf000d0b7405a75"/>
    <w:basedOn w:val="PAPPCRef"/>
    <w:rsid w:val="007179DA"/>
    <w:rPr>
      <w:color w:val="0000FF"/>
      <w:u w:val="single"/>
    </w:rPr>
  </w:style>
  <w:style w:type="character" w:customStyle="1" w:styleId="PPCRefAANPOfbafa0cea29c11d79cf000d0b7405a75fbafa0cea29c11d79cf000d0b7405a75">
    <w:name w:val="PPCRef_AA_NPO_fbafa0cea29c11d79cf000d0b7405a75_fbafa0cea29c11d79cf000d0b7405a75"/>
    <w:basedOn w:val="PAPPCRef"/>
    <w:rsid w:val="007179DA"/>
    <w:rPr>
      <w:color w:val="0000FF"/>
      <w:u w:val="single"/>
    </w:rPr>
  </w:style>
  <w:style w:type="character" w:customStyle="1" w:styleId="PPCRefFASBASC606">
    <w:name w:val="PPCRef_FASB_ASC_606"/>
    <w:basedOn w:val="PAPPCRef"/>
    <w:rsid w:val="007179DA"/>
    <w:rPr>
      <w:color w:val="0000FF"/>
      <w:u w:val="single"/>
    </w:rPr>
  </w:style>
  <w:style w:type="character" w:customStyle="1" w:styleId="PPCRefAICPAPSad580RIASEPad580">
    <w:name w:val="PPCRef_AICPA_PS_ad_580_RIASEP_ad_580"/>
    <w:basedOn w:val="PAPPCRef"/>
    <w:rsid w:val="007179DA"/>
    <w:rPr>
      <w:color w:val="0000FF"/>
      <w:u w:val="single"/>
    </w:rPr>
  </w:style>
  <w:style w:type="character" w:customStyle="1" w:styleId="PPCRefFASBASC958-605">
    <w:name w:val="PPCRef_FASB_ASC_958-605"/>
    <w:basedOn w:val="PAPPCRef"/>
    <w:rsid w:val="007179DA"/>
    <w:rPr>
      <w:color w:val="0000FF"/>
      <w:u w:val="single"/>
    </w:rPr>
  </w:style>
  <w:style w:type="character" w:customStyle="1" w:styleId="PPCRefAICPAPSet-cod1295010RIASEPet-cod1295010">
    <w:name w:val="PPCRef_AICPA_PS_et-cod_1.295.010_RIASEP_et-cod_1.295.010"/>
    <w:basedOn w:val="PAPPCRef"/>
    <w:rsid w:val="007179DA"/>
    <w:rPr>
      <w:color w:val="0000FF"/>
      <w:u w:val="single"/>
    </w:rPr>
  </w:style>
  <w:style w:type="character" w:customStyle="1" w:styleId="PPCRefAANPOa04905add9554412aa0f54fd13794fbda04905add9554412aa0f54fd13794fbd">
    <w:name w:val="PPCRef_AA_NPO_a04905add9554412aa0f54fd13794fbd_a04905add9554412aa0f54fd13794fbd"/>
    <w:basedOn w:val="PAPPCRef"/>
    <w:rsid w:val="007179DA"/>
    <w:rPr>
      <w:color w:val="0000FF"/>
      <w:u w:val="single"/>
    </w:rPr>
  </w:style>
  <w:style w:type="character" w:customStyle="1" w:styleId="PPCRefAANPOebc00836365e4a39a89acb51dcab652bebc00836365e4a39a89acb51dcab652b">
    <w:name w:val="PPCRef_AA_NPO_ebc00836365e4a39a89acb51dcab652b_ebc00836365e4a39a89acb51dcab652b"/>
    <w:basedOn w:val="PAPPCRef"/>
    <w:rsid w:val="007179DA"/>
    <w:rPr>
      <w:color w:val="0000FF"/>
      <w:u w:val="single"/>
    </w:rPr>
  </w:style>
  <w:style w:type="character" w:customStyle="1" w:styleId="PPCRefAANPOfb0602e5a29c11d79cf000d0b7405a75fb0602e5a29c11d79cf000d0b7405a75">
    <w:name w:val="PPCRef_AA_NPO_fb0602e5a29c11d79cf000d0b7405a75_fb0602e5a29c11d79cf000d0b7405a75"/>
    <w:basedOn w:val="PAPPCRef"/>
    <w:rsid w:val="007179DA"/>
    <w:rPr>
      <w:color w:val="0000FF"/>
      <w:u w:val="single"/>
    </w:rPr>
  </w:style>
  <w:style w:type="character" w:customStyle="1" w:styleId="PPCRefAANPOfcffcdfea29c11d79cf000d0b7405a75fcffcdfea29c11d79cf000d0b7405a75">
    <w:name w:val="PPCRef_AA_NPO_fcffcdfea29c11d79cf000d0b7405a75_fcffcdfea29c11d79cf000d0b7405a75"/>
    <w:basedOn w:val="PAPPCRef"/>
    <w:rsid w:val="007179DA"/>
    <w:rPr>
      <w:color w:val="0000FF"/>
      <w:u w:val="single"/>
    </w:rPr>
  </w:style>
  <w:style w:type="character" w:customStyle="1" w:styleId="PPCRefAICPATPAtis890011RIASEPtis890011">
    <w:name w:val="PPCRef_AICPA_TPA_tis_8900.11_RIASEP_tis_8900.11"/>
    <w:basedOn w:val="PAPPCRef"/>
    <w:rsid w:val="007179DA"/>
    <w:rPr>
      <w:color w:val="0000FF"/>
      <w:u w:val="single"/>
    </w:rPr>
  </w:style>
  <w:style w:type="character" w:customStyle="1" w:styleId="PPCRefAICPAPSad70057RIASEPad70057">
    <w:name w:val="PPCRef_AICPA_PS_ad_700.57_RIASEP_ad_700.57"/>
    <w:basedOn w:val="PAPPCRef"/>
    <w:rsid w:val="007179DA"/>
    <w:rPr>
      <w:color w:val="0000FF"/>
      <w:u w:val="single"/>
    </w:rPr>
  </w:style>
  <w:style w:type="character" w:customStyle="1" w:styleId="PPCRefAICPAPSad580a22RIASEPad580a22">
    <w:name w:val="PPCRef_AICPA_PS_ad_580.a22_RIASEP_ad_580.a22"/>
    <w:basedOn w:val="PAPPCRef"/>
    <w:rsid w:val="007179DA"/>
    <w:rPr>
      <w:color w:val="0000FF"/>
      <w:u w:val="single"/>
    </w:rPr>
  </w:style>
  <w:style w:type="character" w:customStyle="1" w:styleId="PPCRefAANPOef792f12a29c11d79cf000d0b7405a75ef792f12a29c11d79cf000d0b7405a75">
    <w:name w:val="PPCRef_AA_NPO_ef792f12a29c11d79cf000d0b7405a75_ef792f12a29c11d79cf000d0b7405a75"/>
    <w:basedOn w:val="PAPPCRef"/>
    <w:rsid w:val="007179DA"/>
    <w:rPr>
      <w:color w:val="0000FF"/>
      <w:u w:val="single"/>
    </w:rPr>
  </w:style>
  <w:style w:type="character" w:customStyle="1" w:styleId="PPCRefFASBASC205-40">
    <w:name w:val="PPCRef_FASB_ASC_205-40"/>
    <w:basedOn w:val="PAPPCRef"/>
    <w:rsid w:val="007179DA"/>
    <w:rPr>
      <w:color w:val="0000FF"/>
      <w:u w:val="single"/>
    </w:rPr>
  </w:style>
  <w:style w:type="character" w:customStyle="1" w:styleId="PPCRefAANPOfb0602f0a29c11d79cf000d0b7405a75fb0602f0a29c11d79cf000d0b7405a75">
    <w:name w:val="PPCRef_AA_NPO_fb0602f0a29c11d79cf000d0b7405a75_fb0602f0a29c11d79cf000d0b7405a75"/>
    <w:basedOn w:val="PAPPCRef"/>
    <w:rsid w:val="007179DA"/>
    <w:rPr>
      <w:color w:val="0000FF"/>
      <w:u w:val="single"/>
    </w:rPr>
  </w:style>
  <w:style w:type="character" w:customStyle="1" w:styleId="PPCRefAANPOa9394d5b8d5e4edf8059de3a885d48eea9394d5b8d5e4edf8059de3a885d48ee">
    <w:name w:val="PPCRef_AA_NPO_a9394d5b8d5e4edf8059de3a885d48ee_a9394d5b8d5e4edf8059de3a885d48ee"/>
    <w:basedOn w:val="PAPPCRef"/>
    <w:rsid w:val="007179DA"/>
    <w:rPr>
      <w:color w:val="0000FF"/>
      <w:u w:val="single"/>
    </w:rPr>
  </w:style>
  <w:style w:type="character" w:customStyle="1" w:styleId="PPCRefAICPAPSad70055RIASEPad70055">
    <w:name w:val="PPCRef_AICPA_PS_ad_700.55_RIASEP_ad_700.55"/>
    <w:basedOn w:val="PAPPCRef"/>
    <w:rsid w:val="007179DA"/>
    <w:rPr>
      <w:color w:val="0000FF"/>
      <w:u w:val="single"/>
    </w:rPr>
  </w:style>
  <w:style w:type="character" w:customStyle="1" w:styleId="PPCRefAANPO0086e5b8a29d11d79cf000d0b7405a750086e5b8a29d11d79cf000d0b7405a75">
    <w:name w:val="PPCRef_AA_NPO_0086e5b8a29d11d79cf000d0b7405a75_0086e5b8a29d11d79cf000d0b7405a75"/>
    <w:basedOn w:val="PAPPCRef"/>
    <w:rsid w:val="007179DA"/>
    <w:rPr>
      <w:color w:val="0000FF"/>
      <w:u w:val="single"/>
    </w:rPr>
  </w:style>
  <w:style w:type="character" w:customStyle="1" w:styleId="PPCRefAANPO031f9c4da29d11d79cf000d0b7405a75031f9c4da29d11d79cf000d0b7405a75">
    <w:name w:val="PPCRef_AA_NPO_031f9c4da29d11d79cf000d0b7405a75_031f9c4da29d11d79cf000d0b7405a75"/>
    <w:basedOn w:val="PAPPCRef"/>
    <w:rsid w:val="007179DA"/>
    <w:rPr>
      <w:color w:val="0000FF"/>
      <w:u w:val="single"/>
    </w:rPr>
  </w:style>
  <w:style w:type="character" w:customStyle="1" w:styleId="PPCRefAANPOd193f9a531944f6baa1afefe16d3cffed193f9a531944f6baa1afefe16d3cffe">
    <w:name w:val="PPCRef_AA_NPO_d193f9a531944f6baa1afefe16d3cffe_d193f9a531944f6baa1afefe16d3cffe"/>
    <w:basedOn w:val="PAPPCRef"/>
    <w:rsid w:val="007179DA"/>
    <w:rPr>
      <w:color w:val="0000FF"/>
      <w:u w:val="single"/>
    </w:rPr>
  </w:style>
  <w:style w:type="character" w:customStyle="1" w:styleId="PPCRefAANPOd7de2d22979546b48b35a52cbae525b5d7de2d22979546b48b35a52cbae525b5">
    <w:name w:val="PPCRef_AA_NPO_d7de2d22979546b48b35a52cbae525b5_d7de2d22979546b48b35a52cbae525b5"/>
    <w:basedOn w:val="PAPPCRef"/>
    <w:rsid w:val="007179DA"/>
    <w:rPr>
      <w:color w:val="0000FF"/>
      <w:u w:val="single"/>
    </w:rPr>
  </w:style>
  <w:style w:type="character" w:customStyle="1" w:styleId="PPCRefAANPOfd816a31d6304a63b60ddd48b18e0e68fd816a31d6304a63b60ddd48b18e0e68">
    <w:name w:val="PPCRef_AA_NPO_fd816a31d6304a63b60ddd48b18e0e68_fd816a31d6304a63b60ddd48b18e0e68"/>
    <w:basedOn w:val="PAPPCRef"/>
    <w:rsid w:val="007179DA"/>
    <w:rPr>
      <w:color w:val="0000FF"/>
      <w:u w:val="single"/>
    </w:rPr>
  </w:style>
  <w:style w:type="character" w:customStyle="1" w:styleId="PPCRefAANPOa95f06bcf9194c9dacca4ba611c58a0da95f06bcf9194c9dacca4ba611c58a0d">
    <w:name w:val="PPCRef_AA_NPO_a95f06bcf9194c9dacca4ba611c58a0d_a95f06bcf9194c9dacca4ba611c58a0d"/>
    <w:basedOn w:val="PAPPCRef"/>
    <w:rsid w:val="007179DA"/>
    <w:rPr>
      <w:color w:val="0000FF"/>
      <w:u w:val="single"/>
    </w:rPr>
  </w:style>
  <w:style w:type="character" w:customStyle="1" w:styleId="PPCRefAANPOe3949789aa844190a91e8e02963a6e25e3949789aa844190a91e8e02963a6e25">
    <w:name w:val="PPCRef_AA_NPO_e3949789aa844190a91e8e02963a6e25_e3949789aa844190a91e8e02963a6e25"/>
    <w:basedOn w:val="PAPPCRef"/>
    <w:rsid w:val="007179DA"/>
    <w:rPr>
      <w:color w:val="0000FF"/>
      <w:u w:val="single"/>
    </w:rPr>
  </w:style>
  <w:style w:type="character" w:customStyle="1" w:styleId="PPCRefAICPAPSad540aa126RIASEPad540aa126">
    <w:name w:val="PPCRef_AICPA_PS_ad_540a.a126_RIASEP_ad_540a.a126"/>
    <w:basedOn w:val="PAPPCRef"/>
    <w:rsid w:val="007179DA"/>
    <w:rPr>
      <w:color w:val="0000FF"/>
      <w:u w:val="single"/>
    </w:rPr>
  </w:style>
  <w:style w:type="character" w:customStyle="1" w:styleId="PPCRefAICPAPSad580a13RIASEPad580a13">
    <w:name w:val="PPCRef_AICPA_PS_ad_580.a13_RIASEP_ad_580.a13"/>
    <w:basedOn w:val="PAPPCRef"/>
    <w:rsid w:val="007179DA"/>
    <w:rPr>
      <w:color w:val="0000FF"/>
      <w:u w:val="single"/>
    </w:rPr>
  </w:style>
  <w:style w:type="character" w:customStyle="1" w:styleId="PPCRefAICPAPSad58014RIASEPad58014">
    <w:name w:val="PPCRef_AICPA_PS_ad_580.14_RIASEP_ad_580.14"/>
    <w:basedOn w:val="PAPPCRef"/>
    <w:rsid w:val="007179DA"/>
    <w:rPr>
      <w:color w:val="0000FF"/>
      <w:u w:val="single"/>
    </w:rPr>
  </w:style>
  <w:style w:type="character" w:customStyle="1" w:styleId="PPCRefAANPO18b830b7a29d11d79cf000d0b7405a7518b830b7a29d11d79cf000d0b7405a75">
    <w:name w:val="PPCRef_AA_NPO_18b830b7a29d11d79cf000d0b7405a75_18b830b7a29d11d79cf000d0b7405a75"/>
    <w:basedOn w:val="PAPPCRef"/>
    <w:rsid w:val="007179DA"/>
    <w:rPr>
      <w:color w:val="0000FF"/>
      <w:u w:val="single"/>
    </w:rPr>
  </w:style>
  <w:style w:type="character" w:customStyle="1" w:styleId="PPCRefAANPOdcc45148e5144c6d8ea0dcc55270771ddcc45148e5144c6d8ea0dcc55270771d">
    <w:name w:val="PPCRef_AA_NPO_dcc45148e5144c6d8ea0dcc55270771d_dcc45148e5144c6d8ea0dcc55270771d"/>
    <w:basedOn w:val="PAPPCRef"/>
    <w:rsid w:val="007179DA"/>
    <w:rPr>
      <w:color w:val="0000FF"/>
      <w:u w:val="single"/>
    </w:rPr>
  </w:style>
  <w:style w:type="character" w:customStyle="1" w:styleId="PPCRefAICPAPSad720RIASEPad720">
    <w:name w:val="PPCRef_AICPA_PS_ad_720_RIASEP_ad_720"/>
    <w:basedOn w:val="PAPPCRef"/>
    <w:rsid w:val="007179DA"/>
    <w:rPr>
      <w:color w:val="0000FF"/>
      <w:u w:val="single"/>
    </w:rPr>
  </w:style>
  <w:style w:type="character" w:customStyle="1" w:styleId="PPCRefAICPAGuideaag-gas361RIASEPaag-gas361">
    <w:name w:val="PPCRef_AICPA_Guide_aag-gas_3.61_RIASEP_aag-gas_3.61"/>
    <w:basedOn w:val="PAPPCRef"/>
    <w:rsid w:val="007179DA"/>
    <w:rPr>
      <w:color w:val="0000FF"/>
      <w:u w:val="single"/>
    </w:rPr>
  </w:style>
  <w:style w:type="character" w:customStyle="1" w:styleId="PPCRefAANPO18b830baa29d11d79cf000d0b7405a7518b830baa29d11d79cf000d0b7405a75">
    <w:name w:val="PPCRef_AA_NPO_18b830baa29d11d79cf000d0b7405a75_18b830baa29d11d79cf000d0b7405a75"/>
    <w:basedOn w:val="PAPPCRef"/>
    <w:rsid w:val="007179DA"/>
    <w:rPr>
      <w:color w:val="0000FF"/>
      <w:u w:val="single"/>
    </w:rPr>
  </w:style>
  <w:style w:type="character" w:customStyle="1" w:styleId="PPCRefAANPOddd6adbb01244cab8a485523d01c7aeaddd6adbb01244cab8a485523d01c7aea">
    <w:name w:val="PPCRef_AA_NPO_ddd6adbb01244cab8a485523d01c7aea_ddd6adbb01244cab8a485523d01c7aea"/>
    <w:basedOn w:val="PAPPCRef"/>
    <w:rsid w:val="007179DA"/>
    <w:rPr>
      <w:color w:val="0000FF"/>
      <w:u w:val="single"/>
    </w:rPr>
  </w:style>
  <w:style w:type="character" w:customStyle="1" w:styleId="PPCRefAICPAPSad580a16RIASEPad580a16">
    <w:name w:val="PPCRef_AICPA_PS_ad_580.a16_RIASEP_ad_580.a16"/>
    <w:basedOn w:val="PAPPCRef"/>
    <w:rsid w:val="007179DA"/>
    <w:rPr>
      <w:color w:val="0000FF"/>
      <w:u w:val="single"/>
    </w:rPr>
  </w:style>
  <w:style w:type="character" w:customStyle="1" w:styleId="PPCRefAICPAPSad725RIASEPad725">
    <w:name w:val="PPCRef_AICPA_PS_ad_725_RIASEP_ad_725"/>
    <w:basedOn w:val="PAPPCRef"/>
    <w:rsid w:val="007179DA"/>
    <w:rPr>
      <w:color w:val="0000FF"/>
      <w:u w:val="single"/>
    </w:rPr>
  </w:style>
  <w:style w:type="character" w:customStyle="1" w:styleId="PPCRefAANPO18b830cea29d11d79cf000d0b7405a7518b830cea29d11d79cf000d0b7405a75">
    <w:name w:val="PPCRef_AA_NPO_18b830cea29d11d79cf000d0b7405a75_18b830cea29d11d79cf000d0b7405a75"/>
    <w:basedOn w:val="PAPPCRef"/>
    <w:rsid w:val="007179DA"/>
    <w:rPr>
      <w:color w:val="0000FF"/>
      <w:u w:val="single"/>
    </w:rPr>
  </w:style>
  <w:style w:type="paragraph" w:styleId="BodyText">
    <w:name w:val="Body Text"/>
    <w:basedOn w:val="Normal"/>
    <w:link w:val="BodyTextChar"/>
    <w:rsid w:val="008B3AAA"/>
    <w:pPr>
      <w:jc w:val="both"/>
    </w:pPr>
    <w:rPr>
      <w:rFonts w:ascii="Times New Roman" w:eastAsia="Times New Roman" w:hAnsi="Times New Roman"/>
      <w:sz w:val="22"/>
      <w:szCs w:val="20"/>
      <w:lang w:eastAsia="en-US"/>
    </w:rPr>
  </w:style>
  <w:style w:type="character" w:customStyle="1" w:styleId="BodyTextChar">
    <w:name w:val="Body Text Char"/>
    <w:basedOn w:val="DefaultParagraphFont"/>
    <w:link w:val="BodyText"/>
    <w:rsid w:val="008B3AAA"/>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220101%20pnpe\NPO-CL-3_1%20Mgmt%20Rep%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NPO-CL-3_1 Mgmt Rep Ltr.dotx</Template>
  <TotalTime>2</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NPO CL 3 1 Mgmt Rep Ltr</vt:lpstr>
    </vt:vector>
  </TitlesOfParts>
  <Company>PPC</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 CL 3 1 Mgmt Rep Ltr</dc:title>
  <dc:subject/>
  <dc:creator>m6115944</dc:creator>
  <cp:keywords/>
  <dc:description/>
  <cp:lastModifiedBy>Mindy Lane</cp:lastModifiedBy>
  <cp:revision>2</cp:revision>
  <cp:lastPrinted>2003-09-11T21:38:00Z</cp:lastPrinted>
  <dcterms:created xsi:type="dcterms:W3CDTF">2023-12-08T22:48:00Z</dcterms:created>
  <dcterms:modified xsi:type="dcterms:W3CDTF">2023-12-08T22:48:00Z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NPO</vt:lpwstr>
  </property>
  <property fmtid="{D5CDD505-2E9C-101B-9397-08002B2CF9AE}" pid="3" name="PPC_Book_Name">
    <vt:lpwstr>Audits of Nonprofit Organizations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(1/22)</vt:lpwstr>
  </property>
  <property fmtid="{D5CDD505-2E9C-101B-9397-08002B2CF9AE}" pid="8" name="PPC_Template_Client_Name">
    <vt:lpwstr>[Client Name]</vt:lpwstr>
  </property>
  <property fmtid="{D5CDD505-2E9C-101B-9397-08002B2CF9AE}" pid="9" name="PPC_Template_Data_Share">
    <vt:lpwstr>0</vt:lpwstr>
  </property>
  <property fmtid="{D5CDD505-2E9C-101B-9397-08002B2CF9AE}" pid="10" name="PPC_Template_Engagement_Date">
    <vt:lpwstr>[Engagement Date]</vt:lpwstr>
  </property>
  <property fmtid="{D5CDD505-2E9C-101B-9397-08002B2CF9AE}" pid="11" name="PPC_Template_File">
    <vt:lpwstr>NPO-CL-3_1 Mgmt Rep Ltr.dotx</vt:lpwstr>
  </property>
  <property fmtid="{D5CDD505-2E9C-101B-9397-08002B2CF9AE}" pid="12" name="PPC_Template_ID">
    <vt:lpwstr>b8d0eed6d5e045b6aceae6d6fb4d4e82</vt:lpwstr>
  </property>
  <property fmtid="{D5CDD505-2E9C-101B-9397-08002B2CF9AE}" pid="13" name="PPC_Template_Menu_Type">
    <vt:lpwstr>CL</vt:lpwstr>
  </property>
  <property fmtid="{D5CDD505-2E9C-101B-9397-08002B2CF9AE}" pid="14" name="PPC_Template_Number">
    <vt:lpwstr>3.1</vt:lpwstr>
  </property>
  <property fmtid="{D5CDD505-2E9C-101B-9397-08002B2CF9AE}" pid="15" name="PPC_Template_Section">
    <vt:lpwstr>CL</vt:lpwstr>
  </property>
  <property fmtid="{D5CDD505-2E9C-101B-9397-08002B2CF9AE}" pid="16" name="PPC_Template_Security">
    <vt:lpwstr>False</vt:lpwstr>
  </property>
  <property fmtid="{D5CDD505-2E9C-101B-9397-08002B2CF9AE}" pid="17" name="PPC_Template_Title">
    <vt:lpwstr>NPO-CL-3.1: Management Representation Letter</vt:lpwstr>
  </property>
  <property fmtid="{D5CDD505-2E9C-101B-9397-08002B2CF9AE}" pid="18" name="PPC_Template_Title_Prefix">
    <vt:lpwstr>NPO-CL-3.1</vt:lpwstr>
  </property>
  <property fmtid="{D5CDD505-2E9C-101B-9397-08002B2CF9AE}" pid="19" name="PPC_Template_Type">
    <vt:lpwstr>CL</vt:lpwstr>
  </property>
  <property fmtid="{D5CDD505-2E9C-101B-9397-08002B2CF9AE}" pid="20" name="PPC_Template_Version">
    <vt:lpwstr>202201.0</vt:lpwstr>
  </property>
  <property fmtid="{D5CDD505-2E9C-101B-9397-08002B2CF9AE}" pid="21" name="PPC_Workpaper_Reference">
    <vt:lpwstr>[WPRef]</vt:lpwstr>
  </property>
</Properties>
</file>