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DF3FC" w14:textId="77777777" w:rsidR="004F1E47" w:rsidRPr="00541325" w:rsidRDefault="004F1E47" w:rsidP="004F1E47">
      <w:pPr>
        <w:pStyle w:val="Heading6"/>
        <w:tabs>
          <w:tab w:val="left" w:pos="2798"/>
        </w:tabs>
        <w:ind w:left="0"/>
        <w:jc w:val="center"/>
        <w:rPr>
          <w:rFonts w:asciiTheme="majorHAnsi" w:hAnsiTheme="majorHAnsi" w:cstheme="majorHAnsi"/>
        </w:rPr>
      </w:pPr>
    </w:p>
    <w:p w14:paraId="1BAB58ED" w14:textId="6E120385" w:rsidR="00BC6D45" w:rsidRPr="00383162" w:rsidRDefault="00BC6D45" w:rsidP="00541325">
      <w:pPr>
        <w:pStyle w:val="BodyTextJustifiedFirstIndent"/>
        <w:spacing w:after="0"/>
        <w:ind w:firstLine="0"/>
        <w:jc w:val="center"/>
        <w:rPr>
          <w:rFonts w:asciiTheme="minorHAnsi" w:hAnsiTheme="minorHAnsi" w:cstheme="minorHAnsi"/>
          <w:b/>
          <w:sz w:val="28"/>
          <w:szCs w:val="28"/>
        </w:rPr>
      </w:pPr>
      <w:r w:rsidRPr="00383162">
        <w:rPr>
          <w:rFonts w:asciiTheme="minorHAnsi" w:hAnsiTheme="minorHAnsi" w:cstheme="minorHAnsi"/>
          <w:b/>
          <w:sz w:val="28"/>
          <w:szCs w:val="28"/>
        </w:rPr>
        <w:t>RESOLUTION OF THE</w:t>
      </w:r>
    </w:p>
    <w:p w14:paraId="177F39C4" w14:textId="190BFD19" w:rsidR="00BC6D45" w:rsidRPr="00383162" w:rsidRDefault="00BC6D45" w:rsidP="00541325">
      <w:pPr>
        <w:pStyle w:val="BodyTextJustifiedFirstIndent"/>
        <w:spacing w:after="0"/>
        <w:ind w:firstLine="0"/>
        <w:jc w:val="center"/>
        <w:rPr>
          <w:rFonts w:asciiTheme="minorHAnsi" w:hAnsiTheme="minorHAnsi" w:cstheme="minorHAnsi"/>
          <w:b/>
          <w:sz w:val="28"/>
          <w:szCs w:val="28"/>
        </w:rPr>
      </w:pPr>
      <w:r w:rsidRPr="00383162">
        <w:rPr>
          <w:rFonts w:asciiTheme="minorHAnsi" w:hAnsiTheme="minorHAnsi" w:cstheme="minorHAnsi"/>
          <w:b/>
          <w:sz w:val="28"/>
          <w:szCs w:val="28"/>
        </w:rPr>
        <w:t>BROOKLYN RISE CHARTER SCHOOL BOARD OF TRUSTEES</w:t>
      </w:r>
    </w:p>
    <w:p w14:paraId="06D7DA7D" w14:textId="11F54E7A" w:rsidR="00BC6D45" w:rsidRPr="00541325" w:rsidRDefault="00BC6D45" w:rsidP="00541325">
      <w:pPr>
        <w:pStyle w:val="BodyTextJustifiedFirstIndent"/>
        <w:spacing w:after="0"/>
        <w:ind w:firstLine="0"/>
        <w:jc w:val="center"/>
        <w:rPr>
          <w:rFonts w:asciiTheme="minorHAnsi" w:hAnsiTheme="minorHAnsi" w:cstheme="minorHAnsi"/>
          <w:b/>
          <w:szCs w:val="24"/>
        </w:rPr>
      </w:pPr>
      <w:proofErr w:type="gramStart"/>
      <w:r w:rsidRPr="00541325">
        <w:rPr>
          <w:rFonts w:asciiTheme="minorHAnsi" w:hAnsiTheme="minorHAnsi" w:cstheme="minorHAnsi"/>
          <w:b/>
          <w:szCs w:val="24"/>
        </w:rPr>
        <w:t>For the purpose of</w:t>
      </w:r>
      <w:proofErr w:type="gramEnd"/>
      <w:r w:rsidRPr="00541325">
        <w:rPr>
          <w:rFonts w:asciiTheme="minorHAnsi" w:hAnsiTheme="minorHAnsi" w:cstheme="minorHAnsi"/>
          <w:b/>
          <w:szCs w:val="24"/>
        </w:rPr>
        <w:t xml:space="preserve"> authorizing </w:t>
      </w:r>
      <w:r w:rsidR="004F1E47" w:rsidRPr="00541325">
        <w:rPr>
          <w:rFonts w:asciiTheme="minorHAnsi" w:hAnsiTheme="minorHAnsi" w:cstheme="minorHAnsi"/>
          <w:b/>
          <w:szCs w:val="24"/>
        </w:rPr>
        <w:t>member</w:t>
      </w:r>
      <w:r w:rsidRPr="00541325">
        <w:rPr>
          <w:rFonts w:asciiTheme="minorHAnsi" w:hAnsiTheme="minorHAnsi" w:cstheme="minorHAnsi"/>
          <w:b/>
          <w:szCs w:val="24"/>
        </w:rPr>
        <w:t xml:space="preserve"> videoconferencing</w:t>
      </w:r>
    </w:p>
    <w:p w14:paraId="6868FEC3" w14:textId="77777777" w:rsidR="00541325" w:rsidRPr="00541325" w:rsidRDefault="00541325" w:rsidP="00541325">
      <w:pPr>
        <w:pStyle w:val="BodyTextJustifiedFirstIndent"/>
        <w:spacing w:after="0"/>
        <w:ind w:firstLine="0"/>
        <w:jc w:val="center"/>
        <w:rPr>
          <w:rFonts w:asciiTheme="minorHAnsi" w:hAnsiTheme="minorHAnsi" w:cstheme="minorHAnsi"/>
          <w:b/>
          <w:szCs w:val="24"/>
        </w:rPr>
      </w:pPr>
    </w:p>
    <w:p w14:paraId="3C71EA72" w14:textId="290BE5FB" w:rsidR="00541325" w:rsidRPr="00541325" w:rsidRDefault="00541325" w:rsidP="00541325">
      <w:pPr>
        <w:pStyle w:val="BodyTextJustifiedFirstIndent"/>
        <w:spacing w:after="0"/>
        <w:ind w:firstLine="0"/>
        <w:jc w:val="center"/>
        <w:rPr>
          <w:rFonts w:asciiTheme="minorHAnsi" w:hAnsiTheme="minorHAnsi" w:cstheme="minorHAnsi"/>
          <w:b/>
          <w:szCs w:val="24"/>
        </w:rPr>
      </w:pPr>
      <w:r w:rsidRPr="00541325">
        <w:rPr>
          <w:rFonts w:asciiTheme="minorHAnsi" w:hAnsiTheme="minorHAnsi" w:cstheme="minorHAnsi"/>
          <w:b/>
          <w:szCs w:val="24"/>
        </w:rPr>
        <w:t>February 28, 2024</w:t>
      </w:r>
    </w:p>
    <w:p w14:paraId="5224EFEA" w14:textId="77777777" w:rsidR="00BC6D45" w:rsidRPr="00541325" w:rsidRDefault="00BC6D45" w:rsidP="004F1E47">
      <w:pPr>
        <w:spacing w:before="1"/>
        <w:jc w:val="center"/>
        <w:rPr>
          <w:rFonts w:asciiTheme="majorHAnsi" w:hAnsiTheme="majorHAnsi" w:cstheme="majorHAnsi"/>
          <w:b/>
          <w:sz w:val="24"/>
          <w:szCs w:val="24"/>
        </w:rPr>
      </w:pPr>
    </w:p>
    <w:p w14:paraId="2C459C33" w14:textId="77777777" w:rsidR="00BC6D45" w:rsidRPr="00541325" w:rsidRDefault="00BC6D45" w:rsidP="004F1E47">
      <w:pPr>
        <w:spacing w:before="1"/>
        <w:jc w:val="center"/>
        <w:rPr>
          <w:rFonts w:asciiTheme="majorHAnsi" w:hAnsiTheme="majorHAnsi" w:cstheme="majorHAnsi"/>
          <w:b/>
          <w:sz w:val="24"/>
          <w:szCs w:val="24"/>
        </w:rPr>
      </w:pPr>
    </w:p>
    <w:p w14:paraId="21E5AF6D" w14:textId="77777777" w:rsidR="00BC6D45" w:rsidRPr="00C16BD0" w:rsidRDefault="00BC6D45" w:rsidP="004F1E47">
      <w:pPr>
        <w:pStyle w:val="BodyText"/>
        <w:spacing w:line="235" w:lineRule="auto"/>
        <w:ind w:left="481" w:firstLine="720"/>
        <w:rPr>
          <w:rFonts w:asciiTheme="minorHAnsi" w:hAnsiTheme="minorHAnsi" w:cstheme="minorHAnsi"/>
          <w:sz w:val="24"/>
          <w:szCs w:val="24"/>
        </w:rPr>
      </w:pPr>
      <w:r w:rsidRPr="00C16BD0">
        <w:rPr>
          <w:rFonts w:asciiTheme="minorHAnsi" w:hAnsiTheme="minorHAnsi" w:cstheme="minorHAnsi"/>
          <w:b/>
          <w:sz w:val="24"/>
          <w:szCs w:val="24"/>
        </w:rPr>
        <w:t>WHEREAS,</w:t>
      </w:r>
      <w:r w:rsidRPr="00C16BD0">
        <w:rPr>
          <w:rFonts w:asciiTheme="minorHAnsi" w:hAnsiTheme="minorHAnsi" w:cstheme="minorHAnsi"/>
          <w:b/>
          <w:spacing w:val="-6"/>
          <w:sz w:val="24"/>
          <w:szCs w:val="24"/>
        </w:rPr>
        <w:t xml:space="preserve"> </w:t>
      </w:r>
      <w:r w:rsidRPr="00C16BD0">
        <w:rPr>
          <w:rFonts w:asciiTheme="minorHAnsi" w:hAnsiTheme="minorHAnsi" w:cstheme="minorHAnsi"/>
          <w:sz w:val="24"/>
          <w:szCs w:val="24"/>
        </w:rPr>
        <w:t>by</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passing</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Chapter</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56</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of</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the</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Laws</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of</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2022</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(“Chapter</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56”),</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the</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New</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York</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State Legislature amended Section 103 of the Open Meetings Law; and</w:t>
      </w:r>
    </w:p>
    <w:p w14:paraId="03879D0D" w14:textId="667C553C" w:rsidR="00BC6D45" w:rsidRPr="00C16BD0" w:rsidRDefault="00BC6D45" w:rsidP="004F1E47">
      <w:pPr>
        <w:pStyle w:val="BodyText"/>
        <w:spacing w:before="181" w:line="235" w:lineRule="auto"/>
        <w:ind w:left="481" w:firstLine="720"/>
        <w:rPr>
          <w:rFonts w:asciiTheme="minorHAnsi" w:hAnsiTheme="minorHAnsi" w:cstheme="minorHAnsi"/>
          <w:sz w:val="24"/>
          <w:szCs w:val="24"/>
        </w:rPr>
      </w:pPr>
      <w:r w:rsidRPr="00C16BD0">
        <w:rPr>
          <w:rFonts w:asciiTheme="minorHAnsi" w:hAnsiTheme="minorHAnsi" w:cstheme="minorHAnsi"/>
          <w:b/>
          <w:sz w:val="24"/>
          <w:szCs w:val="24"/>
        </w:rPr>
        <w:t>WHEREAS,</w:t>
      </w:r>
      <w:r w:rsidRPr="00C16BD0">
        <w:rPr>
          <w:rFonts w:asciiTheme="minorHAnsi" w:hAnsiTheme="minorHAnsi" w:cstheme="minorHAnsi"/>
          <w:b/>
          <w:spacing w:val="-7"/>
          <w:sz w:val="24"/>
          <w:szCs w:val="24"/>
        </w:rPr>
        <w:t xml:space="preserve"> </w:t>
      </w:r>
      <w:r w:rsidRPr="00C16BD0">
        <w:rPr>
          <w:rFonts w:asciiTheme="minorHAnsi" w:hAnsiTheme="minorHAnsi" w:cstheme="minorHAnsi"/>
          <w:sz w:val="24"/>
          <w:szCs w:val="24"/>
        </w:rPr>
        <w:t>Chapter</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56</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adds</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Section</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103-a</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of</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the</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Open</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Meetings</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Law,</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permitting</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Brooklyn RISE Charter School to authorize its members to attend meetings by videoconferencing under extraordinary circumstances; and</w:t>
      </w:r>
    </w:p>
    <w:p w14:paraId="04A0B4E6" w14:textId="7686B7AD" w:rsidR="00BC6D45" w:rsidRPr="00C16BD0" w:rsidRDefault="00BC6D45" w:rsidP="004F1E47">
      <w:pPr>
        <w:pStyle w:val="BodyText"/>
        <w:spacing w:before="183" w:line="235" w:lineRule="auto"/>
        <w:ind w:left="481" w:firstLine="720"/>
        <w:rPr>
          <w:rFonts w:asciiTheme="minorHAnsi" w:hAnsiTheme="minorHAnsi" w:cstheme="minorHAnsi"/>
          <w:sz w:val="24"/>
          <w:szCs w:val="24"/>
        </w:rPr>
      </w:pPr>
      <w:r w:rsidRPr="00C16BD0">
        <w:rPr>
          <w:rFonts w:asciiTheme="minorHAnsi" w:hAnsiTheme="minorHAnsi" w:cstheme="minorHAnsi"/>
          <w:b/>
          <w:sz w:val="24"/>
          <w:szCs w:val="24"/>
        </w:rPr>
        <w:t>WHEREAS,</w:t>
      </w:r>
      <w:r w:rsidRPr="00C16BD0">
        <w:rPr>
          <w:rFonts w:asciiTheme="minorHAnsi" w:hAnsiTheme="minorHAnsi" w:cstheme="minorHAnsi"/>
          <w:b/>
          <w:spacing w:val="-6"/>
          <w:sz w:val="24"/>
          <w:szCs w:val="24"/>
        </w:rPr>
        <w:t xml:space="preserve"> </w:t>
      </w:r>
      <w:r w:rsidRPr="00C16BD0">
        <w:rPr>
          <w:rFonts w:asciiTheme="minorHAnsi" w:hAnsiTheme="minorHAnsi" w:cstheme="minorHAnsi"/>
          <w:sz w:val="24"/>
          <w:szCs w:val="24"/>
        </w:rPr>
        <w:t>Section</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103-a(2)(a)</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requires</w:t>
      </w:r>
      <w:r w:rsidRPr="00C16BD0">
        <w:rPr>
          <w:rFonts w:asciiTheme="minorHAnsi" w:hAnsiTheme="minorHAnsi" w:cstheme="minorHAnsi"/>
          <w:spacing w:val="-6"/>
          <w:sz w:val="24"/>
          <w:szCs w:val="24"/>
        </w:rPr>
        <w:t xml:space="preserve"> the </w:t>
      </w:r>
      <w:r w:rsidRPr="00C16BD0">
        <w:rPr>
          <w:rFonts w:asciiTheme="minorHAnsi" w:hAnsiTheme="minorHAnsi" w:cstheme="minorHAnsi"/>
          <w:sz w:val="24"/>
          <w:szCs w:val="24"/>
        </w:rPr>
        <w:t>Brooklyn RISE Charter School Board of Trustees to</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adopt</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a</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resolution</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following</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a public hearing authorizing the limited use of videoconferencing under such circumstances; and</w:t>
      </w:r>
    </w:p>
    <w:p w14:paraId="0C4B329C" w14:textId="77777777" w:rsidR="00BC6D45" w:rsidRPr="00C16BD0" w:rsidRDefault="00BC6D45" w:rsidP="004F1E47">
      <w:pPr>
        <w:pStyle w:val="BodyText"/>
        <w:spacing w:before="182" w:line="235" w:lineRule="auto"/>
        <w:ind w:left="481" w:firstLine="720"/>
        <w:rPr>
          <w:rFonts w:asciiTheme="minorHAnsi" w:hAnsiTheme="minorHAnsi" w:cstheme="minorHAnsi"/>
          <w:sz w:val="24"/>
          <w:szCs w:val="24"/>
        </w:rPr>
      </w:pPr>
      <w:r w:rsidRPr="00C16BD0">
        <w:rPr>
          <w:rFonts w:asciiTheme="minorHAnsi" w:hAnsiTheme="minorHAnsi" w:cstheme="minorHAnsi"/>
          <w:b/>
          <w:sz w:val="24"/>
          <w:szCs w:val="24"/>
        </w:rPr>
        <w:t xml:space="preserve">WHEREAS, </w:t>
      </w:r>
      <w:r w:rsidRPr="00C16BD0">
        <w:rPr>
          <w:rFonts w:asciiTheme="minorHAnsi" w:hAnsiTheme="minorHAnsi" w:cstheme="minorHAnsi"/>
          <w:sz w:val="24"/>
          <w:szCs w:val="24"/>
        </w:rPr>
        <w:t>Section 103-a(2)(c) requires that members be physically present at any such meeting “unless</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such</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member</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is</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unable</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to</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be</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physically</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present</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at</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any</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such</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meeting</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location</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due</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to</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extraordinary circumstances . . . including disability, illness, caregiving responsibilities, or any other significant or unexpected factor or event which precludes the member’s physical attendance at such meeting”; and</w:t>
      </w:r>
    </w:p>
    <w:p w14:paraId="3BE14F02" w14:textId="2F22A5EC" w:rsidR="00BC6D45" w:rsidRPr="00C16BD0" w:rsidRDefault="00BC6D45" w:rsidP="004F1E47">
      <w:pPr>
        <w:pStyle w:val="BodyText"/>
        <w:spacing w:before="183" w:line="235" w:lineRule="auto"/>
        <w:ind w:left="481" w:firstLine="720"/>
        <w:rPr>
          <w:rFonts w:asciiTheme="minorHAnsi" w:hAnsiTheme="minorHAnsi" w:cstheme="minorHAnsi"/>
          <w:sz w:val="24"/>
          <w:szCs w:val="24"/>
        </w:rPr>
      </w:pPr>
      <w:r w:rsidRPr="00C16BD0">
        <w:rPr>
          <w:rFonts w:asciiTheme="minorHAnsi" w:hAnsiTheme="minorHAnsi" w:cstheme="minorHAnsi"/>
          <w:b/>
          <w:sz w:val="24"/>
          <w:szCs w:val="24"/>
        </w:rPr>
        <w:t>WHEREAS,</w:t>
      </w:r>
      <w:r w:rsidRPr="00C16BD0">
        <w:rPr>
          <w:rFonts w:asciiTheme="minorHAnsi" w:hAnsiTheme="minorHAnsi" w:cstheme="minorHAnsi"/>
          <w:b/>
          <w:spacing w:val="-9"/>
          <w:sz w:val="24"/>
          <w:szCs w:val="24"/>
        </w:rPr>
        <w:t xml:space="preserve"> </w:t>
      </w:r>
      <w:r w:rsidRPr="00C16BD0">
        <w:rPr>
          <w:rFonts w:asciiTheme="minorHAnsi" w:hAnsiTheme="minorHAnsi" w:cstheme="minorHAnsi"/>
          <w:sz w:val="24"/>
          <w:szCs w:val="24"/>
        </w:rPr>
        <w:t>in</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accordance</w:t>
      </w:r>
      <w:r w:rsidRPr="00C16BD0">
        <w:rPr>
          <w:rFonts w:asciiTheme="minorHAnsi" w:hAnsiTheme="minorHAnsi" w:cstheme="minorHAnsi"/>
          <w:spacing w:val="-9"/>
          <w:sz w:val="24"/>
          <w:szCs w:val="24"/>
        </w:rPr>
        <w:t xml:space="preserve"> </w:t>
      </w:r>
      <w:r w:rsidRPr="00C16BD0">
        <w:rPr>
          <w:rFonts w:asciiTheme="minorHAnsi" w:hAnsiTheme="minorHAnsi" w:cstheme="minorHAnsi"/>
          <w:sz w:val="24"/>
          <w:szCs w:val="24"/>
        </w:rPr>
        <w:t>with</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Section</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103-a(2)(d),</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any</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members</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attending</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by</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videoconference must, except during executive session, be “heard, seen and identified, while the meeting is being conducted, including but not limited to any motions, proposals, resolutions, and any other matter formally discussed or voted upon”; and</w:t>
      </w:r>
    </w:p>
    <w:p w14:paraId="4DA0CC61" w14:textId="388362D9" w:rsidR="00BC6D45" w:rsidRPr="00C16BD0" w:rsidRDefault="00BC6D45" w:rsidP="004F1E47">
      <w:pPr>
        <w:pStyle w:val="BodyText"/>
        <w:spacing w:before="184" w:line="235" w:lineRule="auto"/>
        <w:ind w:left="481" w:firstLine="720"/>
        <w:rPr>
          <w:rFonts w:asciiTheme="minorHAnsi" w:hAnsiTheme="minorHAnsi" w:cstheme="minorHAnsi"/>
          <w:sz w:val="24"/>
          <w:szCs w:val="24"/>
        </w:rPr>
      </w:pPr>
      <w:r w:rsidRPr="00C16BD0">
        <w:rPr>
          <w:rFonts w:asciiTheme="minorHAnsi" w:hAnsiTheme="minorHAnsi" w:cstheme="minorHAnsi"/>
          <w:b/>
          <w:sz w:val="24"/>
          <w:szCs w:val="24"/>
        </w:rPr>
        <w:t xml:space="preserve">WHEREAS, </w:t>
      </w:r>
      <w:r w:rsidRPr="00C16BD0">
        <w:rPr>
          <w:rFonts w:asciiTheme="minorHAnsi" w:hAnsiTheme="minorHAnsi" w:cstheme="minorHAnsi"/>
          <w:sz w:val="24"/>
          <w:szCs w:val="24"/>
        </w:rPr>
        <w:t>Section 103-a(2)(g) requires that any meeting where a member attends by videoconference</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be</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recorded,</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posted</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to</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the</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Brooklyn RISE Charter School</w:t>
      </w:r>
      <w:r w:rsidRPr="00C16BD0">
        <w:rPr>
          <w:rFonts w:asciiTheme="minorHAnsi" w:hAnsiTheme="minorHAnsi" w:cstheme="minorHAnsi"/>
          <w:spacing w:val="-6"/>
          <w:sz w:val="24"/>
          <w:szCs w:val="24"/>
        </w:rPr>
        <w:t xml:space="preserve"> Board of Trustees </w:t>
      </w:r>
      <w:r w:rsidRPr="00C16BD0">
        <w:rPr>
          <w:rFonts w:asciiTheme="minorHAnsi" w:hAnsiTheme="minorHAnsi" w:cstheme="minorHAnsi"/>
          <w:sz w:val="24"/>
          <w:szCs w:val="24"/>
        </w:rPr>
        <w:t>webpage</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within</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five</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business</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days,</w:t>
      </w:r>
      <w:r w:rsidRPr="00C16BD0">
        <w:rPr>
          <w:rFonts w:asciiTheme="minorHAnsi" w:hAnsiTheme="minorHAnsi" w:cstheme="minorHAnsi"/>
          <w:spacing w:val="-6"/>
          <w:sz w:val="24"/>
          <w:szCs w:val="24"/>
        </w:rPr>
        <w:t xml:space="preserve"> </w:t>
      </w:r>
      <w:r w:rsidRPr="00C16BD0">
        <w:rPr>
          <w:rFonts w:asciiTheme="minorHAnsi" w:hAnsiTheme="minorHAnsi" w:cstheme="minorHAnsi"/>
          <w:sz w:val="24"/>
          <w:szCs w:val="24"/>
        </w:rPr>
        <w:t>and transcribed upon request; and</w:t>
      </w:r>
    </w:p>
    <w:p w14:paraId="2CCD781C" w14:textId="77777777" w:rsidR="00BC6D45" w:rsidRPr="00C16BD0" w:rsidRDefault="00BC6D45" w:rsidP="004F1E47">
      <w:pPr>
        <w:pStyle w:val="BodyText"/>
        <w:spacing w:before="182" w:line="235" w:lineRule="auto"/>
        <w:ind w:left="481" w:firstLine="720"/>
        <w:rPr>
          <w:rFonts w:asciiTheme="minorHAnsi" w:hAnsiTheme="minorHAnsi" w:cstheme="minorHAnsi"/>
          <w:sz w:val="24"/>
          <w:szCs w:val="24"/>
        </w:rPr>
      </w:pPr>
      <w:r w:rsidRPr="00C16BD0">
        <w:rPr>
          <w:rFonts w:asciiTheme="minorHAnsi" w:hAnsiTheme="minorHAnsi" w:cstheme="minorHAnsi"/>
          <w:b/>
          <w:sz w:val="24"/>
          <w:szCs w:val="24"/>
        </w:rPr>
        <w:t>WHEREAS,</w:t>
      </w:r>
      <w:r w:rsidRPr="00C16BD0">
        <w:rPr>
          <w:rFonts w:asciiTheme="minorHAnsi" w:hAnsiTheme="minorHAnsi" w:cstheme="minorHAnsi"/>
          <w:b/>
          <w:spacing w:val="-7"/>
          <w:sz w:val="24"/>
          <w:szCs w:val="24"/>
        </w:rPr>
        <w:t xml:space="preserve"> </w:t>
      </w:r>
      <w:r w:rsidRPr="00C16BD0">
        <w:rPr>
          <w:rFonts w:asciiTheme="minorHAnsi" w:hAnsiTheme="minorHAnsi" w:cstheme="minorHAnsi"/>
          <w:sz w:val="24"/>
          <w:szCs w:val="24"/>
        </w:rPr>
        <w:t>Section</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103-a(2)(h)</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requires</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that</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members</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of</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the</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public</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be</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permitted</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to</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 xml:space="preserve">attend and participate, if authorized, in any meeting by videoconference when a member attends by </w:t>
      </w:r>
      <w:r w:rsidRPr="00C16BD0">
        <w:rPr>
          <w:rFonts w:asciiTheme="minorHAnsi" w:hAnsiTheme="minorHAnsi" w:cstheme="minorHAnsi"/>
          <w:spacing w:val="-2"/>
          <w:sz w:val="24"/>
          <w:szCs w:val="24"/>
        </w:rPr>
        <w:t>videoconference.</w:t>
      </w:r>
    </w:p>
    <w:p w14:paraId="5E569FBE" w14:textId="3193A19E" w:rsidR="00BC6D45" w:rsidRPr="00C16BD0" w:rsidRDefault="00BC6D45" w:rsidP="004F1E47">
      <w:pPr>
        <w:pStyle w:val="BodyText"/>
        <w:spacing w:before="182" w:line="235" w:lineRule="auto"/>
        <w:ind w:left="481" w:firstLine="720"/>
        <w:rPr>
          <w:rFonts w:asciiTheme="minorHAnsi" w:hAnsiTheme="minorHAnsi" w:cstheme="minorHAnsi"/>
          <w:sz w:val="24"/>
          <w:szCs w:val="24"/>
        </w:rPr>
      </w:pPr>
      <w:r w:rsidRPr="00C16BD0">
        <w:rPr>
          <w:rFonts w:asciiTheme="minorHAnsi" w:hAnsiTheme="minorHAnsi" w:cstheme="minorHAnsi"/>
          <w:b/>
          <w:sz w:val="24"/>
          <w:szCs w:val="24"/>
        </w:rPr>
        <w:t xml:space="preserve">BE IT RESOLVED, </w:t>
      </w:r>
      <w:r w:rsidRPr="00C16BD0">
        <w:rPr>
          <w:rFonts w:asciiTheme="minorHAnsi" w:hAnsiTheme="minorHAnsi" w:cstheme="minorHAnsi"/>
          <w:sz w:val="24"/>
          <w:szCs w:val="24"/>
        </w:rPr>
        <w:t>that the Brooklyn RISE Charter School Board of Trustees authorizes its members who experience an extraordinary</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circumstance,</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as</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described</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above</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and</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further</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defined</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by</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any</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rules</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or</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written</w:t>
      </w:r>
      <w:r w:rsidRPr="00C16BD0">
        <w:rPr>
          <w:rFonts w:asciiTheme="minorHAnsi" w:hAnsiTheme="minorHAnsi" w:cstheme="minorHAnsi"/>
          <w:spacing w:val="-7"/>
          <w:sz w:val="24"/>
          <w:szCs w:val="24"/>
        </w:rPr>
        <w:t xml:space="preserve"> </w:t>
      </w:r>
      <w:r w:rsidRPr="00C16BD0">
        <w:rPr>
          <w:rFonts w:asciiTheme="minorHAnsi" w:hAnsiTheme="minorHAnsi" w:cstheme="minorHAnsi"/>
          <w:sz w:val="24"/>
          <w:szCs w:val="24"/>
        </w:rPr>
        <w:t>procedures later adopted, to attend meetings by videoconference: (i) as long as a quorum of the members attend in-person at one or more locations open to the public; (ii) as long as the member can be seen, heard, and</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identified</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while</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the</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open</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portion</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of</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the</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lastRenderedPageBreak/>
        <w:t>meeting</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is</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being</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conducted;</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and</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(iii)</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as</w:t>
      </w:r>
      <w:r w:rsidRPr="00C16BD0">
        <w:rPr>
          <w:rFonts w:asciiTheme="minorHAnsi" w:hAnsiTheme="minorHAnsi" w:cstheme="minorHAnsi"/>
          <w:spacing w:val="-4"/>
          <w:sz w:val="24"/>
          <w:szCs w:val="24"/>
        </w:rPr>
        <w:t xml:space="preserve"> </w:t>
      </w:r>
      <w:r w:rsidRPr="00C16BD0">
        <w:rPr>
          <w:rFonts w:asciiTheme="minorHAnsi" w:hAnsiTheme="minorHAnsi" w:cstheme="minorHAnsi"/>
          <w:sz w:val="24"/>
          <w:szCs w:val="24"/>
        </w:rPr>
        <w:t>otherwise</w:t>
      </w:r>
      <w:r w:rsidRPr="00C16BD0">
        <w:rPr>
          <w:rFonts w:asciiTheme="minorHAnsi" w:hAnsiTheme="minorHAnsi" w:cstheme="minorHAnsi"/>
          <w:spacing w:val="-5"/>
          <w:sz w:val="24"/>
          <w:szCs w:val="24"/>
        </w:rPr>
        <w:t xml:space="preserve"> </w:t>
      </w:r>
      <w:r w:rsidRPr="00C16BD0">
        <w:rPr>
          <w:rFonts w:asciiTheme="minorHAnsi" w:hAnsiTheme="minorHAnsi" w:cstheme="minorHAnsi"/>
          <w:sz w:val="24"/>
          <w:szCs w:val="24"/>
        </w:rPr>
        <w:t>permitted under Chapter 56 of the Laws of 2022; and be it further</w:t>
      </w:r>
    </w:p>
    <w:p w14:paraId="3C3B3422" w14:textId="03105815" w:rsidR="00BC6D45" w:rsidRPr="00C16BD0" w:rsidRDefault="00BC6D45" w:rsidP="004F1E47">
      <w:pPr>
        <w:pStyle w:val="BodyText"/>
        <w:spacing w:before="181" w:line="235" w:lineRule="auto"/>
        <w:ind w:left="481" w:firstLine="720"/>
        <w:rPr>
          <w:rFonts w:asciiTheme="minorHAnsi" w:hAnsiTheme="minorHAnsi" w:cstheme="minorHAnsi"/>
          <w:sz w:val="24"/>
          <w:szCs w:val="24"/>
        </w:rPr>
      </w:pPr>
      <w:r w:rsidRPr="00C16BD0">
        <w:rPr>
          <w:rFonts w:asciiTheme="minorHAnsi" w:hAnsiTheme="minorHAnsi" w:cstheme="minorHAnsi"/>
          <w:b/>
          <w:sz w:val="24"/>
          <w:szCs w:val="24"/>
        </w:rPr>
        <w:t>RESOLVED,</w:t>
      </w:r>
      <w:r w:rsidRPr="00C16BD0">
        <w:rPr>
          <w:rFonts w:asciiTheme="minorHAnsi" w:hAnsiTheme="minorHAnsi" w:cstheme="minorHAnsi"/>
          <w:b/>
          <w:spacing w:val="-8"/>
          <w:sz w:val="24"/>
          <w:szCs w:val="24"/>
        </w:rPr>
        <w:t xml:space="preserve"> </w:t>
      </w:r>
      <w:r w:rsidRPr="00C16BD0">
        <w:rPr>
          <w:rFonts w:asciiTheme="minorHAnsi" w:hAnsiTheme="minorHAnsi" w:cstheme="minorHAnsi"/>
          <w:sz w:val="24"/>
          <w:szCs w:val="24"/>
        </w:rPr>
        <w:t>that</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the</w:t>
      </w:r>
      <w:r w:rsidRPr="00C16BD0">
        <w:rPr>
          <w:rFonts w:asciiTheme="minorHAnsi" w:hAnsiTheme="minorHAnsi" w:cstheme="minorHAnsi"/>
          <w:spacing w:val="-8"/>
          <w:sz w:val="24"/>
          <w:szCs w:val="24"/>
        </w:rPr>
        <w:t xml:space="preserve"> </w:t>
      </w:r>
      <w:r w:rsidR="004F1E47" w:rsidRPr="00C16BD0">
        <w:rPr>
          <w:rFonts w:asciiTheme="minorHAnsi" w:hAnsiTheme="minorHAnsi" w:cstheme="minorHAnsi"/>
          <w:sz w:val="24"/>
          <w:szCs w:val="24"/>
        </w:rPr>
        <w:t>Brooklyn RISE Charter School Board of Trustees</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shall</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create</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written</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procedures</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further</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governing</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its</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use</w:t>
      </w:r>
      <w:r w:rsidRPr="00C16BD0">
        <w:rPr>
          <w:rFonts w:asciiTheme="minorHAnsi" w:hAnsiTheme="minorHAnsi" w:cstheme="minorHAnsi"/>
          <w:spacing w:val="-8"/>
          <w:sz w:val="24"/>
          <w:szCs w:val="24"/>
        </w:rPr>
        <w:t xml:space="preserve"> </w:t>
      </w:r>
      <w:r w:rsidRPr="00C16BD0">
        <w:rPr>
          <w:rFonts w:asciiTheme="minorHAnsi" w:hAnsiTheme="minorHAnsi" w:cstheme="minorHAnsi"/>
          <w:sz w:val="24"/>
          <w:szCs w:val="24"/>
        </w:rPr>
        <w:t>of videoconferencing by its members in compliance with Chapter 56 of the Laws of 2022.</w:t>
      </w:r>
    </w:p>
    <w:p w14:paraId="4AFAC032" w14:textId="77777777" w:rsidR="00541325" w:rsidRPr="00C16BD0" w:rsidRDefault="00541325" w:rsidP="004F1E47">
      <w:pPr>
        <w:pStyle w:val="BodyText"/>
        <w:spacing w:before="181" w:line="235" w:lineRule="auto"/>
        <w:ind w:left="481" w:firstLine="720"/>
        <w:rPr>
          <w:rFonts w:asciiTheme="minorHAnsi" w:hAnsiTheme="minorHAnsi" w:cstheme="minorHAnsi"/>
          <w:sz w:val="24"/>
          <w:szCs w:val="24"/>
        </w:rPr>
      </w:pPr>
    </w:p>
    <w:p w14:paraId="000188A4" w14:textId="77777777" w:rsidR="00541325" w:rsidRPr="00541325" w:rsidRDefault="00541325" w:rsidP="00541325">
      <w:pPr>
        <w:pStyle w:val="BodyTextJustifiedFirstIndent"/>
        <w:ind w:firstLine="0"/>
        <w:jc w:val="center"/>
        <w:rPr>
          <w:rFonts w:asciiTheme="minorHAnsi" w:hAnsiTheme="minorHAnsi" w:cstheme="minorHAnsi"/>
          <w:b/>
          <w:szCs w:val="24"/>
        </w:rPr>
      </w:pPr>
      <w:r w:rsidRPr="00541325">
        <w:rPr>
          <w:rFonts w:asciiTheme="minorHAnsi" w:hAnsiTheme="minorHAnsi" w:cstheme="minorHAnsi"/>
          <w:b/>
          <w:szCs w:val="24"/>
        </w:rPr>
        <w:t>SECRETARY’S CERTIFICATE</w:t>
      </w:r>
    </w:p>
    <w:p w14:paraId="55E3B559" w14:textId="3F77D813" w:rsidR="00541325" w:rsidRPr="00C16BD0" w:rsidRDefault="00541325" w:rsidP="00541325">
      <w:pPr>
        <w:pStyle w:val="BodyTextJustifiedFirstIndent"/>
        <w:rPr>
          <w:rFonts w:asciiTheme="minorHAnsi" w:hAnsiTheme="minorHAnsi" w:cstheme="minorHAnsi"/>
          <w:szCs w:val="24"/>
        </w:rPr>
      </w:pPr>
      <w:r w:rsidRPr="00C16BD0">
        <w:rPr>
          <w:rFonts w:asciiTheme="minorHAnsi" w:hAnsiTheme="minorHAnsi" w:cstheme="minorHAnsi"/>
          <w:szCs w:val="24"/>
        </w:rPr>
        <w:t xml:space="preserve">The undersigned does hereby certify that the foregoing resolution of the Brooklyn RISE Charter School Board of Trustees was duly adopted by the Board of Trustees of Brooklyn RISE Charter School on February 28, 2024. </w:t>
      </w:r>
    </w:p>
    <w:p w14:paraId="1BB0F2E6" w14:textId="77777777" w:rsidR="00541325" w:rsidRPr="00C16BD0" w:rsidRDefault="00541325" w:rsidP="00541325">
      <w:pPr>
        <w:rPr>
          <w:rFonts w:asciiTheme="minorHAnsi" w:eastAsia="Calibri" w:hAnsiTheme="minorHAnsi" w:cstheme="minorHAnsi"/>
          <w:sz w:val="24"/>
          <w:szCs w:val="24"/>
          <w:u w:val="single"/>
        </w:rPr>
      </w:pPr>
    </w:p>
    <w:p w14:paraId="6E63218A" w14:textId="77777777" w:rsidR="00541325" w:rsidRPr="00C16BD0" w:rsidRDefault="00541325" w:rsidP="00541325">
      <w:pPr>
        <w:rPr>
          <w:rFonts w:asciiTheme="minorHAnsi" w:eastAsia="Calibri" w:hAnsiTheme="minorHAnsi" w:cstheme="minorHAnsi"/>
          <w:sz w:val="24"/>
          <w:szCs w:val="24"/>
          <w:u w:val="single"/>
        </w:rPr>
      </w:pPr>
    </w:p>
    <w:p w14:paraId="6C0AAFFA" w14:textId="77777777" w:rsidR="00541325" w:rsidRPr="00C16BD0" w:rsidRDefault="00541325" w:rsidP="00541325">
      <w:pPr>
        <w:rPr>
          <w:rFonts w:asciiTheme="minorHAnsi" w:eastAsia="Calibri" w:hAnsiTheme="minorHAnsi" w:cstheme="minorHAnsi"/>
          <w:sz w:val="24"/>
          <w:szCs w:val="24"/>
          <w:u w:val="single"/>
        </w:rPr>
      </w:pPr>
    </w:p>
    <w:p w14:paraId="710E0BF8" w14:textId="77777777" w:rsidR="00541325" w:rsidRPr="00C16BD0" w:rsidRDefault="00541325" w:rsidP="00541325">
      <w:pPr>
        <w:rPr>
          <w:rFonts w:asciiTheme="minorHAnsi" w:eastAsia="Calibri" w:hAnsiTheme="minorHAnsi" w:cstheme="minorHAnsi"/>
          <w:sz w:val="24"/>
          <w:szCs w:val="24"/>
          <w:u w:val="single"/>
        </w:rPr>
      </w:pPr>
      <w:r w:rsidRPr="00C16BD0">
        <w:rPr>
          <w:rFonts w:asciiTheme="minorHAnsi" w:eastAsia="Calibri" w:hAnsiTheme="minorHAnsi" w:cstheme="minorHAnsi"/>
          <w:sz w:val="24"/>
          <w:szCs w:val="24"/>
          <w:u w:val="single"/>
        </w:rPr>
        <w:tab/>
      </w:r>
      <w:r w:rsidRPr="00C16BD0">
        <w:rPr>
          <w:rFonts w:asciiTheme="minorHAnsi" w:eastAsia="Calibri" w:hAnsiTheme="minorHAnsi" w:cstheme="minorHAnsi"/>
          <w:sz w:val="24"/>
          <w:szCs w:val="24"/>
          <w:u w:val="single"/>
        </w:rPr>
        <w:tab/>
      </w:r>
      <w:r w:rsidRPr="00C16BD0">
        <w:rPr>
          <w:rFonts w:asciiTheme="minorHAnsi" w:eastAsia="Calibri" w:hAnsiTheme="minorHAnsi" w:cstheme="minorHAnsi"/>
          <w:sz w:val="24"/>
          <w:szCs w:val="24"/>
          <w:u w:val="single"/>
        </w:rPr>
        <w:tab/>
      </w:r>
      <w:r w:rsidRPr="00C16BD0">
        <w:rPr>
          <w:rFonts w:asciiTheme="minorHAnsi" w:eastAsia="Calibri" w:hAnsiTheme="minorHAnsi" w:cstheme="minorHAnsi"/>
          <w:sz w:val="24"/>
          <w:szCs w:val="24"/>
          <w:u w:val="single"/>
        </w:rPr>
        <w:tab/>
      </w:r>
      <w:r w:rsidRPr="00C16BD0">
        <w:rPr>
          <w:rFonts w:asciiTheme="minorHAnsi" w:eastAsia="Calibri" w:hAnsiTheme="minorHAnsi" w:cstheme="minorHAnsi"/>
          <w:sz w:val="24"/>
          <w:szCs w:val="24"/>
          <w:u w:val="single"/>
        </w:rPr>
        <w:tab/>
      </w:r>
    </w:p>
    <w:p w14:paraId="42EE1690" w14:textId="77777777" w:rsidR="00541325" w:rsidRPr="00C16BD0" w:rsidRDefault="00541325" w:rsidP="00541325">
      <w:pPr>
        <w:rPr>
          <w:rFonts w:asciiTheme="minorHAnsi" w:eastAsia="Calibri" w:hAnsiTheme="minorHAnsi" w:cstheme="minorHAnsi"/>
          <w:sz w:val="24"/>
          <w:szCs w:val="24"/>
        </w:rPr>
      </w:pPr>
      <w:r w:rsidRPr="00C16BD0">
        <w:rPr>
          <w:rFonts w:asciiTheme="minorHAnsi" w:eastAsia="Calibri" w:hAnsiTheme="minorHAnsi" w:cstheme="minorHAnsi"/>
          <w:sz w:val="24"/>
          <w:szCs w:val="24"/>
        </w:rPr>
        <w:t xml:space="preserve">Secretary of the Board </w:t>
      </w:r>
    </w:p>
    <w:p w14:paraId="42E47AB0" w14:textId="77777777" w:rsidR="00541325" w:rsidRPr="00C16BD0" w:rsidRDefault="00541325" w:rsidP="00541325">
      <w:pPr>
        <w:rPr>
          <w:rFonts w:asciiTheme="minorHAnsi" w:eastAsia="Calibri" w:hAnsiTheme="minorHAnsi" w:cstheme="minorHAnsi"/>
          <w:sz w:val="24"/>
          <w:szCs w:val="24"/>
          <w:u w:val="single"/>
        </w:rPr>
      </w:pPr>
    </w:p>
    <w:p w14:paraId="52438CC0" w14:textId="77777777" w:rsidR="00541325" w:rsidRPr="00C16BD0" w:rsidRDefault="00541325" w:rsidP="00541325">
      <w:pPr>
        <w:rPr>
          <w:rFonts w:asciiTheme="minorHAnsi" w:eastAsia="Times New Roman" w:hAnsiTheme="minorHAnsi" w:cstheme="minorHAnsi"/>
          <w:sz w:val="24"/>
          <w:szCs w:val="24"/>
        </w:rPr>
      </w:pPr>
    </w:p>
    <w:p w14:paraId="047B814A" w14:textId="77777777" w:rsidR="00541325" w:rsidRPr="00541325" w:rsidRDefault="00541325" w:rsidP="00541325">
      <w:pPr>
        <w:rPr>
          <w:rFonts w:asciiTheme="majorHAnsi" w:hAnsiTheme="majorHAnsi" w:cstheme="majorHAnsi"/>
          <w:b/>
          <w:sz w:val="24"/>
          <w:szCs w:val="24"/>
          <w:u w:val="single"/>
        </w:rPr>
      </w:pPr>
    </w:p>
    <w:p w14:paraId="361BC4C9" w14:textId="77777777" w:rsidR="00541325" w:rsidRPr="00541325" w:rsidRDefault="00541325" w:rsidP="004F1E47">
      <w:pPr>
        <w:pStyle w:val="BodyText"/>
        <w:spacing w:before="181" w:line="235" w:lineRule="auto"/>
        <w:ind w:left="481" w:firstLine="720"/>
        <w:rPr>
          <w:rFonts w:asciiTheme="majorHAnsi" w:hAnsiTheme="majorHAnsi" w:cstheme="majorHAnsi"/>
          <w:sz w:val="24"/>
          <w:szCs w:val="24"/>
        </w:rPr>
      </w:pPr>
    </w:p>
    <w:p w14:paraId="204BF6F2" w14:textId="77777777" w:rsidR="00BC6D45" w:rsidRPr="00541325" w:rsidRDefault="00BC6D45" w:rsidP="004F1E47">
      <w:pPr>
        <w:rPr>
          <w:sz w:val="24"/>
          <w:szCs w:val="24"/>
        </w:rPr>
      </w:pPr>
    </w:p>
    <w:sectPr w:rsidR="00BC6D45" w:rsidRPr="00541325" w:rsidSect="00541325">
      <w:headerReference w:type="default" r:id="rId6"/>
      <w:footerReference w:type="default" r:id="rId7"/>
      <w:headerReference w:type="first" r:id="rId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A953C" w14:textId="77777777" w:rsidR="00BC6D45" w:rsidRDefault="00BC6D45" w:rsidP="00BC6D45">
      <w:r>
        <w:separator/>
      </w:r>
    </w:p>
  </w:endnote>
  <w:endnote w:type="continuationSeparator" w:id="0">
    <w:p w14:paraId="4F7B7C79" w14:textId="77777777" w:rsidR="00BC6D45" w:rsidRDefault="00BC6D45" w:rsidP="00BC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altName w:val="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2107031"/>
      <w:docPartObj>
        <w:docPartGallery w:val="Page Numbers (Bottom of Page)"/>
        <w:docPartUnique/>
      </w:docPartObj>
    </w:sdtPr>
    <w:sdtEndPr>
      <w:rPr>
        <w:rFonts w:asciiTheme="minorHAnsi" w:hAnsiTheme="minorHAnsi" w:cstheme="minorHAnsi"/>
        <w:noProof/>
      </w:rPr>
    </w:sdtEndPr>
    <w:sdtContent>
      <w:p w14:paraId="0FF4CC71" w14:textId="513F8D06" w:rsidR="00541325" w:rsidRPr="00C16BD0" w:rsidRDefault="00541325">
        <w:pPr>
          <w:pStyle w:val="Footer"/>
          <w:jc w:val="center"/>
          <w:rPr>
            <w:rFonts w:asciiTheme="minorHAnsi" w:hAnsiTheme="minorHAnsi" w:cstheme="minorHAnsi"/>
          </w:rPr>
        </w:pPr>
        <w:r w:rsidRPr="00C16BD0">
          <w:rPr>
            <w:rFonts w:asciiTheme="minorHAnsi" w:hAnsiTheme="minorHAnsi" w:cstheme="minorHAnsi"/>
          </w:rPr>
          <w:fldChar w:fldCharType="begin"/>
        </w:r>
        <w:r w:rsidRPr="00C16BD0">
          <w:rPr>
            <w:rFonts w:asciiTheme="minorHAnsi" w:hAnsiTheme="minorHAnsi" w:cstheme="minorHAnsi"/>
          </w:rPr>
          <w:instrText xml:space="preserve"> PAGE   \* MERGEFORMAT </w:instrText>
        </w:r>
        <w:r w:rsidRPr="00C16BD0">
          <w:rPr>
            <w:rFonts w:asciiTheme="minorHAnsi" w:hAnsiTheme="minorHAnsi" w:cstheme="minorHAnsi"/>
          </w:rPr>
          <w:fldChar w:fldCharType="separate"/>
        </w:r>
        <w:r w:rsidRPr="00C16BD0">
          <w:rPr>
            <w:rFonts w:asciiTheme="minorHAnsi" w:hAnsiTheme="minorHAnsi" w:cstheme="minorHAnsi"/>
            <w:noProof/>
          </w:rPr>
          <w:t>2</w:t>
        </w:r>
        <w:r w:rsidRPr="00C16BD0">
          <w:rPr>
            <w:rFonts w:asciiTheme="minorHAnsi" w:hAnsiTheme="minorHAnsi" w:cstheme="minorHAnsi"/>
            <w:noProof/>
          </w:rPr>
          <w:fldChar w:fldCharType="end"/>
        </w:r>
      </w:p>
    </w:sdtContent>
  </w:sdt>
  <w:p w14:paraId="654881F6" w14:textId="77777777" w:rsidR="00541325" w:rsidRDefault="00541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51078" w14:textId="77777777" w:rsidR="00BC6D45" w:rsidRDefault="00BC6D45" w:rsidP="00BC6D45">
      <w:r>
        <w:separator/>
      </w:r>
    </w:p>
  </w:footnote>
  <w:footnote w:type="continuationSeparator" w:id="0">
    <w:p w14:paraId="349FA736" w14:textId="77777777" w:rsidR="00BC6D45" w:rsidRDefault="00BC6D45" w:rsidP="00BC6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AFF4" w14:textId="69A3BE14" w:rsidR="00BC6D45" w:rsidRDefault="00BC6D45" w:rsidP="00541325">
    <w:pPr>
      <w:pStyle w:val="Header"/>
      <w:jc w:val="right"/>
    </w:pPr>
    <w:r w:rsidRPr="00BC6D45">
      <w:rPr>
        <w:noProof/>
      </w:rPr>
      <w:drawing>
        <wp:inline distT="0" distB="0" distL="0" distR="0" wp14:anchorId="17FED698" wp14:editId="0B8D1D86">
          <wp:extent cx="670695" cy="444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4746" cy="44718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94DA4" w14:textId="0C4C2EF1" w:rsidR="00541325" w:rsidRDefault="00541325" w:rsidP="00541325">
    <w:pPr>
      <w:pStyle w:val="Header"/>
      <w:jc w:val="center"/>
    </w:pPr>
    <w:r w:rsidRPr="00BC6D45">
      <w:rPr>
        <w:noProof/>
      </w:rPr>
      <w:drawing>
        <wp:inline distT="0" distB="0" distL="0" distR="0" wp14:anchorId="61B17B90" wp14:editId="70DE1D00">
          <wp:extent cx="1619250" cy="10731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9250" cy="10731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D45"/>
    <w:rsid w:val="00383162"/>
    <w:rsid w:val="004F1E47"/>
    <w:rsid w:val="00541325"/>
    <w:rsid w:val="00BC6D45"/>
    <w:rsid w:val="00C1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66A5BF"/>
  <w15:chartTrackingRefBased/>
  <w15:docId w15:val="{5514424A-F9DE-4815-9404-C8E042A42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D45"/>
    <w:pPr>
      <w:widowControl w:val="0"/>
      <w:autoSpaceDE w:val="0"/>
      <w:autoSpaceDN w:val="0"/>
      <w:spacing w:after="0" w:line="240" w:lineRule="auto"/>
    </w:pPr>
    <w:rPr>
      <w:rFonts w:ascii="Calibri Light" w:eastAsia="Calibri Light" w:hAnsi="Calibri Light" w:cs="Calibri Light"/>
      <w:kern w:val="0"/>
      <w:lang w:eastAsia="en-US"/>
      <w14:ligatures w14:val="none"/>
    </w:rPr>
  </w:style>
  <w:style w:type="paragraph" w:styleId="Heading3">
    <w:name w:val="heading 3"/>
    <w:basedOn w:val="Normal"/>
    <w:link w:val="Heading3Char"/>
    <w:uiPriority w:val="9"/>
    <w:unhideWhenUsed/>
    <w:qFormat/>
    <w:rsid w:val="00BC6D45"/>
    <w:pPr>
      <w:spacing w:before="73"/>
      <w:ind w:left="440"/>
      <w:outlineLvl w:val="2"/>
    </w:pPr>
    <w:rPr>
      <w:rFonts w:ascii="Tahoma" w:eastAsia="Tahoma" w:hAnsi="Tahoma" w:cs="Tahoma"/>
      <w:sz w:val="44"/>
      <w:szCs w:val="44"/>
    </w:rPr>
  </w:style>
  <w:style w:type="paragraph" w:styleId="Heading5">
    <w:name w:val="heading 5"/>
    <w:basedOn w:val="Normal"/>
    <w:link w:val="Heading5Char"/>
    <w:uiPriority w:val="9"/>
    <w:unhideWhenUsed/>
    <w:qFormat/>
    <w:rsid w:val="00BC6D45"/>
    <w:pPr>
      <w:spacing w:line="299" w:lineRule="exact"/>
      <w:ind w:left="440"/>
      <w:outlineLvl w:val="4"/>
    </w:pPr>
    <w:rPr>
      <w:rFonts w:ascii="Century Gothic" w:eastAsia="Century Gothic" w:hAnsi="Century Gothic" w:cs="Century Gothic"/>
      <w:sz w:val="26"/>
      <w:szCs w:val="26"/>
    </w:rPr>
  </w:style>
  <w:style w:type="paragraph" w:styleId="Heading6">
    <w:name w:val="heading 6"/>
    <w:basedOn w:val="Normal"/>
    <w:link w:val="Heading6Char"/>
    <w:uiPriority w:val="9"/>
    <w:unhideWhenUsed/>
    <w:qFormat/>
    <w:rsid w:val="00BC6D45"/>
    <w:pPr>
      <w:ind w:left="481"/>
      <w:outlineLvl w:val="5"/>
    </w:pPr>
    <w:rPr>
      <w:rFonts w:ascii="Calibri" w:eastAsia="Calibri" w:hAnsi="Calibri" w:cs="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C6D45"/>
    <w:rPr>
      <w:rFonts w:ascii="Tahoma" w:eastAsia="Tahoma" w:hAnsi="Tahoma" w:cs="Tahoma"/>
      <w:kern w:val="0"/>
      <w:sz w:val="44"/>
      <w:szCs w:val="44"/>
      <w:lang w:eastAsia="en-US"/>
      <w14:ligatures w14:val="none"/>
    </w:rPr>
  </w:style>
  <w:style w:type="character" w:customStyle="1" w:styleId="Heading5Char">
    <w:name w:val="Heading 5 Char"/>
    <w:basedOn w:val="DefaultParagraphFont"/>
    <w:link w:val="Heading5"/>
    <w:uiPriority w:val="9"/>
    <w:rsid w:val="00BC6D45"/>
    <w:rPr>
      <w:rFonts w:ascii="Century Gothic" w:eastAsia="Century Gothic" w:hAnsi="Century Gothic" w:cs="Century Gothic"/>
      <w:kern w:val="0"/>
      <w:sz w:val="26"/>
      <w:szCs w:val="26"/>
      <w:lang w:eastAsia="en-US"/>
      <w14:ligatures w14:val="none"/>
    </w:rPr>
  </w:style>
  <w:style w:type="character" w:customStyle="1" w:styleId="Heading6Char">
    <w:name w:val="Heading 6 Char"/>
    <w:basedOn w:val="DefaultParagraphFont"/>
    <w:link w:val="Heading6"/>
    <w:uiPriority w:val="9"/>
    <w:rsid w:val="00BC6D45"/>
    <w:rPr>
      <w:rFonts w:ascii="Calibri" w:eastAsia="Calibri" w:hAnsi="Calibri" w:cs="Calibri"/>
      <w:b/>
      <w:bCs/>
      <w:kern w:val="0"/>
      <w:sz w:val="24"/>
      <w:szCs w:val="24"/>
      <w:lang w:eastAsia="en-US"/>
      <w14:ligatures w14:val="none"/>
    </w:rPr>
  </w:style>
  <w:style w:type="paragraph" w:styleId="BodyText">
    <w:name w:val="Body Text"/>
    <w:basedOn w:val="Normal"/>
    <w:link w:val="BodyTextChar"/>
    <w:uiPriority w:val="1"/>
    <w:qFormat/>
    <w:rsid w:val="00BC6D45"/>
  </w:style>
  <w:style w:type="character" w:customStyle="1" w:styleId="BodyTextChar">
    <w:name w:val="Body Text Char"/>
    <w:basedOn w:val="DefaultParagraphFont"/>
    <w:link w:val="BodyText"/>
    <w:uiPriority w:val="1"/>
    <w:rsid w:val="00BC6D45"/>
    <w:rPr>
      <w:rFonts w:ascii="Calibri Light" w:eastAsia="Calibri Light" w:hAnsi="Calibri Light" w:cs="Calibri Light"/>
      <w:kern w:val="0"/>
      <w:lang w:eastAsia="en-US"/>
      <w14:ligatures w14:val="none"/>
    </w:rPr>
  </w:style>
  <w:style w:type="paragraph" w:styleId="Header">
    <w:name w:val="header"/>
    <w:basedOn w:val="Normal"/>
    <w:link w:val="HeaderChar"/>
    <w:uiPriority w:val="99"/>
    <w:unhideWhenUsed/>
    <w:rsid w:val="00BC6D45"/>
    <w:pPr>
      <w:tabs>
        <w:tab w:val="center" w:pos="4680"/>
        <w:tab w:val="right" w:pos="9360"/>
      </w:tabs>
    </w:pPr>
  </w:style>
  <w:style w:type="character" w:customStyle="1" w:styleId="HeaderChar">
    <w:name w:val="Header Char"/>
    <w:basedOn w:val="DefaultParagraphFont"/>
    <w:link w:val="Header"/>
    <w:uiPriority w:val="99"/>
    <w:rsid w:val="00BC6D45"/>
    <w:rPr>
      <w:rFonts w:ascii="Calibri Light" w:eastAsia="Calibri Light" w:hAnsi="Calibri Light" w:cs="Calibri Light"/>
      <w:kern w:val="0"/>
      <w:lang w:eastAsia="en-US"/>
      <w14:ligatures w14:val="none"/>
    </w:rPr>
  </w:style>
  <w:style w:type="paragraph" w:styleId="Footer">
    <w:name w:val="footer"/>
    <w:basedOn w:val="Normal"/>
    <w:link w:val="FooterChar"/>
    <w:uiPriority w:val="99"/>
    <w:unhideWhenUsed/>
    <w:rsid w:val="00BC6D45"/>
    <w:pPr>
      <w:tabs>
        <w:tab w:val="center" w:pos="4680"/>
        <w:tab w:val="right" w:pos="9360"/>
      </w:tabs>
    </w:pPr>
  </w:style>
  <w:style w:type="character" w:customStyle="1" w:styleId="FooterChar">
    <w:name w:val="Footer Char"/>
    <w:basedOn w:val="DefaultParagraphFont"/>
    <w:link w:val="Footer"/>
    <w:uiPriority w:val="99"/>
    <w:rsid w:val="00BC6D45"/>
    <w:rPr>
      <w:rFonts w:ascii="Calibri Light" w:eastAsia="Calibri Light" w:hAnsi="Calibri Light" w:cs="Calibri Light"/>
      <w:kern w:val="0"/>
      <w:lang w:eastAsia="en-US"/>
      <w14:ligatures w14:val="none"/>
    </w:rPr>
  </w:style>
  <w:style w:type="paragraph" w:customStyle="1" w:styleId="BodyTextJustifiedFirstIndent">
    <w:name w:val="Body Text Justified First Indent"/>
    <w:basedOn w:val="Normal"/>
    <w:rsid w:val="00541325"/>
    <w:pPr>
      <w:widowControl/>
      <w:autoSpaceDE/>
      <w:autoSpaceDN/>
      <w:spacing w:after="240"/>
      <w:ind w:firstLine="720"/>
      <w:jc w:val="both"/>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37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Zaunbrecher, Katie</dc:creator>
  <cp:keywords/>
  <dc:description/>
  <cp:lastModifiedBy>Zaunbrecher, Katie</cp:lastModifiedBy>
  <cp:revision>3</cp:revision>
  <dcterms:created xsi:type="dcterms:W3CDTF">2024-02-28T19:10:00Z</dcterms:created>
  <dcterms:modified xsi:type="dcterms:W3CDTF">2024-02-28T20:08:00Z</dcterms:modified>
</cp:coreProperties>
</file>