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A40C" w14:textId="6E40625D" w:rsidR="002C0EBD" w:rsidRPr="00522901" w:rsidRDefault="002C0EBD" w:rsidP="009D1FFA">
      <w:pPr>
        <w:pStyle w:val="unknownstyle"/>
        <w:pBdr>
          <w:bottom w:val="single" w:sz="12" w:space="1" w:color="auto"/>
        </w:pBdr>
        <w:jc w:val="center"/>
        <w:rPr>
          <w:rFonts w:ascii="Arial Narrow" w:hAnsi="Arial Narrow"/>
          <w:smallCaps/>
          <w:color w:val="000080"/>
          <w:kern w:val="0"/>
          <w:sz w:val="36"/>
          <w:szCs w:val="36"/>
        </w:rPr>
      </w:pPr>
      <w:r w:rsidRPr="00522901">
        <w:rPr>
          <w:rFonts w:ascii="Arial Narrow" w:hAnsi="Arial Narrow"/>
          <w:color w:val="000080"/>
          <w:sz w:val="36"/>
          <w:szCs w:val="36"/>
        </w:rPr>
        <w:t>MARIA D. MILLER</w:t>
      </w:r>
      <w:r w:rsidR="00B5586C" w:rsidRPr="00522901">
        <w:rPr>
          <w:rFonts w:ascii="Arial Narrow" w:hAnsi="Arial Narrow"/>
          <w:color w:val="000080"/>
          <w:sz w:val="36"/>
          <w:szCs w:val="36"/>
        </w:rPr>
        <w:t>, ESQ.</w:t>
      </w:r>
    </w:p>
    <w:p w14:paraId="17FF3508" w14:textId="77777777" w:rsidR="002C0EBD" w:rsidRPr="00662AC0" w:rsidRDefault="00BB5CCC" w:rsidP="002C0EBD">
      <w:pPr>
        <w:pStyle w:val="unknownstyle"/>
        <w:jc w:val="right"/>
        <w:rPr>
          <w:rFonts w:ascii="Arial Narrow" w:hAnsi="Arial Narrow"/>
          <w:color w:val="000080"/>
          <w:sz w:val="24"/>
          <w:szCs w:val="24"/>
        </w:rPr>
      </w:pPr>
      <w:r w:rsidRPr="00662AC0">
        <w:rPr>
          <w:rFonts w:ascii="Arial Narrow" w:hAnsi="Arial Narrow"/>
          <w:color w:val="000080"/>
          <w:sz w:val="24"/>
          <w:szCs w:val="24"/>
        </w:rPr>
        <w:t>7103 Steed Court</w:t>
      </w:r>
    </w:p>
    <w:p w14:paraId="34A23120" w14:textId="77777777" w:rsidR="00661665" w:rsidRPr="00662AC0" w:rsidRDefault="00661665" w:rsidP="002C0EBD">
      <w:pPr>
        <w:pStyle w:val="unknownstyle"/>
        <w:jc w:val="right"/>
        <w:rPr>
          <w:rFonts w:ascii="Arial Narrow" w:hAnsi="Arial Narrow"/>
          <w:color w:val="000080"/>
          <w:sz w:val="24"/>
          <w:szCs w:val="24"/>
        </w:rPr>
      </w:pPr>
      <w:r w:rsidRPr="00662AC0">
        <w:rPr>
          <w:rFonts w:ascii="Arial Narrow" w:hAnsi="Arial Narrow"/>
          <w:color w:val="000080"/>
          <w:sz w:val="24"/>
          <w:szCs w:val="24"/>
        </w:rPr>
        <w:t>Hyattsville, MD 2078</w:t>
      </w:r>
      <w:r w:rsidR="00BB5CCC" w:rsidRPr="00662AC0">
        <w:rPr>
          <w:rFonts w:ascii="Arial Narrow" w:hAnsi="Arial Narrow"/>
          <w:color w:val="000080"/>
          <w:sz w:val="24"/>
          <w:szCs w:val="24"/>
        </w:rPr>
        <w:t>2</w:t>
      </w:r>
    </w:p>
    <w:p w14:paraId="4D435B76" w14:textId="77777777" w:rsidR="00661665" w:rsidRPr="00662AC0" w:rsidRDefault="00BB5CCC" w:rsidP="002C0EBD">
      <w:pPr>
        <w:pStyle w:val="unknownstyle"/>
        <w:jc w:val="right"/>
        <w:rPr>
          <w:rFonts w:ascii="Arial Narrow" w:hAnsi="Arial Narrow"/>
          <w:color w:val="000080"/>
          <w:sz w:val="24"/>
          <w:szCs w:val="24"/>
        </w:rPr>
      </w:pPr>
      <w:r w:rsidRPr="00662AC0">
        <w:rPr>
          <w:rFonts w:ascii="Arial Narrow" w:hAnsi="Arial Narrow"/>
          <w:color w:val="000080"/>
          <w:sz w:val="24"/>
          <w:szCs w:val="24"/>
        </w:rPr>
        <w:t>917/617-3303</w:t>
      </w:r>
    </w:p>
    <w:p w14:paraId="46A34AE0" w14:textId="06C44757" w:rsidR="00D44928" w:rsidRPr="00662AC0" w:rsidRDefault="00000000" w:rsidP="003208A6">
      <w:pPr>
        <w:pStyle w:val="unknownstyle"/>
        <w:jc w:val="right"/>
        <w:rPr>
          <w:rFonts w:ascii="Arial Narrow" w:hAnsi="Arial Narrow"/>
          <w:color w:val="000080"/>
          <w:sz w:val="24"/>
          <w:szCs w:val="24"/>
        </w:rPr>
      </w:pPr>
      <w:hyperlink r:id="rId7" w:history="1">
        <w:r w:rsidR="00494CFB" w:rsidRPr="00662AC0">
          <w:rPr>
            <w:rStyle w:val="Hyperlink"/>
            <w:rFonts w:ascii="Arial Narrow" w:hAnsi="Arial Narrow"/>
            <w:sz w:val="24"/>
            <w:szCs w:val="24"/>
          </w:rPr>
          <w:t>mariadmiller@gmail.com</w:t>
        </w:r>
      </w:hyperlink>
    </w:p>
    <w:p w14:paraId="017C41AE" w14:textId="77777777" w:rsidR="00C12B83" w:rsidRPr="00662AC0" w:rsidRDefault="00C12B83" w:rsidP="002C0EBD">
      <w:pPr>
        <w:pStyle w:val="unknownstyle"/>
        <w:jc w:val="right"/>
        <w:rPr>
          <w:rFonts w:ascii="Lucida Bright" w:hAnsi="Lucida Bright"/>
          <w:color w:val="000080"/>
          <w:sz w:val="24"/>
          <w:szCs w:val="24"/>
        </w:rPr>
      </w:pPr>
    </w:p>
    <w:p w14:paraId="16F05C92" w14:textId="77777777" w:rsidR="00D44928" w:rsidRPr="00662AC0" w:rsidRDefault="00D44928" w:rsidP="002C0EBD">
      <w:pPr>
        <w:pStyle w:val="unknownstyle"/>
        <w:jc w:val="right"/>
        <w:rPr>
          <w:rFonts w:ascii="Lucida Bright" w:hAnsi="Lucida Bright"/>
          <w:color w:val="000080"/>
          <w:sz w:val="24"/>
          <w:szCs w:val="24"/>
        </w:rPr>
      </w:pPr>
    </w:p>
    <w:p w14:paraId="1E1C14E6" w14:textId="3F39690F" w:rsidR="00B46A4E" w:rsidRPr="00662AC0" w:rsidRDefault="00B76BFB" w:rsidP="00B76BFB">
      <w:pPr>
        <w:pStyle w:val="Heading5"/>
        <w:jc w:val="left"/>
        <w:rPr>
          <w:rFonts w:ascii="Arial Narrow" w:hAnsi="Arial Narrow"/>
          <w:bCs w:val="0"/>
          <w:sz w:val="24"/>
        </w:rPr>
      </w:pPr>
      <w:r w:rsidRPr="00662AC0">
        <w:rPr>
          <w:rFonts w:ascii="Arial Narrow" w:hAnsi="Arial Narrow"/>
          <w:bCs w:val="0"/>
          <w:sz w:val="24"/>
        </w:rPr>
        <w:t>Summary</w:t>
      </w:r>
    </w:p>
    <w:p w14:paraId="01DB7E51" w14:textId="2B2C115F" w:rsidR="0093435D" w:rsidRPr="00662AC0" w:rsidRDefault="0093435D" w:rsidP="0007229E">
      <w:pPr>
        <w:pStyle w:val="ListParagraph"/>
        <w:numPr>
          <w:ilvl w:val="0"/>
          <w:numId w:val="8"/>
        </w:numPr>
        <w:shd w:val="clear" w:color="auto" w:fill="FFFFFF"/>
        <w:spacing w:before="100" w:beforeAutospacing="1" w:after="150" w:line="259" w:lineRule="auto"/>
        <w:ind w:left="540"/>
        <w:jc w:val="both"/>
        <w:rPr>
          <w:rFonts w:ascii="Arial Narrow" w:hAnsi="Arial Narrow" w:cs="Arial"/>
          <w:color w:val="1F1F1F"/>
        </w:rPr>
      </w:pPr>
      <w:r w:rsidRPr="00662AC0">
        <w:rPr>
          <w:rFonts w:ascii="Arial Narrow" w:hAnsi="Arial Narrow" w:cs="Arial"/>
          <w:color w:val="1F1F1F"/>
        </w:rPr>
        <w:t>Experienced international private sector development specialist with a proven track record of</w:t>
      </w:r>
      <w:r w:rsidR="00EB1817" w:rsidRPr="00662AC0">
        <w:rPr>
          <w:rFonts w:ascii="Arial Narrow" w:hAnsi="Arial Narrow" w:cs="Arial"/>
          <w:color w:val="1F1F1F"/>
        </w:rPr>
        <w:t xml:space="preserve"> designing, </w:t>
      </w:r>
      <w:r w:rsidR="006E74FB" w:rsidRPr="00662AC0">
        <w:rPr>
          <w:rFonts w:ascii="Arial Narrow" w:hAnsi="Arial Narrow" w:cs="Arial"/>
          <w:color w:val="1F1F1F"/>
        </w:rPr>
        <w:t>developing,</w:t>
      </w:r>
      <w:r w:rsidRPr="00662AC0">
        <w:rPr>
          <w:rFonts w:ascii="Arial Narrow" w:hAnsi="Arial Narrow" w:cs="Arial"/>
          <w:color w:val="1F1F1F"/>
        </w:rPr>
        <w:t xml:space="preserve"> and implementing innovative programs that support economic growth </w:t>
      </w:r>
      <w:r w:rsidR="00A77629" w:rsidRPr="00662AC0">
        <w:rPr>
          <w:rFonts w:ascii="Arial Narrow" w:hAnsi="Arial Narrow" w:cs="Arial"/>
          <w:color w:val="1F1F1F"/>
        </w:rPr>
        <w:t>in developing countries</w:t>
      </w:r>
    </w:p>
    <w:p w14:paraId="483255D1" w14:textId="47F0FB69" w:rsidR="00B76BFB" w:rsidRPr="00662AC0" w:rsidRDefault="00CC2B15" w:rsidP="0007229E">
      <w:pPr>
        <w:pStyle w:val="ListParagraph"/>
        <w:numPr>
          <w:ilvl w:val="0"/>
          <w:numId w:val="8"/>
        </w:numPr>
        <w:shd w:val="clear" w:color="auto" w:fill="FFFFFF"/>
        <w:spacing w:before="100" w:beforeAutospacing="1" w:after="150" w:line="259" w:lineRule="auto"/>
        <w:ind w:left="540"/>
        <w:jc w:val="both"/>
        <w:rPr>
          <w:rFonts w:ascii="Arial Narrow" w:hAnsi="Arial Narrow" w:cs="Arial"/>
          <w:color w:val="1F1F1F"/>
        </w:rPr>
      </w:pPr>
      <w:r w:rsidRPr="00662AC0">
        <w:rPr>
          <w:rFonts w:ascii="Arial Narrow" w:hAnsi="Arial Narrow" w:cs="Arial"/>
          <w:color w:val="1F1F1F"/>
        </w:rPr>
        <w:t xml:space="preserve">Strong legal, </w:t>
      </w:r>
      <w:r w:rsidR="00E02AC6" w:rsidRPr="00662AC0">
        <w:rPr>
          <w:rFonts w:ascii="Arial Narrow" w:hAnsi="Arial Narrow" w:cs="Arial"/>
          <w:color w:val="1F1F1F"/>
        </w:rPr>
        <w:t>analytical,</w:t>
      </w:r>
      <w:r w:rsidRPr="00662AC0">
        <w:rPr>
          <w:rFonts w:ascii="Arial Narrow" w:hAnsi="Arial Narrow" w:cs="Arial"/>
          <w:color w:val="1F1F1F"/>
        </w:rPr>
        <w:t xml:space="preserve"> and business acumen</w:t>
      </w:r>
      <w:r w:rsidR="00333812" w:rsidRPr="00662AC0">
        <w:rPr>
          <w:rFonts w:ascii="Arial Narrow" w:hAnsi="Arial Narrow" w:cs="Arial"/>
          <w:color w:val="1F1F1F"/>
        </w:rPr>
        <w:t xml:space="preserve">, with expertise in </w:t>
      </w:r>
      <w:r w:rsidR="003F48ED" w:rsidRPr="00662AC0">
        <w:rPr>
          <w:rFonts w:ascii="Arial Narrow" w:hAnsi="Arial Narrow" w:cs="Arial"/>
          <w:color w:val="1F1F1F"/>
        </w:rPr>
        <w:t xml:space="preserve">investment climate, regulatory </w:t>
      </w:r>
      <w:r w:rsidR="006E74FB" w:rsidRPr="00662AC0">
        <w:rPr>
          <w:rFonts w:ascii="Arial Narrow" w:hAnsi="Arial Narrow" w:cs="Arial"/>
          <w:color w:val="1F1F1F"/>
        </w:rPr>
        <w:t>reform,</w:t>
      </w:r>
      <w:r w:rsidR="00E02AC6" w:rsidRPr="00662AC0">
        <w:rPr>
          <w:rFonts w:ascii="Arial Narrow" w:hAnsi="Arial Narrow" w:cs="Arial"/>
          <w:color w:val="1F1F1F"/>
        </w:rPr>
        <w:t xml:space="preserve"> and corporate </w:t>
      </w:r>
      <w:r w:rsidR="003F48ED" w:rsidRPr="00662AC0">
        <w:rPr>
          <w:rFonts w:ascii="Arial Narrow" w:hAnsi="Arial Narrow" w:cs="Arial"/>
          <w:color w:val="1F1F1F"/>
        </w:rPr>
        <w:t>compliance</w:t>
      </w:r>
    </w:p>
    <w:p w14:paraId="736D5F1F" w14:textId="22357003" w:rsidR="00256285" w:rsidRPr="00662AC0" w:rsidRDefault="00256285" w:rsidP="0007229E">
      <w:pPr>
        <w:pStyle w:val="ListParagraph"/>
        <w:numPr>
          <w:ilvl w:val="0"/>
          <w:numId w:val="8"/>
        </w:numPr>
        <w:shd w:val="clear" w:color="auto" w:fill="FFFFFF"/>
        <w:spacing w:before="100" w:beforeAutospacing="1" w:after="150" w:line="259" w:lineRule="auto"/>
        <w:ind w:left="540"/>
        <w:jc w:val="both"/>
        <w:rPr>
          <w:rFonts w:ascii="Arial Narrow" w:hAnsi="Arial Narrow" w:cs="Arial"/>
          <w:color w:val="1F1F1F"/>
        </w:rPr>
      </w:pPr>
      <w:r w:rsidRPr="00662AC0">
        <w:rPr>
          <w:rFonts w:ascii="Arial Narrow" w:hAnsi="Arial Narrow" w:cs="Arial"/>
          <w:color w:val="1F1F1F"/>
        </w:rPr>
        <w:t xml:space="preserve">Proven ability to manage high performing </w:t>
      </w:r>
      <w:r w:rsidR="00181B1A" w:rsidRPr="00662AC0">
        <w:rPr>
          <w:rFonts w:ascii="Arial Narrow" w:hAnsi="Arial Narrow" w:cs="Arial"/>
          <w:color w:val="1F1F1F"/>
        </w:rPr>
        <w:t>global</w:t>
      </w:r>
      <w:r w:rsidRPr="00662AC0">
        <w:rPr>
          <w:rFonts w:ascii="Arial Narrow" w:hAnsi="Arial Narrow" w:cs="Arial"/>
          <w:color w:val="1F1F1F"/>
        </w:rPr>
        <w:t xml:space="preserve"> teams </w:t>
      </w:r>
      <w:r w:rsidR="005919EA" w:rsidRPr="00662AC0">
        <w:rPr>
          <w:rFonts w:ascii="Arial Narrow" w:hAnsi="Arial Narrow" w:cs="Arial"/>
          <w:color w:val="1F1F1F"/>
        </w:rPr>
        <w:t>and communicate effectively in cross-cultural environments with a variety of stakeholders</w:t>
      </w:r>
    </w:p>
    <w:p w14:paraId="61C2622D" w14:textId="55D88171" w:rsidR="0093435D" w:rsidRPr="00662AC0" w:rsidRDefault="0072775E" w:rsidP="0007229E">
      <w:pPr>
        <w:pStyle w:val="Heading5"/>
        <w:jc w:val="both"/>
        <w:rPr>
          <w:rFonts w:ascii="Arial Narrow" w:hAnsi="Arial Narrow"/>
          <w:bCs w:val="0"/>
          <w:sz w:val="24"/>
        </w:rPr>
      </w:pPr>
      <w:r w:rsidRPr="00662AC0">
        <w:rPr>
          <w:rFonts w:ascii="Arial Narrow" w:hAnsi="Arial Narrow"/>
          <w:bCs w:val="0"/>
          <w:sz w:val="24"/>
        </w:rPr>
        <w:t>Skills</w:t>
      </w:r>
    </w:p>
    <w:p w14:paraId="542F3C4D" w14:textId="77777777" w:rsidR="009C4FFA" w:rsidRPr="00662AC0" w:rsidRDefault="009C4FFA" w:rsidP="0007229E">
      <w:pPr>
        <w:jc w:val="both"/>
      </w:pPr>
    </w:p>
    <w:p w14:paraId="5FB6D8CE" w14:textId="45F28FD5" w:rsidR="0072775E" w:rsidRPr="00662AC0" w:rsidRDefault="00E21F07" w:rsidP="0007229E">
      <w:pPr>
        <w:pStyle w:val="ListParagraph"/>
        <w:numPr>
          <w:ilvl w:val="0"/>
          <w:numId w:val="9"/>
        </w:numPr>
        <w:ind w:left="540"/>
        <w:jc w:val="both"/>
        <w:rPr>
          <w:rFonts w:ascii="Arial Narrow" w:hAnsi="Arial Narrow" w:cs="Arial"/>
          <w:color w:val="1F1F1F"/>
        </w:rPr>
      </w:pPr>
      <w:r w:rsidRPr="00662AC0">
        <w:rPr>
          <w:rFonts w:ascii="Arial Narrow" w:hAnsi="Arial Narrow" w:cs="Arial"/>
          <w:color w:val="1F1F1F"/>
        </w:rPr>
        <w:t xml:space="preserve">Program </w:t>
      </w:r>
      <w:r w:rsidR="00972A3D" w:rsidRPr="00662AC0">
        <w:rPr>
          <w:rFonts w:ascii="Arial Narrow" w:hAnsi="Arial Narrow" w:cs="Arial"/>
          <w:color w:val="1F1F1F"/>
        </w:rPr>
        <w:t>d</w:t>
      </w:r>
      <w:r w:rsidR="00B62A15" w:rsidRPr="00662AC0">
        <w:rPr>
          <w:rFonts w:ascii="Arial Narrow" w:hAnsi="Arial Narrow" w:cs="Arial"/>
          <w:color w:val="1F1F1F"/>
        </w:rPr>
        <w:t xml:space="preserve">esign and </w:t>
      </w:r>
      <w:r w:rsidR="00972A3D" w:rsidRPr="00662AC0">
        <w:rPr>
          <w:rFonts w:ascii="Arial Narrow" w:hAnsi="Arial Narrow" w:cs="Arial"/>
          <w:color w:val="1F1F1F"/>
        </w:rPr>
        <w:t>m</w:t>
      </w:r>
      <w:r w:rsidRPr="00662AC0">
        <w:rPr>
          <w:rFonts w:ascii="Arial Narrow" w:hAnsi="Arial Narrow" w:cs="Arial"/>
          <w:color w:val="1F1F1F"/>
        </w:rPr>
        <w:t>ana</w:t>
      </w:r>
      <w:r w:rsidR="00481873" w:rsidRPr="00662AC0">
        <w:rPr>
          <w:rFonts w:ascii="Arial Narrow" w:hAnsi="Arial Narrow" w:cs="Arial"/>
          <w:color w:val="1F1F1F"/>
        </w:rPr>
        <w:t xml:space="preserve">gement </w:t>
      </w:r>
      <w:r w:rsidR="00F15013" w:rsidRPr="00662AC0">
        <w:rPr>
          <w:rFonts w:ascii="Arial Narrow" w:hAnsi="Arial Narrow" w:cs="Arial"/>
          <w:color w:val="1F1F1F"/>
        </w:rPr>
        <w:t>(</w:t>
      </w:r>
      <w:r w:rsidR="00B62A15" w:rsidRPr="00662AC0">
        <w:rPr>
          <w:rFonts w:ascii="Arial Narrow" w:hAnsi="Arial Narrow" w:cs="Arial"/>
          <w:color w:val="1F1F1F"/>
        </w:rPr>
        <w:t>assessment</w:t>
      </w:r>
      <w:r w:rsidR="00155790" w:rsidRPr="00662AC0">
        <w:rPr>
          <w:rFonts w:ascii="Arial Narrow" w:hAnsi="Arial Narrow" w:cs="Arial"/>
          <w:color w:val="1F1F1F"/>
        </w:rPr>
        <w:t xml:space="preserve"> </w:t>
      </w:r>
      <w:r w:rsidR="00B62A15" w:rsidRPr="00662AC0">
        <w:rPr>
          <w:rFonts w:ascii="Arial Narrow" w:hAnsi="Arial Narrow" w:cs="Arial"/>
          <w:color w:val="1F1F1F"/>
        </w:rPr>
        <w:t>through implementation</w:t>
      </w:r>
      <w:r w:rsidR="00F15013" w:rsidRPr="00662AC0">
        <w:rPr>
          <w:rFonts w:ascii="Arial Narrow" w:hAnsi="Arial Narrow" w:cs="Arial"/>
          <w:color w:val="1F1F1F"/>
        </w:rPr>
        <w:t>)</w:t>
      </w:r>
      <w:r w:rsidR="00AF3DD4" w:rsidRPr="00662AC0">
        <w:rPr>
          <w:rFonts w:ascii="Arial Narrow" w:hAnsi="Arial Narrow" w:cs="Arial"/>
          <w:color w:val="1F1F1F"/>
        </w:rPr>
        <w:t xml:space="preserve"> </w:t>
      </w:r>
    </w:p>
    <w:p w14:paraId="7537BE1A" w14:textId="580CEDAB" w:rsidR="00767513" w:rsidRPr="00662AC0" w:rsidRDefault="00767513" w:rsidP="0007229E">
      <w:pPr>
        <w:pStyle w:val="ListParagraph"/>
        <w:numPr>
          <w:ilvl w:val="0"/>
          <w:numId w:val="9"/>
        </w:numPr>
        <w:ind w:left="540"/>
        <w:jc w:val="both"/>
        <w:rPr>
          <w:rFonts w:ascii="Arial Narrow" w:hAnsi="Arial Narrow" w:cs="Arial"/>
          <w:color w:val="1F1F1F"/>
        </w:rPr>
      </w:pPr>
      <w:r w:rsidRPr="00662AC0">
        <w:rPr>
          <w:rFonts w:ascii="Arial Narrow" w:hAnsi="Arial Narrow" w:cs="Arial"/>
          <w:color w:val="1F1F1F"/>
        </w:rPr>
        <w:t xml:space="preserve">Legal </w:t>
      </w:r>
      <w:r w:rsidR="00972A3D" w:rsidRPr="00662AC0">
        <w:rPr>
          <w:rFonts w:ascii="Arial Narrow" w:hAnsi="Arial Narrow" w:cs="Arial"/>
          <w:color w:val="1F1F1F"/>
        </w:rPr>
        <w:t>a</w:t>
      </w:r>
      <w:r w:rsidRPr="00662AC0">
        <w:rPr>
          <w:rFonts w:ascii="Arial Narrow" w:hAnsi="Arial Narrow" w:cs="Arial"/>
          <w:color w:val="1F1F1F"/>
        </w:rPr>
        <w:t>nalysis</w:t>
      </w:r>
      <w:r w:rsidR="000B6AF6" w:rsidRPr="00662AC0">
        <w:rPr>
          <w:rFonts w:ascii="Arial Narrow" w:hAnsi="Arial Narrow" w:cs="Arial"/>
          <w:color w:val="1F1F1F"/>
        </w:rPr>
        <w:t xml:space="preserve">, </w:t>
      </w:r>
      <w:r w:rsidR="00972A3D" w:rsidRPr="00662AC0">
        <w:rPr>
          <w:rFonts w:ascii="Arial Narrow" w:hAnsi="Arial Narrow" w:cs="Arial"/>
          <w:color w:val="1F1F1F"/>
        </w:rPr>
        <w:t>r</w:t>
      </w:r>
      <w:r w:rsidR="000B6AF6" w:rsidRPr="00662AC0">
        <w:rPr>
          <w:rFonts w:ascii="Arial Narrow" w:hAnsi="Arial Narrow" w:cs="Arial"/>
          <w:color w:val="1F1F1F"/>
        </w:rPr>
        <w:t xml:space="preserve">isk </w:t>
      </w:r>
      <w:r w:rsidR="00972A3D" w:rsidRPr="00662AC0">
        <w:rPr>
          <w:rFonts w:ascii="Arial Narrow" w:hAnsi="Arial Narrow" w:cs="Arial"/>
          <w:color w:val="1F1F1F"/>
        </w:rPr>
        <w:t>m</w:t>
      </w:r>
      <w:r w:rsidR="000B6AF6" w:rsidRPr="00662AC0">
        <w:rPr>
          <w:rFonts w:ascii="Arial Narrow" w:hAnsi="Arial Narrow" w:cs="Arial"/>
          <w:color w:val="1F1F1F"/>
        </w:rPr>
        <w:t xml:space="preserve">anagement </w:t>
      </w:r>
      <w:r w:rsidRPr="00662AC0">
        <w:rPr>
          <w:rFonts w:ascii="Arial Narrow" w:hAnsi="Arial Narrow" w:cs="Arial"/>
          <w:color w:val="1F1F1F"/>
        </w:rPr>
        <w:t xml:space="preserve">and </w:t>
      </w:r>
      <w:r w:rsidR="00972A3D" w:rsidRPr="00662AC0">
        <w:rPr>
          <w:rFonts w:ascii="Arial Narrow" w:hAnsi="Arial Narrow" w:cs="Arial"/>
          <w:color w:val="1F1F1F"/>
        </w:rPr>
        <w:t>r</w:t>
      </w:r>
      <w:r w:rsidRPr="00662AC0">
        <w:rPr>
          <w:rFonts w:ascii="Arial Narrow" w:hAnsi="Arial Narrow" w:cs="Arial"/>
          <w:color w:val="1F1F1F"/>
        </w:rPr>
        <w:t xml:space="preserve">egulatory </w:t>
      </w:r>
      <w:r w:rsidR="00972A3D" w:rsidRPr="00662AC0">
        <w:rPr>
          <w:rFonts w:ascii="Arial Narrow" w:hAnsi="Arial Narrow" w:cs="Arial"/>
          <w:color w:val="1F1F1F"/>
        </w:rPr>
        <w:t>r</w:t>
      </w:r>
      <w:r w:rsidRPr="00662AC0">
        <w:rPr>
          <w:rFonts w:ascii="Arial Narrow" w:hAnsi="Arial Narrow" w:cs="Arial"/>
          <w:color w:val="1F1F1F"/>
        </w:rPr>
        <w:t>eform</w:t>
      </w:r>
    </w:p>
    <w:p w14:paraId="0F3D98F7" w14:textId="2E408815" w:rsidR="00767513" w:rsidRPr="00662AC0" w:rsidRDefault="00767513" w:rsidP="0007229E">
      <w:pPr>
        <w:pStyle w:val="ListParagraph"/>
        <w:numPr>
          <w:ilvl w:val="0"/>
          <w:numId w:val="9"/>
        </w:numPr>
        <w:ind w:left="540"/>
        <w:jc w:val="both"/>
        <w:rPr>
          <w:rFonts w:ascii="Arial Narrow" w:hAnsi="Arial Narrow" w:cs="Arial"/>
          <w:color w:val="1F1F1F"/>
        </w:rPr>
      </w:pPr>
      <w:r w:rsidRPr="00662AC0">
        <w:rPr>
          <w:rFonts w:ascii="Arial Narrow" w:hAnsi="Arial Narrow" w:cs="Arial"/>
          <w:color w:val="1F1F1F"/>
        </w:rPr>
        <w:t xml:space="preserve">Stakeholder </w:t>
      </w:r>
      <w:r w:rsidR="00972A3D" w:rsidRPr="00662AC0">
        <w:rPr>
          <w:rFonts w:ascii="Arial Narrow" w:hAnsi="Arial Narrow" w:cs="Arial"/>
          <w:color w:val="1F1F1F"/>
        </w:rPr>
        <w:t>m</w:t>
      </w:r>
      <w:r w:rsidRPr="00662AC0">
        <w:rPr>
          <w:rFonts w:ascii="Arial Narrow" w:hAnsi="Arial Narrow" w:cs="Arial"/>
          <w:color w:val="1F1F1F"/>
        </w:rPr>
        <w:t>anagement</w:t>
      </w:r>
      <w:r w:rsidR="00E43AD8" w:rsidRPr="00662AC0">
        <w:rPr>
          <w:rFonts w:ascii="Arial Narrow" w:hAnsi="Arial Narrow" w:cs="Arial"/>
          <w:color w:val="1F1F1F"/>
        </w:rPr>
        <w:t>, fundraising</w:t>
      </w:r>
      <w:r w:rsidRPr="00662AC0">
        <w:rPr>
          <w:rFonts w:ascii="Arial Narrow" w:hAnsi="Arial Narrow" w:cs="Arial"/>
          <w:color w:val="1F1F1F"/>
        </w:rPr>
        <w:t xml:space="preserve"> and </w:t>
      </w:r>
      <w:r w:rsidR="00D807C5" w:rsidRPr="00662AC0">
        <w:rPr>
          <w:rFonts w:ascii="Arial Narrow" w:hAnsi="Arial Narrow" w:cs="Arial"/>
          <w:color w:val="1F1F1F"/>
        </w:rPr>
        <w:t xml:space="preserve">cross-cultural </w:t>
      </w:r>
      <w:r w:rsidRPr="00662AC0">
        <w:rPr>
          <w:rFonts w:ascii="Arial Narrow" w:hAnsi="Arial Narrow" w:cs="Arial"/>
          <w:color w:val="1F1F1F"/>
        </w:rPr>
        <w:t>communication</w:t>
      </w:r>
      <w:r w:rsidR="00C8071A" w:rsidRPr="00662AC0">
        <w:rPr>
          <w:rFonts w:ascii="Arial Narrow" w:hAnsi="Arial Narrow" w:cs="Arial"/>
          <w:color w:val="1F1F1F"/>
        </w:rPr>
        <w:t>s</w:t>
      </w:r>
    </w:p>
    <w:p w14:paraId="54C1ABF9" w14:textId="46D319E8" w:rsidR="0067671F" w:rsidRPr="00662AC0" w:rsidRDefault="00126F1A" w:rsidP="0007229E">
      <w:pPr>
        <w:pStyle w:val="ListParagraph"/>
        <w:numPr>
          <w:ilvl w:val="0"/>
          <w:numId w:val="9"/>
        </w:numPr>
        <w:ind w:left="540"/>
        <w:jc w:val="both"/>
        <w:rPr>
          <w:rFonts w:ascii="Arial Narrow" w:hAnsi="Arial Narrow" w:cs="Arial"/>
          <w:color w:val="1F1F1F"/>
        </w:rPr>
      </w:pPr>
      <w:r w:rsidRPr="00662AC0">
        <w:rPr>
          <w:rFonts w:ascii="Arial Narrow" w:hAnsi="Arial Narrow" w:cs="Arial"/>
          <w:color w:val="1F1F1F"/>
        </w:rPr>
        <w:t>Investment climate reform</w:t>
      </w:r>
      <w:r w:rsidR="00F9604B" w:rsidRPr="00662AC0">
        <w:rPr>
          <w:rFonts w:ascii="Arial Narrow" w:hAnsi="Arial Narrow" w:cs="Arial"/>
          <w:color w:val="1F1F1F"/>
        </w:rPr>
        <w:t xml:space="preserve"> for business operations, </w:t>
      </w:r>
      <w:r w:rsidR="00E23062" w:rsidRPr="00662AC0">
        <w:rPr>
          <w:rFonts w:ascii="Arial Narrow" w:hAnsi="Arial Narrow" w:cs="Arial"/>
          <w:color w:val="1F1F1F"/>
        </w:rPr>
        <w:t>agribusiness,</w:t>
      </w:r>
      <w:r w:rsidR="00265BCE" w:rsidRPr="00662AC0">
        <w:rPr>
          <w:rFonts w:ascii="Arial Narrow" w:hAnsi="Arial Narrow" w:cs="Arial"/>
          <w:color w:val="1F1F1F"/>
        </w:rPr>
        <w:t xml:space="preserve"> and </w:t>
      </w:r>
      <w:r w:rsidR="006235A9" w:rsidRPr="00662AC0">
        <w:rPr>
          <w:rFonts w:ascii="Arial Narrow" w:hAnsi="Arial Narrow" w:cs="Arial"/>
          <w:color w:val="1F1F1F"/>
        </w:rPr>
        <w:t>regional integration</w:t>
      </w:r>
      <w:r w:rsidR="00265BCE" w:rsidRPr="00662AC0">
        <w:rPr>
          <w:rFonts w:ascii="Arial Narrow" w:hAnsi="Arial Narrow" w:cs="Arial"/>
          <w:color w:val="1F1F1F"/>
        </w:rPr>
        <w:t>, including through gender and informality lens</w:t>
      </w:r>
      <w:r w:rsidR="00657C64" w:rsidRPr="00662AC0">
        <w:rPr>
          <w:rFonts w:ascii="Arial Narrow" w:hAnsi="Arial Narrow" w:cs="Arial"/>
          <w:color w:val="1F1F1F"/>
        </w:rPr>
        <w:t>es</w:t>
      </w:r>
      <w:r w:rsidR="003B1AF1" w:rsidRPr="00662AC0">
        <w:rPr>
          <w:rFonts w:ascii="Arial Narrow" w:hAnsi="Arial Narrow" w:cs="Arial"/>
          <w:color w:val="1F1F1F"/>
        </w:rPr>
        <w:t xml:space="preserve"> </w:t>
      </w:r>
    </w:p>
    <w:p w14:paraId="7760D4CB" w14:textId="4D1A54C2" w:rsidR="00E0273D" w:rsidRPr="00662AC0" w:rsidRDefault="001A66A3" w:rsidP="0007229E">
      <w:pPr>
        <w:pStyle w:val="ListParagraph"/>
        <w:numPr>
          <w:ilvl w:val="0"/>
          <w:numId w:val="9"/>
        </w:numPr>
        <w:ind w:left="540"/>
        <w:jc w:val="both"/>
        <w:rPr>
          <w:rFonts w:ascii="Arial Narrow" w:hAnsi="Arial Narrow" w:cs="Arial"/>
          <w:color w:val="1F1F1F"/>
        </w:rPr>
      </w:pPr>
      <w:r w:rsidRPr="00662AC0">
        <w:rPr>
          <w:rFonts w:ascii="Arial Narrow" w:hAnsi="Arial Narrow" w:cs="Arial"/>
          <w:color w:val="1F1F1F"/>
        </w:rPr>
        <w:t>Thirteen</w:t>
      </w:r>
      <w:r w:rsidR="00BD06EF" w:rsidRPr="00662AC0">
        <w:rPr>
          <w:rFonts w:ascii="Arial Narrow" w:hAnsi="Arial Narrow" w:cs="Arial"/>
          <w:color w:val="1F1F1F"/>
        </w:rPr>
        <w:t>+</w:t>
      </w:r>
      <w:r w:rsidRPr="00662AC0">
        <w:rPr>
          <w:rFonts w:ascii="Arial Narrow" w:hAnsi="Arial Narrow" w:cs="Arial"/>
          <w:color w:val="1F1F1F"/>
        </w:rPr>
        <w:t xml:space="preserve"> y</w:t>
      </w:r>
      <w:r w:rsidR="00301002" w:rsidRPr="00662AC0">
        <w:rPr>
          <w:rFonts w:ascii="Arial Narrow" w:hAnsi="Arial Narrow" w:cs="Arial"/>
          <w:color w:val="1F1F1F"/>
        </w:rPr>
        <w:t>ear</w:t>
      </w:r>
      <w:r w:rsidR="00BD06EF" w:rsidRPr="00662AC0">
        <w:rPr>
          <w:rFonts w:ascii="Arial Narrow" w:hAnsi="Arial Narrow" w:cs="Arial"/>
          <w:color w:val="1F1F1F"/>
        </w:rPr>
        <w:t xml:space="preserve">s living and working as an </w:t>
      </w:r>
      <w:r w:rsidR="00301002" w:rsidRPr="00662AC0">
        <w:rPr>
          <w:rFonts w:ascii="Arial Narrow" w:hAnsi="Arial Narrow" w:cs="Arial"/>
          <w:color w:val="1F1F1F"/>
        </w:rPr>
        <w:t>e</w:t>
      </w:r>
      <w:r w:rsidR="0067671F" w:rsidRPr="00662AC0">
        <w:rPr>
          <w:rFonts w:ascii="Arial Narrow" w:hAnsi="Arial Narrow" w:cs="Arial"/>
          <w:color w:val="1F1F1F"/>
        </w:rPr>
        <w:t>xpat</w:t>
      </w:r>
      <w:r w:rsidR="00301002" w:rsidRPr="00662AC0">
        <w:rPr>
          <w:rFonts w:ascii="Arial Narrow" w:hAnsi="Arial Narrow" w:cs="Arial"/>
          <w:color w:val="1F1F1F"/>
        </w:rPr>
        <w:t>, including in developing, fr</w:t>
      </w:r>
      <w:r w:rsidR="00AF3DD4" w:rsidRPr="00662AC0">
        <w:rPr>
          <w:rFonts w:ascii="Arial Narrow" w:hAnsi="Arial Narrow" w:cs="Arial"/>
          <w:color w:val="1F1F1F"/>
        </w:rPr>
        <w:t xml:space="preserve">agile and conflict </w:t>
      </w:r>
      <w:r w:rsidR="00B644FE" w:rsidRPr="00662AC0">
        <w:rPr>
          <w:rFonts w:ascii="Arial Narrow" w:hAnsi="Arial Narrow" w:cs="Arial"/>
          <w:color w:val="1F1F1F"/>
        </w:rPr>
        <w:t xml:space="preserve">affected </w:t>
      </w:r>
      <w:r w:rsidR="00AF3DD4" w:rsidRPr="00662AC0">
        <w:rPr>
          <w:rFonts w:ascii="Arial Narrow" w:hAnsi="Arial Narrow" w:cs="Arial"/>
          <w:color w:val="1F1F1F"/>
        </w:rPr>
        <w:t xml:space="preserve">country </w:t>
      </w:r>
      <w:r w:rsidR="00301002" w:rsidRPr="00662AC0">
        <w:rPr>
          <w:rFonts w:ascii="Arial Narrow" w:hAnsi="Arial Narrow" w:cs="Arial"/>
          <w:color w:val="1F1F1F"/>
        </w:rPr>
        <w:t>environments</w:t>
      </w:r>
      <w:r w:rsidR="00B644FE" w:rsidRPr="00662AC0">
        <w:rPr>
          <w:rFonts w:ascii="Arial Narrow" w:hAnsi="Arial Narrow" w:cs="Arial"/>
          <w:color w:val="1F1F1F"/>
        </w:rPr>
        <w:t xml:space="preserve"> </w:t>
      </w:r>
    </w:p>
    <w:p w14:paraId="3E674E55" w14:textId="77777777" w:rsidR="0093435D" w:rsidRPr="00662AC0" w:rsidRDefault="0093435D" w:rsidP="004045C6">
      <w:pPr>
        <w:jc w:val="both"/>
        <w:rPr>
          <w:bCs/>
        </w:rPr>
      </w:pPr>
    </w:p>
    <w:p w14:paraId="331B1BA5" w14:textId="5876F34A" w:rsidR="007B1DE2" w:rsidRPr="00662AC0" w:rsidRDefault="00110F90" w:rsidP="000B50B3">
      <w:pPr>
        <w:pStyle w:val="Heading5"/>
        <w:jc w:val="left"/>
        <w:rPr>
          <w:rFonts w:ascii="Arial Narrow" w:hAnsi="Arial Narrow"/>
          <w:bCs w:val="0"/>
          <w:sz w:val="24"/>
        </w:rPr>
      </w:pPr>
      <w:r w:rsidRPr="00662AC0">
        <w:rPr>
          <w:rFonts w:ascii="Arial Narrow" w:hAnsi="Arial Narrow"/>
          <w:bCs w:val="0"/>
          <w:sz w:val="24"/>
        </w:rPr>
        <w:t>Experience</w:t>
      </w:r>
    </w:p>
    <w:p w14:paraId="6AC381C2" w14:textId="77777777" w:rsidR="000B50B3" w:rsidRPr="00662AC0" w:rsidRDefault="000B50B3" w:rsidP="000B50B3"/>
    <w:p w14:paraId="59AFF37E" w14:textId="7C4E3553" w:rsidR="00CF5B65" w:rsidRPr="00662AC0" w:rsidRDefault="000B50B3" w:rsidP="000B50B3">
      <w:pPr>
        <w:rPr>
          <w:rFonts w:ascii="Arial Narrow" w:hAnsi="Arial Narrow"/>
        </w:rPr>
      </w:pPr>
      <w:r w:rsidRPr="00662AC0">
        <w:rPr>
          <w:rFonts w:ascii="Arial Narrow" w:hAnsi="Arial Narrow"/>
        </w:rPr>
        <w:t xml:space="preserve">International Private Sector </w:t>
      </w:r>
      <w:r w:rsidR="00671B9F" w:rsidRPr="00662AC0">
        <w:rPr>
          <w:rFonts w:ascii="Arial Narrow" w:hAnsi="Arial Narrow"/>
        </w:rPr>
        <w:t xml:space="preserve">Development </w:t>
      </w:r>
      <w:r w:rsidRPr="00662AC0">
        <w:rPr>
          <w:rFonts w:ascii="Arial Narrow" w:hAnsi="Arial Narrow"/>
        </w:rPr>
        <w:t xml:space="preserve">Specialist </w:t>
      </w:r>
    </w:p>
    <w:p w14:paraId="399CC352" w14:textId="77777777" w:rsidR="00CF5B65" w:rsidRPr="00662AC0" w:rsidRDefault="00CF5B65" w:rsidP="000B50B3">
      <w:pPr>
        <w:rPr>
          <w:rFonts w:ascii="Arial Narrow" w:hAnsi="Arial Narrow"/>
          <w:bCs/>
        </w:rPr>
      </w:pPr>
    </w:p>
    <w:p w14:paraId="6B3630E4" w14:textId="7AF0A913" w:rsidR="00AD1B86" w:rsidRPr="00662AC0" w:rsidRDefault="00AD1B86" w:rsidP="00290C8D">
      <w:pPr>
        <w:pStyle w:val="ListParagraph"/>
        <w:numPr>
          <w:ilvl w:val="0"/>
          <w:numId w:val="12"/>
        </w:numPr>
        <w:ind w:left="540"/>
        <w:rPr>
          <w:rFonts w:ascii="Arial Narrow" w:hAnsi="Arial Narrow"/>
        </w:rPr>
      </w:pPr>
      <w:r w:rsidRPr="00662AC0">
        <w:rPr>
          <w:rFonts w:ascii="Arial Narrow" w:hAnsi="Arial Narrow"/>
          <w:b/>
        </w:rPr>
        <w:t>International Finance Corporation</w:t>
      </w:r>
      <w:r w:rsidR="00DC3B8F" w:rsidRPr="00662AC0">
        <w:rPr>
          <w:rFonts w:ascii="Arial Narrow" w:hAnsi="Arial Narrow"/>
          <w:b/>
        </w:rPr>
        <w:t xml:space="preserve"> (World Bank Group)</w:t>
      </w:r>
      <w:r w:rsidR="00DC3B8F" w:rsidRPr="00F166BA">
        <w:rPr>
          <w:rFonts w:ascii="Arial Narrow" w:hAnsi="Arial Narrow"/>
          <w:b/>
        </w:rPr>
        <w:t xml:space="preserve"> </w:t>
      </w:r>
      <w:r w:rsidR="00CF5B65" w:rsidRPr="00662AC0">
        <w:rPr>
          <w:rFonts w:ascii="Arial Narrow" w:hAnsi="Arial Narrow"/>
          <w:b/>
        </w:rPr>
        <w:t>-</w:t>
      </w:r>
      <w:r w:rsidR="00CF5B65" w:rsidRPr="00662AC0">
        <w:rPr>
          <w:rFonts w:ascii="Arial Narrow" w:hAnsi="Arial Narrow"/>
          <w:bCs/>
          <w:smallCaps/>
        </w:rPr>
        <w:t xml:space="preserve"> </w:t>
      </w:r>
      <w:r w:rsidR="00254E5F" w:rsidRPr="00662AC0">
        <w:rPr>
          <w:rFonts w:ascii="Arial Narrow" w:hAnsi="Arial Narrow"/>
          <w:bCs/>
          <w:smallCaps/>
        </w:rPr>
        <w:t xml:space="preserve"> </w:t>
      </w:r>
      <w:r w:rsidR="00674E9C" w:rsidRPr="00662AC0">
        <w:rPr>
          <w:rFonts w:ascii="Arial Narrow" w:hAnsi="Arial Narrow"/>
        </w:rPr>
        <w:t xml:space="preserve">2006 </w:t>
      </w:r>
      <w:r w:rsidR="00587D5C" w:rsidRPr="00662AC0">
        <w:rPr>
          <w:rFonts w:ascii="Arial Narrow" w:hAnsi="Arial Narrow"/>
        </w:rPr>
        <w:t xml:space="preserve">to </w:t>
      </w:r>
      <w:r w:rsidR="00674E9C" w:rsidRPr="00662AC0">
        <w:rPr>
          <w:rFonts w:ascii="Arial Narrow" w:hAnsi="Arial Narrow"/>
        </w:rPr>
        <w:t>2020</w:t>
      </w:r>
    </w:p>
    <w:p w14:paraId="4DEF01FF" w14:textId="77777777" w:rsidR="00D516C9" w:rsidRPr="00662AC0" w:rsidRDefault="00D516C9" w:rsidP="00D516C9">
      <w:pPr>
        <w:pStyle w:val="ListParagraph"/>
        <w:ind w:left="540"/>
        <w:rPr>
          <w:rFonts w:ascii="Arial Narrow" w:hAnsi="Arial Narrow"/>
        </w:rPr>
      </w:pPr>
    </w:p>
    <w:p w14:paraId="078506B4" w14:textId="7D881011" w:rsidR="00260788" w:rsidRPr="00662AC0" w:rsidRDefault="00731738" w:rsidP="00D516C9">
      <w:pPr>
        <w:numPr>
          <w:ilvl w:val="1"/>
          <w:numId w:val="12"/>
        </w:numPr>
        <w:tabs>
          <w:tab w:val="left" w:pos="1620"/>
          <w:tab w:val="left" w:pos="2160"/>
          <w:tab w:val="left" w:pos="2880"/>
          <w:tab w:val="left" w:pos="3600"/>
          <w:tab w:val="left" w:pos="4320"/>
          <w:tab w:val="left" w:pos="5040"/>
          <w:tab w:val="left" w:pos="5760"/>
          <w:tab w:val="left" w:pos="6480"/>
          <w:tab w:val="left" w:pos="7200"/>
          <w:tab w:val="left" w:pos="8100"/>
          <w:tab w:val="left" w:pos="8640"/>
        </w:tabs>
        <w:ind w:left="900"/>
        <w:jc w:val="both"/>
        <w:rPr>
          <w:rFonts w:ascii="Arial Narrow" w:hAnsi="Arial Narrow"/>
        </w:rPr>
      </w:pPr>
      <w:r w:rsidRPr="00662AC0">
        <w:rPr>
          <w:rFonts w:ascii="Arial Narrow" w:hAnsi="Arial Narrow"/>
        </w:rPr>
        <w:t>De</w:t>
      </w:r>
      <w:r w:rsidR="00537DF1" w:rsidRPr="00662AC0">
        <w:rPr>
          <w:rFonts w:ascii="Arial Narrow" w:hAnsi="Arial Narrow"/>
        </w:rPr>
        <w:t>signed and led delivery of</w:t>
      </w:r>
      <w:r w:rsidR="00581D93" w:rsidRPr="00662AC0">
        <w:rPr>
          <w:rFonts w:ascii="Arial Narrow" w:hAnsi="Arial Narrow"/>
        </w:rPr>
        <w:t xml:space="preserve"> </w:t>
      </w:r>
      <w:r w:rsidR="00B351BD" w:rsidRPr="00662AC0">
        <w:rPr>
          <w:rFonts w:ascii="Arial Narrow" w:hAnsi="Arial Narrow"/>
        </w:rPr>
        <w:t xml:space="preserve">multiple investment climate advisory programs in </w:t>
      </w:r>
      <w:r w:rsidR="007218CC" w:rsidRPr="00662AC0">
        <w:rPr>
          <w:rFonts w:ascii="Arial Narrow" w:hAnsi="Arial Narrow"/>
        </w:rPr>
        <w:t>challenging environments (</w:t>
      </w:r>
      <w:r w:rsidR="00C74C7E" w:rsidRPr="00662AC0">
        <w:rPr>
          <w:rFonts w:ascii="Arial Narrow" w:hAnsi="Arial Narrow"/>
        </w:rPr>
        <w:t xml:space="preserve">developing nations and </w:t>
      </w:r>
      <w:r w:rsidR="007218CC" w:rsidRPr="00662AC0">
        <w:rPr>
          <w:rFonts w:ascii="Arial Narrow" w:hAnsi="Arial Narrow"/>
        </w:rPr>
        <w:t xml:space="preserve">fragile and post-conflict states) across </w:t>
      </w:r>
      <w:r w:rsidR="00B351BD" w:rsidRPr="00662AC0">
        <w:rPr>
          <w:rFonts w:ascii="Arial Narrow" w:hAnsi="Arial Narrow"/>
        </w:rPr>
        <w:t>Sub-Sahara Africa</w:t>
      </w:r>
      <w:r w:rsidR="00A85EB5" w:rsidRPr="00662AC0">
        <w:rPr>
          <w:rFonts w:ascii="Arial Narrow" w:hAnsi="Arial Narrow"/>
        </w:rPr>
        <w:t xml:space="preserve">; supervised 6 </w:t>
      </w:r>
      <w:r w:rsidR="00C5798B" w:rsidRPr="00662AC0">
        <w:rPr>
          <w:rFonts w:ascii="Arial Narrow" w:hAnsi="Arial Narrow"/>
        </w:rPr>
        <w:t xml:space="preserve">East Africa </w:t>
      </w:r>
      <w:r w:rsidR="00A85EB5" w:rsidRPr="00662AC0">
        <w:rPr>
          <w:rFonts w:ascii="Arial Narrow" w:hAnsi="Arial Narrow"/>
        </w:rPr>
        <w:t xml:space="preserve">country program managers to deliver investment climate programs across </w:t>
      </w:r>
      <w:r w:rsidR="00C5798B" w:rsidRPr="00662AC0">
        <w:rPr>
          <w:rFonts w:ascii="Arial Narrow" w:hAnsi="Arial Narrow"/>
        </w:rPr>
        <w:t>the region</w:t>
      </w:r>
      <w:r w:rsidR="00A85EB5" w:rsidRPr="00662AC0">
        <w:rPr>
          <w:rFonts w:ascii="Arial Narrow" w:hAnsi="Arial Narrow"/>
        </w:rPr>
        <w:t xml:space="preserve"> </w:t>
      </w:r>
    </w:p>
    <w:p w14:paraId="1FBF766E" w14:textId="74E7F255" w:rsidR="005E118B" w:rsidRPr="00662AC0" w:rsidRDefault="00260788" w:rsidP="00D516C9">
      <w:pPr>
        <w:numPr>
          <w:ilvl w:val="1"/>
          <w:numId w:val="12"/>
        </w:numPr>
        <w:tabs>
          <w:tab w:val="left" w:pos="1620"/>
          <w:tab w:val="left" w:pos="2160"/>
          <w:tab w:val="left" w:pos="2880"/>
          <w:tab w:val="left" w:pos="3600"/>
          <w:tab w:val="left" w:pos="4320"/>
          <w:tab w:val="left" w:pos="5040"/>
          <w:tab w:val="left" w:pos="5760"/>
          <w:tab w:val="left" w:pos="6480"/>
          <w:tab w:val="left" w:pos="7200"/>
          <w:tab w:val="left" w:pos="8100"/>
          <w:tab w:val="left" w:pos="8640"/>
        </w:tabs>
        <w:ind w:left="900"/>
        <w:jc w:val="both"/>
        <w:rPr>
          <w:rFonts w:ascii="Arial Narrow" w:hAnsi="Arial Narrow"/>
        </w:rPr>
      </w:pPr>
      <w:r w:rsidRPr="00662AC0">
        <w:rPr>
          <w:rFonts w:ascii="Arial Narrow" w:hAnsi="Arial Narrow"/>
        </w:rPr>
        <w:t>L</w:t>
      </w:r>
      <w:r w:rsidR="00E84D80" w:rsidRPr="00662AC0">
        <w:rPr>
          <w:rFonts w:ascii="Arial Narrow" w:hAnsi="Arial Narrow"/>
        </w:rPr>
        <w:t xml:space="preserve">ed </w:t>
      </w:r>
      <w:r w:rsidR="00EE39D2" w:rsidRPr="00662AC0">
        <w:rPr>
          <w:rFonts w:ascii="Arial Narrow" w:hAnsi="Arial Narrow"/>
        </w:rPr>
        <w:t xml:space="preserve">East &amp; Southern Africa </w:t>
      </w:r>
      <w:r w:rsidR="00E84D80" w:rsidRPr="00662AC0">
        <w:rPr>
          <w:rFonts w:ascii="Arial Narrow" w:hAnsi="Arial Narrow"/>
        </w:rPr>
        <w:t>Core Strategy Committee to improve the quality of program design and reach of the team’s investment climate regional portfolio</w:t>
      </w:r>
      <w:r w:rsidR="002924A2" w:rsidRPr="00662AC0">
        <w:rPr>
          <w:rFonts w:ascii="Arial Narrow" w:hAnsi="Arial Narrow"/>
        </w:rPr>
        <w:t xml:space="preserve">; </w:t>
      </w:r>
      <w:r w:rsidR="002D25A0" w:rsidRPr="00662AC0">
        <w:rPr>
          <w:rFonts w:ascii="Arial Narrow" w:hAnsi="Arial Narrow"/>
        </w:rPr>
        <w:t xml:space="preserve">developed and managed </w:t>
      </w:r>
      <w:r w:rsidR="00707E68" w:rsidRPr="00662AC0">
        <w:rPr>
          <w:rFonts w:ascii="Arial Narrow" w:hAnsi="Arial Narrow"/>
        </w:rPr>
        <w:t>client, development partner and private sector stakeholder relationships</w:t>
      </w:r>
      <w:r w:rsidR="00F64F05" w:rsidRPr="00662AC0">
        <w:rPr>
          <w:rFonts w:ascii="Arial Narrow" w:hAnsi="Arial Narrow"/>
        </w:rPr>
        <w:t xml:space="preserve">; </w:t>
      </w:r>
      <w:r w:rsidR="00D4540B" w:rsidRPr="00662AC0">
        <w:rPr>
          <w:rFonts w:ascii="Arial Narrow" w:hAnsi="Arial Narrow"/>
        </w:rPr>
        <w:t xml:space="preserve">spearheaded fundraising for </w:t>
      </w:r>
      <w:r w:rsidR="00840F87" w:rsidRPr="00662AC0">
        <w:rPr>
          <w:rFonts w:ascii="Arial Narrow" w:hAnsi="Arial Narrow"/>
        </w:rPr>
        <w:t xml:space="preserve">multiple technical assistance programs </w:t>
      </w:r>
      <w:r w:rsidR="00D4540B" w:rsidRPr="00662AC0">
        <w:rPr>
          <w:rFonts w:ascii="Arial Narrow" w:hAnsi="Arial Narrow"/>
        </w:rPr>
        <w:t xml:space="preserve"> </w:t>
      </w:r>
      <w:r w:rsidR="00707E68" w:rsidRPr="00662AC0">
        <w:rPr>
          <w:rFonts w:ascii="Arial Narrow" w:hAnsi="Arial Narrow"/>
        </w:rPr>
        <w:t xml:space="preserve"> </w:t>
      </w:r>
    </w:p>
    <w:p w14:paraId="03122D94" w14:textId="1134664F" w:rsidR="00F07951" w:rsidRPr="00662AC0" w:rsidRDefault="001C6DD5" w:rsidP="00D516C9">
      <w:pPr>
        <w:numPr>
          <w:ilvl w:val="0"/>
          <w:numId w:val="16"/>
        </w:numPr>
        <w:tabs>
          <w:tab w:val="left" w:pos="1080"/>
          <w:tab w:val="left" w:pos="1440"/>
          <w:tab w:val="left" w:pos="2160"/>
          <w:tab w:val="left" w:pos="2880"/>
          <w:tab w:val="left" w:pos="3600"/>
          <w:tab w:val="left" w:pos="4320"/>
          <w:tab w:val="left" w:pos="5040"/>
          <w:tab w:val="left" w:pos="5760"/>
          <w:tab w:val="left" w:pos="6480"/>
          <w:tab w:val="left" w:pos="7200"/>
          <w:tab w:val="left" w:pos="8100"/>
          <w:tab w:val="left" w:pos="8640"/>
        </w:tabs>
        <w:ind w:left="900"/>
        <w:jc w:val="both"/>
        <w:rPr>
          <w:rFonts w:ascii="Arial Narrow" w:hAnsi="Arial Narrow"/>
          <w:i/>
        </w:rPr>
      </w:pPr>
      <w:r w:rsidRPr="00662AC0">
        <w:rPr>
          <w:rFonts w:ascii="Arial Narrow" w:hAnsi="Arial Narrow"/>
        </w:rPr>
        <w:t xml:space="preserve">As part of small global agribusiness team, leveraged expertise across the World Bank Group to support country project teams in design and implementation of integrated solutions for inclusive and sustainable agribusiness development; led and/or contributed to agribusiness value chain assessments for </w:t>
      </w:r>
      <w:r w:rsidR="00282801" w:rsidRPr="00662AC0">
        <w:rPr>
          <w:rFonts w:ascii="Arial Narrow" w:hAnsi="Arial Narrow"/>
        </w:rPr>
        <w:t xml:space="preserve">countries in the Caribbean, </w:t>
      </w:r>
      <w:r w:rsidR="001C1E7E" w:rsidRPr="00662AC0">
        <w:rPr>
          <w:rFonts w:ascii="Arial Narrow" w:hAnsi="Arial Narrow"/>
        </w:rPr>
        <w:t xml:space="preserve">Middle East, </w:t>
      </w:r>
      <w:r w:rsidR="00282801" w:rsidRPr="00662AC0">
        <w:rPr>
          <w:rFonts w:ascii="Arial Narrow" w:hAnsi="Arial Narrow"/>
        </w:rPr>
        <w:t xml:space="preserve">Central and South America  </w:t>
      </w:r>
    </w:p>
    <w:p w14:paraId="31EC1485" w14:textId="6E114507" w:rsidR="00B55303" w:rsidRPr="00662AC0" w:rsidRDefault="00AC624C" w:rsidP="00306FE2">
      <w:pPr>
        <w:tabs>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s>
        <w:ind w:left="720"/>
        <w:jc w:val="both"/>
      </w:pPr>
      <w:r w:rsidRPr="00662AC0">
        <w:tab/>
      </w:r>
      <w:r w:rsidRPr="00662AC0">
        <w:tab/>
      </w:r>
      <w:r w:rsidR="00B85232" w:rsidRPr="00662AC0">
        <w:tab/>
      </w:r>
      <w:r w:rsidR="008B2967" w:rsidRPr="00662AC0">
        <w:tab/>
      </w:r>
      <w:r w:rsidR="00307729" w:rsidRPr="00662AC0">
        <w:t xml:space="preserve">     </w:t>
      </w:r>
      <w:r w:rsidR="00B52F86" w:rsidRPr="00662AC0">
        <w:t xml:space="preserve">  </w:t>
      </w:r>
      <w:r w:rsidR="009B052C" w:rsidRPr="00662AC0">
        <w:t xml:space="preserve">  </w:t>
      </w:r>
      <w:r w:rsidR="00130FDE" w:rsidRPr="00662AC0">
        <w:t xml:space="preserve">  </w:t>
      </w:r>
      <w:r w:rsidR="002D248C" w:rsidRPr="00662AC0">
        <w:t xml:space="preserve"> </w:t>
      </w:r>
      <w:r w:rsidR="006038FD" w:rsidRPr="00662AC0">
        <w:t xml:space="preserve"> </w:t>
      </w:r>
      <w:r w:rsidR="001D3DA7" w:rsidRPr="00662AC0">
        <w:t xml:space="preserve"> </w:t>
      </w:r>
    </w:p>
    <w:p w14:paraId="2CABE295" w14:textId="1BCD9E18" w:rsidR="00CF6469" w:rsidRPr="00662AC0" w:rsidRDefault="00CF6469" w:rsidP="00F95E63">
      <w:pPr>
        <w:rPr>
          <w:rFonts w:ascii="Arial Narrow" w:hAnsi="Arial Narrow"/>
        </w:rPr>
      </w:pPr>
      <w:r w:rsidRPr="00662AC0">
        <w:rPr>
          <w:rFonts w:ascii="Arial Narrow" w:hAnsi="Arial Narrow"/>
        </w:rPr>
        <w:t>Regulatory Compliance Officer</w:t>
      </w:r>
      <w:r w:rsidR="005F2CF2" w:rsidRPr="00662AC0">
        <w:rPr>
          <w:rFonts w:ascii="Arial Narrow" w:hAnsi="Arial Narrow"/>
        </w:rPr>
        <w:t xml:space="preserve"> a</w:t>
      </w:r>
      <w:r w:rsidR="0021400B" w:rsidRPr="00662AC0">
        <w:rPr>
          <w:rFonts w:ascii="Arial Narrow" w:hAnsi="Arial Narrow"/>
        </w:rPr>
        <w:t>nd Corporate Attorney</w:t>
      </w:r>
    </w:p>
    <w:p w14:paraId="61E2DCDD" w14:textId="77777777" w:rsidR="0021400B" w:rsidRPr="00662AC0" w:rsidRDefault="0021400B" w:rsidP="0021400B"/>
    <w:p w14:paraId="088B33B8" w14:textId="6DD87341" w:rsidR="000C76E1" w:rsidRPr="00662AC0" w:rsidRDefault="00E0767A" w:rsidP="007563BE">
      <w:pPr>
        <w:pStyle w:val="Heading4"/>
        <w:numPr>
          <w:ilvl w:val="0"/>
          <w:numId w:val="14"/>
        </w:numPr>
        <w:tabs>
          <w:tab w:val="right" w:pos="9900"/>
        </w:tabs>
        <w:spacing w:line="220" w:lineRule="exact"/>
        <w:ind w:left="540"/>
        <w:jc w:val="both"/>
        <w:rPr>
          <w:rFonts w:ascii="Arial Narrow" w:hAnsi="Arial Narrow"/>
          <w:bCs/>
          <w:sz w:val="24"/>
          <w:u w:val="none"/>
        </w:rPr>
      </w:pPr>
      <w:r w:rsidRPr="00662AC0">
        <w:rPr>
          <w:rFonts w:ascii="Arial Narrow" w:hAnsi="Arial Narrow"/>
          <w:b/>
          <w:sz w:val="24"/>
          <w:u w:val="none"/>
        </w:rPr>
        <w:t>Prudential Financial</w:t>
      </w:r>
      <w:r w:rsidR="00426A3A" w:rsidRPr="00662AC0">
        <w:rPr>
          <w:rFonts w:ascii="Arial Narrow" w:hAnsi="Arial Narrow"/>
          <w:b/>
          <w:sz w:val="24"/>
          <w:u w:val="none"/>
        </w:rPr>
        <w:t xml:space="preserve"> </w:t>
      </w:r>
      <w:r w:rsidR="00426A3A" w:rsidRPr="00662AC0">
        <w:rPr>
          <w:rFonts w:ascii="Arial Narrow" w:hAnsi="Arial Narrow"/>
          <w:bCs/>
          <w:sz w:val="24"/>
          <w:u w:val="none"/>
        </w:rPr>
        <w:t>– 1996 to 2003</w:t>
      </w:r>
    </w:p>
    <w:p w14:paraId="62681AE0" w14:textId="77777777" w:rsidR="00D516C9" w:rsidRPr="00662AC0" w:rsidRDefault="00D516C9" w:rsidP="00D516C9"/>
    <w:p w14:paraId="64BC72E1" w14:textId="30F290D9" w:rsidR="00E04F8B" w:rsidRPr="00662AC0" w:rsidRDefault="00E04F8B" w:rsidP="0007229E">
      <w:pPr>
        <w:pStyle w:val="ListParagraph"/>
        <w:numPr>
          <w:ilvl w:val="1"/>
          <w:numId w:val="14"/>
        </w:numPr>
        <w:ind w:left="900"/>
        <w:jc w:val="both"/>
        <w:rPr>
          <w:rFonts w:ascii="Arial Narrow" w:hAnsi="Arial Narrow" w:cs="Arial"/>
          <w:color w:val="1F1F1F"/>
        </w:rPr>
      </w:pPr>
      <w:r w:rsidRPr="00662AC0">
        <w:rPr>
          <w:rFonts w:ascii="Arial Narrow" w:hAnsi="Arial Narrow" w:cs="Arial"/>
          <w:color w:val="1F1F1F"/>
        </w:rPr>
        <w:t xml:space="preserve">Oversaw employee/agent licensing, </w:t>
      </w:r>
      <w:r w:rsidR="00E23062" w:rsidRPr="00662AC0">
        <w:rPr>
          <w:rFonts w:ascii="Arial Narrow" w:hAnsi="Arial Narrow" w:cs="Arial"/>
          <w:color w:val="1F1F1F"/>
        </w:rPr>
        <w:t>registration,</w:t>
      </w:r>
      <w:r w:rsidRPr="00662AC0">
        <w:rPr>
          <w:rFonts w:ascii="Arial Narrow" w:hAnsi="Arial Narrow" w:cs="Arial"/>
          <w:color w:val="1F1F1F"/>
        </w:rPr>
        <w:t xml:space="preserve"> and pre-hire functions</w:t>
      </w:r>
    </w:p>
    <w:p w14:paraId="2EA70A9E" w14:textId="77777777" w:rsidR="00C325F1" w:rsidRPr="00662AC0" w:rsidRDefault="007142AB" w:rsidP="0007229E">
      <w:pPr>
        <w:pStyle w:val="ListParagraph"/>
        <w:numPr>
          <w:ilvl w:val="1"/>
          <w:numId w:val="14"/>
        </w:numPr>
        <w:ind w:left="900"/>
        <w:jc w:val="both"/>
        <w:rPr>
          <w:rFonts w:ascii="Arial Narrow" w:hAnsi="Arial Narrow" w:cs="Arial"/>
          <w:color w:val="1F1F1F"/>
        </w:rPr>
      </w:pPr>
      <w:r w:rsidRPr="00662AC0">
        <w:rPr>
          <w:rFonts w:ascii="Arial Narrow" w:hAnsi="Arial Narrow" w:cs="Arial"/>
          <w:color w:val="1F1F1F"/>
        </w:rPr>
        <w:t xml:space="preserve">Supervised duties and performance of 70 compliance professionals </w:t>
      </w:r>
    </w:p>
    <w:p w14:paraId="3F3ADB37" w14:textId="21A0EE8B" w:rsidR="008833CC" w:rsidRPr="00662AC0" w:rsidRDefault="008833CC" w:rsidP="0007229E">
      <w:pPr>
        <w:pStyle w:val="ListParagraph"/>
        <w:numPr>
          <w:ilvl w:val="1"/>
          <w:numId w:val="14"/>
        </w:numPr>
        <w:ind w:left="900"/>
        <w:jc w:val="both"/>
        <w:rPr>
          <w:rFonts w:ascii="Arial Narrow" w:hAnsi="Arial Narrow" w:cs="Arial"/>
          <w:color w:val="1F1F1F"/>
        </w:rPr>
      </w:pPr>
      <w:r w:rsidRPr="00662AC0">
        <w:rPr>
          <w:rFonts w:ascii="Arial Narrow" w:hAnsi="Arial Narrow" w:cs="Arial"/>
          <w:color w:val="1F1F1F"/>
        </w:rPr>
        <w:lastRenderedPageBreak/>
        <w:t>Facilitated due diligence assessments of prospective mergers and</w:t>
      </w:r>
      <w:r w:rsidR="008C4587" w:rsidRPr="00662AC0">
        <w:rPr>
          <w:rFonts w:ascii="Arial Narrow" w:hAnsi="Arial Narrow" w:cs="Arial"/>
          <w:color w:val="1F1F1F"/>
        </w:rPr>
        <w:t>/or</w:t>
      </w:r>
      <w:r w:rsidRPr="00662AC0">
        <w:rPr>
          <w:rFonts w:ascii="Arial Narrow" w:hAnsi="Arial Narrow" w:cs="Arial"/>
          <w:color w:val="1F1F1F"/>
        </w:rPr>
        <w:t xml:space="preserve"> acquisitions of global financial services targets</w:t>
      </w:r>
    </w:p>
    <w:p w14:paraId="67A64509" w14:textId="22BCC769" w:rsidR="00C325F1" w:rsidRPr="00662AC0" w:rsidRDefault="00C325F1" w:rsidP="0007229E">
      <w:pPr>
        <w:pStyle w:val="ListParagraph"/>
        <w:numPr>
          <w:ilvl w:val="1"/>
          <w:numId w:val="14"/>
        </w:numPr>
        <w:ind w:left="900"/>
        <w:jc w:val="both"/>
        <w:rPr>
          <w:rFonts w:ascii="Arial Narrow" w:hAnsi="Arial Narrow" w:cs="Arial"/>
          <w:color w:val="1F1F1F"/>
        </w:rPr>
      </w:pPr>
      <w:r w:rsidRPr="00662AC0">
        <w:rPr>
          <w:rFonts w:ascii="Arial Narrow" w:hAnsi="Arial Narrow" w:cs="Arial"/>
          <w:color w:val="1F1F1F"/>
        </w:rPr>
        <w:t xml:space="preserve">Developed compliance manuals and standard operating procedures for internal business lines </w:t>
      </w:r>
    </w:p>
    <w:p w14:paraId="5419D5B6" w14:textId="77777777" w:rsidR="006C0BDF" w:rsidRPr="00662AC0" w:rsidRDefault="006C0BDF" w:rsidP="006C0BDF"/>
    <w:p w14:paraId="7529CEAE" w14:textId="59BD97C1" w:rsidR="006C0BDF" w:rsidRPr="00662AC0" w:rsidRDefault="006C0BDF" w:rsidP="007563BE">
      <w:pPr>
        <w:pStyle w:val="ListParagraph"/>
        <w:numPr>
          <w:ilvl w:val="0"/>
          <w:numId w:val="14"/>
        </w:numPr>
        <w:ind w:left="540"/>
        <w:rPr>
          <w:rFonts w:ascii="Arial Narrow" w:hAnsi="Arial Narrow"/>
        </w:rPr>
      </w:pPr>
      <w:r w:rsidRPr="00662AC0">
        <w:rPr>
          <w:rFonts w:ascii="Arial Narrow" w:hAnsi="Arial Narrow"/>
          <w:b/>
          <w:bCs/>
        </w:rPr>
        <w:t>Various Law Firms</w:t>
      </w:r>
      <w:r w:rsidRPr="00662AC0">
        <w:rPr>
          <w:rFonts w:ascii="Arial Narrow" w:hAnsi="Arial Narrow"/>
        </w:rPr>
        <w:t xml:space="preserve"> </w:t>
      </w:r>
      <w:r w:rsidR="00A140B2" w:rsidRPr="00662AC0">
        <w:rPr>
          <w:rFonts w:ascii="Arial Narrow" w:hAnsi="Arial Narrow"/>
        </w:rPr>
        <w:t xml:space="preserve">– </w:t>
      </w:r>
      <w:r w:rsidR="00524E7B" w:rsidRPr="00662AC0">
        <w:rPr>
          <w:rFonts w:ascii="Arial Narrow" w:hAnsi="Arial Narrow"/>
        </w:rPr>
        <w:t>1989 to 1996</w:t>
      </w:r>
    </w:p>
    <w:p w14:paraId="595991DB" w14:textId="77777777" w:rsidR="0007229E" w:rsidRPr="00662AC0" w:rsidRDefault="0007229E" w:rsidP="0007229E">
      <w:pPr>
        <w:pStyle w:val="ListParagraph"/>
        <w:ind w:left="540"/>
        <w:rPr>
          <w:rFonts w:ascii="Arial Narrow" w:hAnsi="Arial Narrow"/>
        </w:rPr>
      </w:pPr>
    </w:p>
    <w:p w14:paraId="36DA810F" w14:textId="3E40A9C5" w:rsidR="00E43A23" w:rsidRPr="00662AC0" w:rsidRDefault="00C6011C" w:rsidP="0007229E">
      <w:pPr>
        <w:pStyle w:val="ListParagraph"/>
        <w:numPr>
          <w:ilvl w:val="1"/>
          <w:numId w:val="14"/>
        </w:numPr>
        <w:ind w:left="900"/>
        <w:jc w:val="both"/>
        <w:rPr>
          <w:rFonts w:ascii="Arial Narrow" w:hAnsi="Arial Narrow" w:cs="Arial"/>
          <w:color w:val="1F1F1F"/>
        </w:rPr>
      </w:pPr>
      <w:r w:rsidRPr="00662AC0">
        <w:rPr>
          <w:rFonts w:ascii="Arial Narrow" w:hAnsi="Arial Narrow" w:cs="Arial"/>
          <w:color w:val="1F1F1F"/>
        </w:rPr>
        <w:t xml:space="preserve">Represented clients in a </w:t>
      </w:r>
      <w:r w:rsidR="00E07892" w:rsidRPr="00662AC0">
        <w:rPr>
          <w:rFonts w:ascii="Arial Narrow" w:hAnsi="Arial Narrow" w:cs="Arial"/>
          <w:color w:val="1F1F1F"/>
        </w:rPr>
        <w:t>variety of corporate, real estate finance and merger &amp; acquisition transactions</w:t>
      </w:r>
    </w:p>
    <w:p w14:paraId="7C4BA222" w14:textId="15C835D5" w:rsidR="006E4DBD" w:rsidRPr="00662AC0" w:rsidRDefault="002F36BB" w:rsidP="0007229E">
      <w:pPr>
        <w:pStyle w:val="ListParagraph"/>
        <w:numPr>
          <w:ilvl w:val="1"/>
          <w:numId w:val="14"/>
        </w:numPr>
        <w:ind w:left="900"/>
        <w:jc w:val="both"/>
        <w:rPr>
          <w:rFonts w:ascii="Arial Narrow" w:hAnsi="Arial Narrow" w:cs="Arial"/>
          <w:color w:val="1F1F1F"/>
        </w:rPr>
      </w:pPr>
      <w:r w:rsidRPr="00662AC0">
        <w:rPr>
          <w:rFonts w:ascii="Arial Narrow" w:hAnsi="Arial Narrow" w:cs="Arial"/>
          <w:color w:val="1F1F1F"/>
        </w:rPr>
        <w:t>Conducted due diligence</w:t>
      </w:r>
      <w:r w:rsidR="00CC4BAF" w:rsidRPr="00662AC0">
        <w:rPr>
          <w:rFonts w:ascii="Arial Narrow" w:hAnsi="Arial Narrow" w:cs="Arial"/>
          <w:color w:val="1F1F1F"/>
        </w:rPr>
        <w:t xml:space="preserve"> and d</w:t>
      </w:r>
      <w:r w:rsidR="006E4DBD" w:rsidRPr="00662AC0">
        <w:rPr>
          <w:rFonts w:ascii="Arial Narrow" w:hAnsi="Arial Narrow" w:cs="Arial"/>
          <w:color w:val="1F1F1F"/>
        </w:rPr>
        <w:t xml:space="preserve">rafted and negotiated </w:t>
      </w:r>
      <w:r w:rsidR="0027373C" w:rsidRPr="00662AC0">
        <w:rPr>
          <w:rFonts w:ascii="Arial Narrow" w:hAnsi="Arial Narrow" w:cs="Arial"/>
          <w:color w:val="1F1F1F"/>
        </w:rPr>
        <w:t xml:space="preserve">numerous </w:t>
      </w:r>
      <w:r w:rsidR="006E4DBD" w:rsidRPr="00662AC0">
        <w:rPr>
          <w:rFonts w:ascii="Arial Narrow" w:hAnsi="Arial Narrow" w:cs="Arial"/>
          <w:color w:val="1F1F1F"/>
        </w:rPr>
        <w:t>contracts</w:t>
      </w:r>
      <w:r w:rsidR="0027373C" w:rsidRPr="00662AC0">
        <w:rPr>
          <w:rFonts w:ascii="Arial Narrow" w:hAnsi="Arial Narrow" w:cs="Arial"/>
          <w:color w:val="1F1F1F"/>
        </w:rPr>
        <w:t xml:space="preserve"> and agreements</w:t>
      </w:r>
    </w:p>
    <w:p w14:paraId="447F2002" w14:textId="0E0BEC33" w:rsidR="003738B5" w:rsidRPr="00662AC0" w:rsidRDefault="00E307C2" w:rsidP="0007229E">
      <w:pPr>
        <w:pStyle w:val="ListParagraph"/>
        <w:numPr>
          <w:ilvl w:val="1"/>
          <w:numId w:val="14"/>
        </w:numPr>
        <w:ind w:left="900"/>
        <w:jc w:val="both"/>
        <w:rPr>
          <w:rFonts w:ascii="Arial Narrow" w:hAnsi="Arial Narrow" w:cs="Arial"/>
          <w:color w:val="1F1F1F"/>
        </w:rPr>
      </w:pPr>
      <w:r w:rsidRPr="00662AC0">
        <w:rPr>
          <w:rFonts w:ascii="Arial Narrow" w:hAnsi="Arial Narrow" w:cs="Arial"/>
          <w:color w:val="1F1F1F"/>
        </w:rPr>
        <w:t xml:space="preserve">Researched, </w:t>
      </w:r>
      <w:r w:rsidR="00E23062" w:rsidRPr="00662AC0">
        <w:rPr>
          <w:rFonts w:ascii="Arial Narrow" w:hAnsi="Arial Narrow" w:cs="Arial"/>
          <w:color w:val="1F1F1F"/>
        </w:rPr>
        <w:t>drafted,</w:t>
      </w:r>
      <w:r w:rsidR="0064409E" w:rsidRPr="00662AC0">
        <w:rPr>
          <w:rFonts w:ascii="Arial Narrow" w:hAnsi="Arial Narrow" w:cs="Arial"/>
          <w:color w:val="1F1F1F"/>
        </w:rPr>
        <w:t xml:space="preserve"> </w:t>
      </w:r>
      <w:r w:rsidRPr="00662AC0">
        <w:rPr>
          <w:rFonts w:ascii="Arial Narrow" w:hAnsi="Arial Narrow" w:cs="Arial"/>
          <w:color w:val="1F1F1F"/>
        </w:rPr>
        <w:t>and presented legal analyses</w:t>
      </w:r>
      <w:r w:rsidR="002774D6" w:rsidRPr="00662AC0">
        <w:rPr>
          <w:rFonts w:ascii="Arial Narrow" w:hAnsi="Arial Narrow" w:cs="Arial"/>
          <w:color w:val="1F1F1F"/>
        </w:rPr>
        <w:t xml:space="preserve">, </w:t>
      </w:r>
      <w:r w:rsidR="00F501B5" w:rsidRPr="00662AC0">
        <w:rPr>
          <w:rFonts w:ascii="Arial Narrow" w:hAnsi="Arial Narrow" w:cs="Arial"/>
          <w:color w:val="1F1F1F"/>
        </w:rPr>
        <w:t>white papers and appellate briefs</w:t>
      </w:r>
    </w:p>
    <w:p w14:paraId="43E08033" w14:textId="008B1211" w:rsidR="006E308F" w:rsidRPr="00662AC0" w:rsidRDefault="00EE19BC" w:rsidP="0007229E">
      <w:pPr>
        <w:pStyle w:val="ListParagraph"/>
        <w:numPr>
          <w:ilvl w:val="1"/>
          <w:numId w:val="14"/>
        </w:numPr>
        <w:ind w:left="900"/>
        <w:jc w:val="both"/>
        <w:rPr>
          <w:rFonts w:ascii="Arial Narrow" w:hAnsi="Arial Narrow" w:cs="Arial"/>
          <w:color w:val="1F1F1F"/>
        </w:rPr>
      </w:pPr>
      <w:r w:rsidRPr="00662AC0">
        <w:rPr>
          <w:rFonts w:ascii="Arial Narrow" w:hAnsi="Arial Narrow" w:cs="Arial"/>
          <w:color w:val="1F1F1F"/>
        </w:rPr>
        <w:t xml:space="preserve">Converted several opportunities into new </w:t>
      </w:r>
      <w:r w:rsidR="0027373C" w:rsidRPr="00662AC0">
        <w:rPr>
          <w:rFonts w:ascii="Arial Narrow" w:hAnsi="Arial Narrow" w:cs="Arial"/>
          <w:color w:val="1F1F1F"/>
        </w:rPr>
        <w:t xml:space="preserve">firm </w:t>
      </w:r>
      <w:r w:rsidRPr="00662AC0">
        <w:rPr>
          <w:rFonts w:ascii="Arial Narrow" w:hAnsi="Arial Narrow" w:cs="Arial"/>
          <w:color w:val="1F1F1F"/>
        </w:rPr>
        <w:t xml:space="preserve">business </w:t>
      </w:r>
    </w:p>
    <w:p w14:paraId="3BFA36D0" w14:textId="77777777" w:rsidR="0055019E" w:rsidRPr="00662AC0" w:rsidRDefault="0055019E" w:rsidP="0007229E">
      <w:pPr>
        <w:pStyle w:val="Heading5"/>
        <w:jc w:val="both"/>
        <w:rPr>
          <w:rFonts w:ascii="Lucida Bright" w:hAnsi="Lucida Bright"/>
          <w:bCs w:val="0"/>
          <w:sz w:val="24"/>
        </w:rPr>
      </w:pPr>
    </w:p>
    <w:p w14:paraId="52A79184" w14:textId="35C75AFC" w:rsidR="003B09FE" w:rsidRPr="00662AC0" w:rsidRDefault="003B09FE" w:rsidP="00444988">
      <w:pPr>
        <w:pStyle w:val="Heading5"/>
        <w:jc w:val="left"/>
        <w:rPr>
          <w:rFonts w:ascii="Arial Narrow" w:hAnsi="Arial Narrow"/>
          <w:bCs w:val="0"/>
          <w:sz w:val="24"/>
        </w:rPr>
      </w:pPr>
      <w:r w:rsidRPr="00662AC0">
        <w:rPr>
          <w:rFonts w:ascii="Arial Narrow" w:hAnsi="Arial Narrow"/>
          <w:bCs w:val="0"/>
          <w:sz w:val="24"/>
        </w:rPr>
        <w:t>Education</w:t>
      </w:r>
      <w:r w:rsidR="00256B25" w:rsidRPr="00662AC0">
        <w:rPr>
          <w:rFonts w:ascii="Arial Narrow" w:hAnsi="Arial Narrow"/>
          <w:bCs w:val="0"/>
          <w:sz w:val="24"/>
        </w:rPr>
        <w:t xml:space="preserve">, </w:t>
      </w:r>
      <w:r w:rsidRPr="00662AC0">
        <w:rPr>
          <w:rFonts w:ascii="Arial Narrow" w:hAnsi="Arial Narrow"/>
          <w:bCs w:val="0"/>
          <w:sz w:val="24"/>
        </w:rPr>
        <w:t>Languages</w:t>
      </w:r>
      <w:r w:rsidR="00256B25" w:rsidRPr="00662AC0">
        <w:rPr>
          <w:rFonts w:ascii="Arial Narrow" w:hAnsi="Arial Narrow"/>
          <w:bCs w:val="0"/>
          <w:sz w:val="24"/>
        </w:rPr>
        <w:t xml:space="preserve"> and Licensing</w:t>
      </w:r>
    </w:p>
    <w:p w14:paraId="5C024AD6" w14:textId="77777777" w:rsidR="00ED25D7" w:rsidRPr="00662AC0" w:rsidRDefault="00ED25D7" w:rsidP="00ED25D7">
      <w:pPr>
        <w:spacing w:line="220" w:lineRule="exact"/>
        <w:rPr>
          <w:b/>
          <w:i/>
        </w:rPr>
      </w:pPr>
    </w:p>
    <w:p w14:paraId="699AE2E5" w14:textId="2B98AF3B" w:rsidR="00ED25D7" w:rsidRPr="00662AC0" w:rsidRDefault="00444988" w:rsidP="0007229E">
      <w:pPr>
        <w:pStyle w:val="ListParagraph"/>
        <w:numPr>
          <w:ilvl w:val="0"/>
          <w:numId w:val="10"/>
        </w:numPr>
        <w:ind w:left="540"/>
        <w:jc w:val="both"/>
        <w:rPr>
          <w:rFonts w:ascii="Arial Narrow" w:hAnsi="Arial Narrow"/>
          <w:b/>
          <w:i/>
        </w:rPr>
      </w:pPr>
      <w:r w:rsidRPr="00662AC0">
        <w:rPr>
          <w:rFonts w:ascii="Arial Narrow" w:hAnsi="Arial Narrow"/>
        </w:rPr>
        <w:t xml:space="preserve">Juris Doctor, </w:t>
      </w:r>
      <w:r w:rsidR="00ED25D7" w:rsidRPr="00662AC0">
        <w:rPr>
          <w:rFonts w:ascii="Arial Narrow" w:hAnsi="Arial Narrow"/>
          <w:bCs/>
        </w:rPr>
        <w:t>The George Washington University Law</w:t>
      </w:r>
      <w:r w:rsidR="00ED25D7" w:rsidRPr="00662AC0">
        <w:rPr>
          <w:rFonts w:ascii="Arial Narrow" w:hAnsi="Arial Narrow"/>
          <w:bCs/>
          <w:smallCaps/>
        </w:rPr>
        <w:t xml:space="preserve"> S</w:t>
      </w:r>
      <w:r w:rsidR="00ED25D7" w:rsidRPr="00662AC0">
        <w:rPr>
          <w:rFonts w:ascii="Arial Narrow" w:hAnsi="Arial Narrow"/>
          <w:bCs/>
        </w:rPr>
        <w:t>chool</w:t>
      </w:r>
      <w:r w:rsidR="00ED25D7" w:rsidRPr="00662AC0">
        <w:rPr>
          <w:rFonts w:ascii="Arial Narrow" w:hAnsi="Arial Narrow"/>
        </w:rPr>
        <w:t>, Washington, DC</w:t>
      </w:r>
    </w:p>
    <w:p w14:paraId="58C5FC89" w14:textId="1A8BD8B3" w:rsidR="000544EA" w:rsidRPr="00662AC0" w:rsidRDefault="003C4FE5" w:rsidP="0007229E">
      <w:pPr>
        <w:pStyle w:val="ListParagraph"/>
        <w:numPr>
          <w:ilvl w:val="0"/>
          <w:numId w:val="10"/>
        </w:numPr>
        <w:ind w:left="540"/>
        <w:jc w:val="both"/>
        <w:rPr>
          <w:rFonts w:ascii="Arial Narrow" w:hAnsi="Arial Narrow"/>
        </w:rPr>
      </w:pPr>
      <w:r w:rsidRPr="00662AC0">
        <w:rPr>
          <w:rFonts w:ascii="Arial Narrow" w:hAnsi="Arial Narrow"/>
        </w:rPr>
        <w:t xml:space="preserve">Bachelor of Arts in Psychology, </w:t>
      </w:r>
      <w:r w:rsidR="00ED25D7" w:rsidRPr="00662AC0">
        <w:rPr>
          <w:rFonts w:ascii="Arial Narrow" w:hAnsi="Arial Narrow"/>
          <w:bCs/>
        </w:rPr>
        <w:t>Spelman</w:t>
      </w:r>
      <w:r w:rsidR="00ED25D7" w:rsidRPr="00662AC0">
        <w:rPr>
          <w:rFonts w:ascii="Arial Narrow" w:hAnsi="Arial Narrow"/>
          <w:bCs/>
          <w:smallCaps/>
        </w:rPr>
        <w:t xml:space="preserve"> </w:t>
      </w:r>
      <w:r w:rsidR="00ED25D7" w:rsidRPr="00662AC0">
        <w:rPr>
          <w:rFonts w:ascii="Arial Narrow" w:hAnsi="Arial Narrow"/>
          <w:bCs/>
        </w:rPr>
        <w:t>College</w:t>
      </w:r>
      <w:r w:rsidR="00ED25D7" w:rsidRPr="00662AC0">
        <w:rPr>
          <w:rFonts w:ascii="Arial Narrow" w:hAnsi="Arial Narrow"/>
        </w:rPr>
        <w:t xml:space="preserve">, Atlanta, GA </w:t>
      </w:r>
    </w:p>
    <w:p w14:paraId="408F3837" w14:textId="48F3977F" w:rsidR="00D62ABC" w:rsidRPr="00662AC0" w:rsidRDefault="00D62ABC" w:rsidP="0007229E">
      <w:pPr>
        <w:pStyle w:val="ListParagraph"/>
        <w:numPr>
          <w:ilvl w:val="0"/>
          <w:numId w:val="10"/>
        </w:numPr>
        <w:ind w:left="540"/>
        <w:jc w:val="both"/>
        <w:rPr>
          <w:rFonts w:ascii="Arial Narrow" w:hAnsi="Arial Narrow"/>
        </w:rPr>
      </w:pPr>
      <w:r w:rsidRPr="00662AC0">
        <w:rPr>
          <w:rFonts w:ascii="Arial Narrow" w:hAnsi="Arial Narrow"/>
        </w:rPr>
        <w:t>Certificates</w:t>
      </w:r>
      <w:r w:rsidR="000462CF" w:rsidRPr="00662AC0">
        <w:rPr>
          <w:rFonts w:ascii="Arial Narrow" w:hAnsi="Arial Narrow"/>
        </w:rPr>
        <w:t xml:space="preserve"> - </w:t>
      </w:r>
      <w:r w:rsidR="000462CF" w:rsidRPr="00662AC0">
        <w:rPr>
          <w:rFonts w:ascii="Arial Narrow" w:hAnsi="Arial Narrow"/>
          <w:i/>
          <w:iCs/>
        </w:rPr>
        <w:t xml:space="preserve">International </w:t>
      </w:r>
      <w:r w:rsidR="001C2A16" w:rsidRPr="00662AC0">
        <w:rPr>
          <w:rFonts w:ascii="Arial Narrow" w:hAnsi="Arial Narrow"/>
          <w:i/>
          <w:iCs/>
        </w:rPr>
        <w:t>Affairs</w:t>
      </w:r>
      <w:r w:rsidR="001F12CB" w:rsidRPr="00662AC0">
        <w:rPr>
          <w:rFonts w:ascii="Arial Narrow" w:hAnsi="Arial Narrow"/>
        </w:rPr>
        <w:t xml:space="preserve">, New York University; </w:t>
      </w:r>
      <w:r w:rsidR="001F12CB" w:rsidRPr="00662AC0">
        <w:rPr>
          <w:rFonts w:ascii="Arial Narrow" w:hAnsi="Arial Narrow"/>
          <w:i/>
          <w:iCs/>
        </w:rPr>
        <w:t>Program Management</w:t>
      </w:r>
      <w:r w:rsidR="001F12CB" w:rsidRPr="00662AC0">
        <w:rPr>
          <w:rFonts w:ascii="Arial Narrow" w:hAnsi="Arial Narrow"/>
        </w:rPr>
        <w:t>, George Washington University</w:t>
      </w:r>
    </w:p>
    <w:p w14:paraId="366572EC" w14:textId="64DDD85F" w:rsidR="006872EA" w:rsidRPr="00662AC0" w:rsidRDefault="000544EA" w:rsidP="0007229E">
      <w:pPr>
        <w:pStyle w:val="ListParagraph"/>
        <w:numPr>
          <w:ilvl w:val="0"/>
          <w:numId w:val="10"/>
        </w:numPr>
        <w:ind w:left="540"/>
        <w:jc w:val="both"/>
        <w:rPr>
          <w:rFonts w:ascii="Arial Narrow" w:hAnsi="Arial Narrow"/>
          <w:bCs/>
          <w:iCs/>
        </w:rPr>
      </w:pPr>
      <w:r w:rsidRPr="00662AC0">
        <w:rPr>
          <w:rFonts w:ascii="Arial Narrow" w:hAnsi="Arial Narrow"/>
        </w:rPr>
        <w:t xml:space="preserve">Languages – </w:t>
      </w:r>
      <w:r w:rsidRPr="00662AC0">
        <w:rPr>
          <w:rFonts w:ascii="Arial Narrow" w:hAnsi="Arial Narrow"/>
          <w:bCs/>
          <w:iCs/>
        </w:rPr>
        <w:t xml:space="preserve">English (native); Spanish (advanced low) </w:t>
      </w:r>
    </w:p>
    <w:p w14:paraId="1F4740D5" w14:textId="4F8DEEFA" w:rsidR="000544EA" w:rsidRPr="00662AC0" w:rsidRDefault="006872EA" w:rsidP="0007229E">
      <w:pPr>
        <w:pStyle w:val="ListParagraph"/>
        <w:numPr>
          <w:ilvl w:val="0"/>
          <w:numId w:val="10"/>
        </w:numPr>
        <w:ind w:left="540"/>
        <w:jc w:val="both"/>
        <w:rPr>
          <w:rFonts w:ascii="Arial Narrow" w:hAnsi="Arial Narrow"/>
          <w:bCs/>
          <w:iCs/>
        </w:rPr>
      </w:pPr>
      <w:r w:rsidRPr="00662AC0">
        <w:rPr>
          <w:rFonts w:ascii="Arial Narrow" w:hAnsi="Arial Narrow"/>
          <w:bCs/>
          <w:iCs/>
        </w:rPr>
        <w:t>Licensed to practice law in New York</w:t>
      </w:r>
      <w:r w:rsidR="003962DD" w:rsidRPr="00662AC0">
        <w:rPr>
          <w:rFonts w:ascii="Arial Narrow" w:hAnsi="Arial Narrow"/>
          <w:bCs/>
          <w:iCs/>
        </w:rPr>
        <w:t xml:space="preserve"> </w:t>
      </w:r>
    </w:p>
    <w:p w14:paraId="78BBA712" w14:textId="77777777" w:rsidR="007501A0" w:rsidRPr="00662AC0" w:rsidRDefault="007501A0" w:rsidP="00ED25D7">
      <w:pPr>
        <w:spacing w:line="220" w:lineRule="exact"/>
        <w:rPr>
          <w:bCs/>
          <w:i/>
          <w:spacing w:val="30"/>
          <w:u w:val="single"/>
        </w:rPr>
      </w:pPr>
    </w:p>
    <w:p w14:paraId="2731D15D" w14:textId="2FAFD6F6" w:rsidR="00B46A4E" w:rsidRPr="00662AC0" w:rsidRDefault="00413509" w:rsidP="00413509">
      <w:pPr>
        <w:pStyle w:val="Heading5"/>
        <w:jc w:val="left"/>
        <w:rPr>
          <w:rFonts w:ascii="Arial Narrow" w:hAnsi="Arial Narrow"/>
          <w:bCs w:val="0"/>
          <w:sz w:val="24"/>
        </w:rPr>
      </w:pPr>
      <w:r w:rsidRPr="00662AC0">
        <w:rPr>
          <w:rFonts w:ascii="Arial Narrow" w:hAnsi="Arial Narrow"/>
          <w:bCs w:val="0"/>
          <w:sz w:val="24"/>
        </w:rPr>
        <w:t xml:space="preserve">Volunteer and </w:t>
      </w:r>
      <w:r w:rsidR="00F34CF1" w:rsidRPr="00662AC0">
        <w:rPr>
          <w:rFonts w:ascii="Arial Narrow" w:hAnsi="Arial Narrow"/>
          <w:bCs w:val="0"/>
          <w:sz w:val="24"/>
        </w:rPr>
        <w:t>Civic Engagement</w:t>
      </w:r>
    </w:p>
    <w:p w14:paraId="2DC4A93F" w14:textId="77777777" w:rsidR="00BF0801" w:rsidRPr="00662AC0" w:rsidRDefault="00BF0801" w:rsidP="00BF0801"/>
    <w:p w14:paraId="38E9396A" w14:textId="77777777" w:rsidR="00817593" w:rsidRPr="00662AC0" w:rsidRDefault="00817593" w:rsidP="00817593">
      <w:pPr>
        <w:pStyle w:val="ListParagraph"/>
        <w:numPr>
          <w:ilvl w:val="0"/>
          <w:numId w:val="15"/>
        </w:numPr>
        <w:ind w:left="540"/>
        <w:jc w:val="both"/>
        <w:rPr>
          <w:rFonts w:ascii="Arial Narrow" w:hAnsi="Arial Narrow"/>
        </w:rPr>
      </w:pPr>
      <w:r w:rsidRPr="00662AC0">
        <w:rPr>
          <w:rFonts w:ascii="Arial Narrow" w:hAnsi="Arial Narrow"/>
        </w:rPr>
        <w:t>Spelman College Alumnae Association, Washington DC Chapter</w:t>
      </w:r>
    </w:p>
    <w:p w14:paraId="3FD93D19" w14:textId="044FECFD" w:rsidR="00C12320" w:rsidRPr="00662AC0" w:rsidRDefault="00C12320" w:rsidP="0007229E">
      <w:pPr>
        <w:pStyle w:val="ListParagraph"/>
        <w:numPr>
          <w:ilvl w:val="0"/>
          <w:numId w:val="15"/>
        </w:numPr>
        <w:ind w:left="540"/>
        <w:jc w:val="both"/>
        <w:rPr>
          <w:rFonts w:ascii="Arial Narrow" w:hAnsi="Arial Narrow"/>
        </w:rPr>
      </w:pPr>
      <w:r w:rsidRPr="00662AC0">
        <w:rPr>
          <w:rFonts w:ascii="Arial Narrow" w:hAnsi="Arial Narrow"/>
        </w:rPr>
        <w:t>Delta Sigma Theta Sorority Inc., Washington DC Alumnae Chapter</w:t>
      </w:r>
      <w:r w:rsidR="00F6317F" w:rsidRPr="00662AC0">
        <w:rPr>
          <w:rFonts w:ascii="Arial Narrow" w:hAnsi="Arial Narrow"/>
        </w:rPr>
        <w:t xml:space="preserve"> </w:t>
      </w:r>
      <w:r w:rsidR="00145D24" w:rsidRPr="00662AC0">
        <w:rPr>
          <w:rFonts w:ascii="Arial Narrow" w:hAnsi="Arial Narrow"/>
        </w:rPr>
        <w:t>–</w:t>
      </w:r>
      <w:r w:rsidR="00F6317F" w:rsidRPr="00662AC0">
        <w:rPr>
          <w:rFonts w:ascii="Arial Narrow" w:hAnsi="Arial Narrow"/>
        </w:rPr>
        <w:t xml:space="preserve"> </w:t>
      </w:r>
      <w:r w:rsidR="00E064EF" w:rsidRPr="00662AC0">
        <w:rPr>
          <w:rFonts w:ascii="Arial Narrow" w:hAnsi="Arial Narrow"/>
        </w:rPr>
        <w:t>2022-</w:t>
      </w:r>
      <w:r w:rsidR="002534DE" w:rsidRPr="00662AC0">
        <w:rPr>
          <w:rFonts w:ascii="Arial Narrow" w:hAnsi="Arial Narrow"/>
        </w:rPr>
        <w:t>20</w:t>
      </w:r>
      <w:r w:rsidR="00E064EF" w:rsidRPr="00662AC0">
        <w:rPr>
          <w:rFonts w:ascii="Arial Narrow" w:hAnsi="Arial Narrow"/>
        </w:rPr>
        <w:t xml:space="preserve">24 </w:t>
      </w:r>
      <w:r w:rsidR="00145D24" w:rsidRPr="00662AC0">
        <w:rPr>
          <w:rFonts w:ascii="Arial Narrow" w:hAnsi="Arial Narrow"/>
        </w:rPr>
        <w:t xml:space="preserve">Chair, Growing and Empowering Myself </w:t>
      </w:r>
      <w:r w:rsidR="00E064EF" w:rsidRPr="00662AC0">
        <w:rPr>
          <w:rFonts w:ascii="Arial Narrow" w:hAnsi="Arial Narrow"/>
        </w:rPr>
        <w:t>Successfully (GEMS) (</w:t>
      </w:r>
      <w:r w:rsidR="00E064EF" w:rsidRPr="00662AC0">
        <w:rPr>
          <w:rFonts w:ascii="Arial Narrow" w:hAnsi="Arial Narrow"/>
          <w:i/>
          <w:iCs/>
        </w:rPr>
        <w:t>teen leadership development program</w:t>
      </w:r>
      <w:r w:rsidR="00E064EF" w:rsidRPr="00662AC0">
        <w:rPr>
          <w:rFonts w:ascii="Arial Narrow" w:hAnsi="Arial Narrow"/>
        </w:rPr>
        <w:t>)</w:t>
      </w:r>
    </w:p>
    <w:p w14:paraId="415E36B7" w14:textId="5043AC2A" w:rsidR="00C3225D" w:rsidRPr="00662AC0" w:rsidRDefault="004F70EA" w:rsidP="0007229E">
      <w:pPr>
        <w:pStyle w:val="ListParagraph"/>
        <w:numPr>
          <w:ilvl w:val="0"/>
          <w:numId w:val="15"/>
        </w:numPr>
        <w:ind w:left="540"/>
        <w:jc w:val="both"/>
        <w:rPr>
          <w:rFonts w:ascii="Arial Narrow" w:hAnsi="Arial Narrow"/>
        </w:rPr>
      </w:pPr>
      <w:r w:rsidRPr="00662AC0">
        <w:rPr>
          <w:rFonts w:ascii="Arial Narrow" w:hAnsi="Arial Narrow"/>
        </w:rPr>
        <w:t>Shining Hope for Communities, Nairobi</w:t>
      </w:r>
      <w:r w:rsidR="000B5111" w:rsidRPr="00662AC0">
        <w:rPr>
          <w:rFonts w:ascii="Arial Narrow" w:hAnsi="Arial Narrow"/>
        </w:rPr>
        <w:t>,</w:t>
      </w:r>
      <w:r w:rsidRPr="00662AC0">
        <w:rPr>
          <w:rFonts w:ascii="Arial Narrow" w:hAnsi="Arial Narrow"/>
        </w:rPr>
        <w:t xml:space="preserve"> Kenya</w:t>
      </w:r>
      <w:r w:rsidR="000B5111" w:rsidRPr="00662AC0">
        <w:rPr>
          <w:rFonts w:ascii="Arial Narrow" w:hAnsi="Arial Narrow"/>
        </w:rPr>
        <w:t xml:space="preserve"> – Mentor</w:t>
      </w:r>
      <w:r w:rsidR="00FE50FC" w:rsidRPr="00662AC0">
        <w:rPr>
          <w:rFonts w:ascii="Arial Narrow" w:hAnsi="Arial Narrow"/>
        </w:rPr>
        <w:t>, 2011-2015</w:t>
      </w:r>
    </w:p>
    <w:p w14:paraId="4809B351" w14:textId="203F8F03" w:rsidR="00F6317F" w:rsidRPr="00662AC0" w:rsidRDefault="00417A4C" w:rsidP="0007229E">
      <w:pPr>
        <w:pStyle w:val="ListParagraph"/>
        <w:numPr>
          <w:ilvl w:val="0"/>
          <w:numId w:val="15"/>
        </w:numPr>
        <w:ind w:left="540"/>
        <w:jc w:val="both"/>
        <w:rPr>
          <w:rFonts w:ascii="Arial Narrow" w:hAnsi="Arial Narrow"/>
        </w:rPr>
      </w:pPr>
      <w:r w:rsidRPr="00662AC0">
        <w:rPr>
          <w:rFonts w:ascii="Arial Narrow" w:hAnsi="Arial Narrow"/>
        </w:rPr>
        <w:t xml:space="preserve">Carter Center, </w:t>
      </w:r>
      <w:r w:rsidR="008A7A2E" w:rsidRPr="00662AC0">
        <w:rPr>
          <w:rFonts w:ascii="Arial Narrow" w:hAnsi="Arial Narrow"/>
        </w:rPr>
        <w:t xml:space="preserve">Addis Ababa, Ethiopia - </w:t>
      </w:r>
      <w:r w:rsidRPr="00662AC0">
        <w:rPr>
          <w:rFonts w:ascii="Arial Narrow" w:hAnsi="Arial Narrow"/>
        </w:rPr>
        <w:t xml:space="preserve">Election </w:t>
      </w:r>
      <w:r w:rsidR="0080240A" w:rsidRPr="00662AC0">
        <w:rPr>
          <w:rFonts w:ascii="Arial Narrow" w:hAnsi="Arial Narrow"/>
        </w:rPr>
        <w:t xml:space="preserve">Observer/Legal </w:t>
      </w:r>
      <w:r w:rsidR="008A7A2E" w:rsidRPr="00662AC0">
        <w:rPr>
          <w:rFonts w:ascii="Arial Narrow" w:hAnsi="Arial Narrow"/>
        </w:rPr>
        <w:t>Consultant, Fall 2005</w:t>
      </w:r>
    </w:p>
    <w:p w14:paraId="07A30DEE" w14:textId="6DB6632D" w:rsidR="00EC6FF3" w:rsidRPr="00662AC0" w:rsidRDefault="00EC6FF3" w:rsidP="0007229E">
      <w:pPr>
        <w:pStyle w:val="ListParagraph"/>
        <w:numPr>
          <w:ilvl w:val="0"/>
          <w:numId w:val="15"/>
        </w:numPr>
        <w:ind w:left="540"/>
        <w:jc w:val="both"/>
        <w:rPr>
          <w:rFonts w:ascii="Arial Narrow" w:hAnsi="Arial Narrow"/>
        </w:rPr>
      </w:pPr>
      <w:r w:rsidRPr="00662AC0">
        <w:rPr>
          <w:rFonts w:ascii="Arial Narrow" w:hAnsi="Arial Narrow"/>
        </w:rPr>
        <w:t xml:space="preserve">International House, Playa del Carmen, Mexico – English as a Second Language Teacher, </w:t>
      </w:r>
      <w:r w:rsidR="00FF4FB4" w:rsidRPr="00662AC0">
        <w:rPr>
          <w:rFonts w:ascii="Arial Narrow" w:hAnsi="Arial Narrow"/>
        </w:rPr>
        <w:t>2004</w:t>
      </w:r>
    </w:p>
    <w:p w14:paraId="6FF48587" w14:textId="77777777" w:rsidR="00413509" w:rsidRPr="00F166BA" w:rsidRDefault="00413509" w:rsidP="00413509">
      <w:pPr>
        <w:rPr>
          <w:sz w:val="22"/>
          <w:szCs w:val="22"/>
        </w:rPr>
      </w:pPr>
    </w:p>
    <w:sectPr w:rsidR="00413509" w:rsidRPr="00F166BA" w:rsidSect="00C12B83">
      <w:headerReference w:type="default" r:id="rId8"/>
      <w:type w:val="continuous"/>
      <w:pgSz w:w="12240" w:h="15840" w:code="1"/>
      <w:pgMar w:top="864" w:right="1080"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59F3" w14:textId="77777777" w:rsidR="00C7700B" w:rsidRDefault="00C7700B">
      <w:r>
        <w:separator/>
      </w:r>
    </w:p>
  </w:endnote>
  <w:endnote w:type="continuationSeparator" w:id="0">
    <w:p w14:paraId="5ABB42CC" w14:textId="77777777" w:rsidR="00C7700B" w:rsidRDefault="00C7700B">
      <w:r>
        <w:continuationSeparator/>
      </w:r>
    </w:p>
  </w:endnote>
  <w:endnote w:type="continuationNotice" w:id="1">
    <w:p w14:paraId="2820DB5D" w14:textId="77777777" w:rsidR="00C7700B" w:rsidRDefault="00C77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G Omega">
    <w:altName w:val="Candar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9566" w14:textId="77777777" w:rsidR="00C7700B" w:rsidRDefault="00C7700B">
      <w:r>
        <w:separator/>
      </w:r>
    </w:p>
  </w:footnote>
  <w:footnote w:type="continuationSeparator" w:id="0">
    <w:p w14:paraId="361BA340" w14:textId="77777777" w:rsidR="00C7700B" w:rsidRDefault="00C7700B">
      <w:r>
        <w:continuationSeparator/>
      </w:r>
    </w:p>
  </w:footnote>
  <w:footnote w:type="continuationNotice" w:id="1">
    <w:p w14:paraId="435E3630" w14:textId="77777777" w:rsidR="00C7700B" w:rsidRDefault="00C77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597E" w14:textId="77777777" w:rsidR="00C909D8" w:rsidRDefault="00C909D8">
    <w:pPr>
      <w:pStyle w:val="Header"/>
      <w:jc w:val="right"/>
    </w:pPr>
    <w:r>
      <w:t xml:space="preserve">Page </w:t>
    </w:r>
    <w:r>
      <w:fldChar w:fldCharType="begin"/>
    </w:r>
    <w:r>
      <w:instrText xml:space="preserve"> PAGE   \* MERGEFORMAT </w:instrText>
    </w:r>
    <w:r>
      <w:fldChar w:fldCharType="separate"/>
    </w:r>
    <w:r w:rsidR="00D64895">
      <w:rPr>
        <w:noProof/>
      </w:rPr>
      <w:t>2</w:t>
    </w:r>
    <w:r>
      <w:rPr>
        <w:noProof/>
      </w:rPr>
      <w:fldChar w:fldCharType="end"/>
    </w:r>
  </w:p>
  <w:p w14:paraId="763C15B4" w14:textId="77777777" w:rsidR="00C909D8" w:rsidRPr="00257EB3" w:rsidRDefault="00C909D8">
    <w:pPr>
      <w:pStyle w:val="Header"/>
      <w:rPr>
        <w:rFonts w:ascii="Lucida Bright" w:hAnsi="Lucida Bright"/>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B9"/>
    <w:multiLevelType w:val="hybridMultilevel"/>
    <w:tmpl w:val="3462F094"/>
    <w:lvl w:ilvl="0" w:tplc="85F46EC6">
      <w:start w:val="1"/>
      <w:numFmt w:val="bullet"/>
      <w:lvlText w:val=""/>
      <w:lvlJc w:val="left"/>
      <w:pPr>
        <w:tabs>
          <w:tab w:val="num" w:pos="2520"/>
        </w:tabs>
        <w:ind w:left="25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7224"/>
    <w:multiLevelType w:val="hybridMultilevel"/>
    <w:tmpl w:val="1E3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2F99"/>
    <w:multiLevelType w:val="hybridMultilevel"/>
    <w:tmpl w:val="76F4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67BA7"/>
    <w:multiLevelType w:val="hybridMultilevel"/>
    <w:tmpl w:val="2CC2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66742"/>
    <w:multiLevelType w:val="hybridMultilevel"/>
    <w:tmpl w:val="3ABC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96A1A"/>
    <w:multiLevelType w:val="hybridMultilevel"/>
    <w:tmpl w:val="E2F8E096"/>
    <w:lvl w:ilvl="0" w:tplc="733E959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95BB6"/>
    <w:multiLevelType w:val="hybridMultilevel"/>
    <w:tmpl w:val="26200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E2C56"/>
    <w:multiLevelType w:val="multilevel"/>
    <w:tmpl w:val="4AB0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41722"/>
    <w:multiLevelType w:val="hybridMultilevel"/>
    <w:tmpl w:val="606A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35D46"/>
    <w:multiLevelType w:val="hybridMultilevel"/>
    <w:tmpl w:val="2D2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6528F"/>
    <w:multiLevelType w:val="hybridMultilevel"/>
    <w:tmpl w:val="1B3E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4086E"/>
    <w:multiLevelType w:val="hybridMultilevel"/>
    <w:tmpl w:val="37F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70352"/>
    <w:multiLevelType w:val="hybridMultilevel"/>
    <w:tmpl w:val="F15E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42A4F"/>
    <w:multiLevelType w:val="hybridMultilevel"/>
    <w:tmpl w:val="84868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544AD"/>
    <w:multiLevelType w:val="hybridMultilevel"/>
    <w:tmpl w:val="A07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F644D"/>
    <w:multiLevelType w:val="hybridMultilevel"/>
    <w:tmpl w:val="38F45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8967041">
    <w:abstractNumId w:val="5"/>
  </w:num>
  <w:num w:numId="2" w16cid:durableId="1628658692">
    <w:abstractNumId w:val="0"/>
  </w:num>
  <w:num w:numId="3" w16cid:durableId="924267406">
    <w:abstractNumId w:val="2"/>
  </w:num>
  <w:num w:numId="4" w16cid:durableId="1020744254">
    <w:abstractNumId w:val="15"/>
  </w:num>
  <w:num w:numId="5" w16cid:durableId="1595628475">
    <w:abstractNumId w:val="4"/>
  </w:num>
  <w:num w:numId="6" w16cid:durableId="156775421">
    <w:abstractNumId w:val="8"/>
  </w:num>
  <w:num w:numId="7" w16cid:durableId="141041030">
    <w:abstractNumId w:val="7"/>
  </w:num>
  <w:num w:numId="8" w16cid:durableId="360009044">
    <w:abstractNumId w:val="9"/>
  </w:num>
  <w:num w:numId="9" w16cid:durableId="45690165">
    <w:abstractNumId w:val="3"/>
  </w:num>
  <w:num w:numId="10" w16cid:durableId="255090266">
    <w:abstractNumId w:val="12"/>
  </w:num>
  <w:num w:numId="11" w16cid:durableId="358285390">
    <w:abstractNumId w:val="10"/>
  </w:num>
  <w:num w:numId="12" w16cid:durableId="1427001376">
    <w:abstractNumId w:val="6"/>
  </w:num>
  <w:num w:numId="13" w16cid:durableId="1639190855">
    <w:abstractNumId w:val="1"/>
  </w:num>
  <w:num w:numId="14" w16cid:durableId="189995802">
    <w:abstractNumId w:val="14"/>
  </w:num>
  <w:num w:numId="15" w16cid:durableId="1298796583">
    <w:abstractNumId w:val="11"/>
  </w:num>
  <w:num w:numId="16" w16cid:durableId="157400500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13"/>
    <w:rsid w:val="000012D6"/>
    <w:rsid w:val="00001B1B"/>
    <w:rsid w:val="00006F67"/>
    <w:rsid w:val="000142C5"/>
    <w:rsid w:val="0001478B"/>
    <w:rsid w:val="000207E1"/>
    <w:rsid w:val="000228BE"/>
    <w:rsid w:val="00034A18"/>
    <w:rsid w:val="000358E2"/>
    <w:rsid w:val="0004253D"/>
    <w:rsid w:val="000462CF"/>
    <w:rsid w:val="000544EA"/>
    <w:rsid w:val="00054FF3"/>
    <w:rsid w:val="00057FD0"/>
    <w:rsid w:val="00060909"/>
    <w:rsid w:val="0007229E"/>
    <w:rsid w:val="00093779"/>
    <w:rsid w:val="00093DC3"/>
    <w:rsid w:val="000A6A4C"/>
    <w:rsid w:val="000B293F"/>
    <w:rsid w:val="000B2DEE"/>
    <w:rsid w:val="000B50B3"/>
    <w:rsid w:val="000B5111"/>
    <w:rsid w:val="000B59E1"/>
    <w:rsid w:val="000B6AF6"/>
    <w:rsid w:val="000C019A"/>
    <w:rsid w:val="000C76E1"/>
    <w:rsid w:val="000D16A5"/>
    <w:rsid w:val="000E32E3"/>
    <w:rsid w:val="000F0FA7"/>
    <w:rsid w:val="000F520B"/>
    <w:rsid w:val="00105E1D"/>
    <w:rsid w:val="00110F90"/>
    <w:rsid w:val="00124932"/>
    <w:rsid w:val="00126F1A"/>
    <w:rsid w:val="00130FDE"/>
    <w:rsid w:val="0013435F"/>
    <w:rsid w:val="00134530"/>
    <w:rsid w:val="00145D24"/>
    <w:rsid w:val="00150D74"/>
    <w:rsid w:val="001515D2"/>
    <w:rsid w:val="0015221A"/>
    <w:rsid w:val="00155790"/>
    <w:rsid w:val="0016308D"/>
    <w:rsid w:val="00165273"/>
    <w:rsid w:val="0016647E"/>
    <w:rsid w:val="00172119"/>
    <w:rsid w:val="00172FD5"/>
    <w:rsid w:val="00174580"/>
    <w:rsid w:val="00181B1A"/>
    <w:rsid w:val="0019512A"/>
    <w:rsid w:val="001A4E68"/>
    <w:rsid w:val="001A66A3"/>
    <w:rsid w:val="001B3C7B"/>
    <w:rsid w:val="001B3EFA"/>
    <w:rsid w:val="001C1E7E"/>
    <w:rsid w:val="001C2A16"/>
    <w:rsid w:val="001C6DD5"/>
    <w:rsid w:val="001D3DA7"/>
    <w:rsid w:val="001E3C13"/>
    <w:rsid w:val="001F12CB"/>
    <w:rsid w:val="001F7167"/>
    <w:rsid w:val="001F76D1"/>
    <w:rsid w:val="00201119"/>
    <w:rsid w:val="00202184"/>
    <w:rsid w:val="0020381F"/>
    <w:rsid w:val="00212BF8"/>
    <w:rsid w:val="0021400B"/>
    <w:rsid w:val="00214A2C"/>
    <w:rsid w:val="00222CFA"/>
    <w:rsid w:val="00224EFB"/>
    <w:rsid w:val="002457A4"/>
    <w:rsid w:val="002534DE"/>
    <w:rsid w:val="00254E5F"/>
    <w:rsid w:val="00256285"/>
    <w:rsid w:val="00256B25"/>
    <w:rsid w:val="00257EB3"/>
    <w:rsid w:val="00260788"/>
    <w:rsid w:val="00265BCE"/>
    <w:rsid w:val="00270C54"/>
    <w:rsid w:val="0027373C"/>
    <w:rsid w:val="00274AB4"/>
    <w:rsid w:val="002774D6"/>
    <w:rsid w:val="00282801"/>
    <w:rsid w:val="002831A2"/>
    <w:rsid w:val="00286257"/>
    <w:rsid w:val="00290C8D"/>
    <w:rsid w:val="002924A2"/>
    <w:rsid w:val="00293105"/>
    <w:rsid w:val="002944CF"/>
    <w:rsid w:val="002A6701"/>
    <w:rsid w:val="002B13EE"/>
    <w:rsid w:val="002C0EBD"/>
    <w:rsid w:val="002C69BA"/>
    <w:rsid w:val="002D1310"/>
    <w:rsid w:val="002D248C"/>
    <w:rsid w:val="002D25A0"/>
    <w:rsid w:val="002E2E0D"/>
    <w:rsid w:val="002F25AC"/>
    <w:rsid w:val="002F36BB"/>
    <w:rsid w:val="002F694C"/>
    <w:rsid w:val="00301002"/>
    <w:rsid w:val="00306FE2"/>
    <w:rsid w:val="00307729"/>
    <w:rsid w:val="003208A6"/>
    <w:rsid w:val="0032196D"/>
    <w:rsid w:val="0032265E"/>
    <w:rsid w:val="00333812"/>
    <w:rsid w:val="00334BC9"/>
    <w:rsid w:val="003359D2"/>
    <w:rsid w:val="00342AD9"/>
    <w:rsid w:val="00347FF8"/>
    <w:rsid w:val="00363B82"/>
    <w:rsid w:val="003738B5"/>
    <w:rsid w:val="00375A40"/>
    <w:rsid w:val="00376EA2"/>
    <w:rsid w:val="00377AD5"/>
    <w:rsid w:val="00384C13"/>
    <w:rsid w:val="0039283B"/>
    <w:rsid w:val="0039592D"/>
    <w:rsid w:val="003962DD"/>
    <w:rsid w:val="003B09FE"/>
    <w:rsid w:val="003B1392"/>
    <w:rsid w:val="003B1AF1"/>
    <w:rsid w:val="003B3F57"/>
    <w:rsid w:val="003C4663"/>
    <w:rsid w:val="003C4B1C"/>
    <w:rsid w:val="003C4FE5"/>
    <w:rsid w:val="003D11DF"/>
    <w:rsid w:val="003D3ED2"/>
    <w:rsid w:val="003D414A"/>
    <w:rsid w:val="003D7368"/>
    <w:rsid w:val="003F48ED"/>
    <w:rsid w:val="004045C6"/>
    <w:rsid w:val="00407ECD"/>
    <w:rsid w:val="00413509"/>
    <w:rsid w:val="00417A4C"/>
    <w:rsid w:val="00417C5F"/>
    <w:rsid w:val="00426A3A"/>
    <w:rsid w:val="00444988"/>
    <w:rsid w:val="0044789B"/>
    <w:rsid w:val="00455F93"/>
    <w:rsid w:val="004753C7"/>
    <w:rsid w:val="004753CE"/>
    <w:rsid w:val="00481873"/>
    <w:rsid w:val="00483D34"/>
    <w:rsid w:val="00494CFB"/>
    <w:rsid w:val="004C228E"/>
    <w:rsid w:val="004D468E"/>
    <w:rsid w:val="004D472A"/>
    <w:rsid w:val="004E1879"/>
    <w:rsid w:val="004E20AA"/>
    <w:rsid w:val="004E28E4"/>
    <w:rsid w:val="004F0FD4"/>
    <w:rsid w:val="004F70EA"/>
    <w:rsid w:val="005018C9"/>
    <w:rsid w:val="0050423E"/>
    <w:rsid w:val="00507D90"/>
    <w:rsid w:val="00521650"/>
    <w:rsid w:val="00522901"/>
    <w:rsid w:val="00524E7B"/>
    <w:rsid w:val="00537DF1"/>
    <w:rsid w:val="00544FB6"/>
    <w:rsid w:val="00546026"/>
    <w:rsid w:val="005467CA"/>
    <w:rsid w:val="0055019E"/>
    <w:rsid w:val="00550730"/>
    <w:rsid w:val="00551A08"/>
    <w:rsid w:val="00563276"/>
    <w:rsid w:val="0056534F"/>
    <w:rsid w:val="00567553"/>
    <w:rsid w:val="0057750E"/>
    <w:rsid w:val="00581D93"/>
    <w:rsid w:val="00587D5C"/>
    <w:rsid w:val="005919EA"/>
    <w:rsid w:val="00595296"/>
    <w:rsid w:val="00595AE5"/>
    <w:rsid w:val="00597D16"/>
    <w:rsid w:val="005A1AB0"/>
    <w:rsid w:val="005A3F63"/>
    <w:rsid w:val="005B3A0C"/>
    <w:rsid w:val="005B5127"/>
    <w:rsid w:val="005D3188"/>
    <w:rsid w:val="005E118B"/>
    <w:rsid w:val="005E34F3"/>
    <w:rsid w:val="005E3574"/>
    <w:rsid w:val="005F0297"/>
    <w:rsid w:val="005F0E85"/>
    <w:rsid w:val="005F2CF2"/>
    <w:rsid w:val="006038FD"/>
    <w:rsid w:val="00606575"/>
    <w:rsid w:val="006235A9"/>
    <w:rsid w:val="00634C86"/>
    <w:rsid w:val="00640844"/>
    <w:rsid w:val="00641559"/>
    <w:rsid w:val="0064207A"/>
    <w:rsid w:val="00642A59"/>
    <w:rsid w:val="0064409E"/>
    <w:rsid w:val="0064653B"/>
    <w:rsid w:val="00657C64"/>
    <w:rsid w:val="00661665"/>
    <w:rsid w:val="00662AC0"/>
    <w:rsid w:val="00670BDF"/>
    <w:rsid w:val="00671B9F"/>
    <w:rsid w:val="00674E9C"/>
    <w:rsid w:val="0067671F"/>
    <w:rsid w:val="00686B31"/>
    <w:rsid w:val="006872EA"/>
    <w:rsid w:val="006C0BDF"/>
    <w:rsid w:val="006C3174"/>
    <w:rsid w:val="006C5250"/>
    <w:rsid w:val="006E1C9D"/>
    <w:rsid w:val="006E2B8A"/>
    <w:rsid w:val="006E308F"/>
    <w:rsid w:val="006E4DBD"/>
    <w:rsid w:val="006E74FB"/>
    <w:rsid w:val="006F2217"/>
    <w:rsid w:val="006F3010"/>
    <w:rsid w:val="00701E97"/>
    <w:rsid w:val="00707E68"/>
    <w:rsid w:val="00713650"/>
    <w:rsid w:val="00714103"/>
    <w:rsid w:val="007142AB"/>
    <w:rsid w:val="007218CC"/>
    <w:rsid w:val="0072775E"/>
    <w:rsid w:val="00731738"/>
    <w:rsid w:val="007469EA"/>
    <w:rsid w:val="007501A0"/>
    <w:rsid w:val="007563BE"/>
    <w:rsid w:val="00757FBF"/>
    <w:rsid w:val="00764F52"/>
    <w:rsid w:val="00767513"/>
    <w:rsid w:val="00775C4B"/>
    <w:rsid w:val="0077611C"/>
    <w:rsid w:val="0078586B"/>
    <w:rsid w:val="007905D2"/>
    <w:rsid w:val="00797C44"/>
    <w:rsid w:val="007A59F6"/>
    <w:rsid w:val="007B1DE2"/>
    <w:rsid w:val="007B3F8F"/>
    <w:rsid w:val="007B4361"/>
    <w:rsid w:val="007C1EA1"/>
    <w:rsid w:val="007C335E"/>
    <w:rsid w:val="007C4BBD"/>
    <w:rsid w:val="007E0661"/>
    <w:rsid w:val="007E0666"/>
    <w:rsid w:val="007E082B"/>
    <w:rsid w:val="007E3AA8"/>
    <w:rsid w:val="007E6122"/>
    <w:rsid w:val="007E6171"/>
    <w:rsid w:val="007F3C78"/>
    <w:rsid w:val="007F77B8"/>
    <w:rsid w:val="00800BEE"/>
    <w:rsid w:val="0080240A"/>
    <w:rsid w:val="00817593"/>
    <w:rsid w:val="0082053F"/>
    <w:rsid w:val="0082355B"/>
    <w:rsid w:val="0083143E"/>
    <w:rsid w:val="0083275F"/>
    <w:rsid w:val="008407EA"/>
    <w:rsid w:val="00840F87"/>
    <w:rsid w:val="00854207"/>
    <w:rsid w:val="00871D08"/>
    <w:rsid w:val="00881C3F"/>
    <w:rsid w:val="008833CC"/>
    <w:rsid w:val="00887E15"/>
    <w:rsid w:val="00891D0C"/>
    <w:rsid w:val="008942EA"/>
    <w:rsid w:val="008A106E"/>
    <w:rsid w:val="008A4DB4"/>
    <w:rsid w:val="008A7A2E"/>
    <w:rsid w:val="008B2967"/>
    <w:rsid w:val="008B2A4E"/>
    <w:rsid w:val="008B3684"/>
    <w:rsid w:val="008C4587"/>
    <w:rsid w:val="008E5FA4"/>
    <w:rsid w:val="008F18FE"/>
    <w:rsid w:val="008F2773"/>
    <w:rsid w:val="008F64D5"/>
    <w:rsid w:val="00900AF6"/>
    <w:rsid w:val="0091208C"/>
    <w:rsid w:val="00914D6D"/>
    <w:rsid w:val="00922FCC"/>
    <w:rsid w:val="009236E1"/>
    <w:rsid w:val="00925F14"/>
    <w:rsid w:val="009312CE"/>
    <w:rsid w:val="0093435D"/>
    <w:rsid w:val="009348CA"/>
    <w:rsid w:val="00941A06"/>
    <w:rsid w:val="00962C44"/>
    <w:rsid w:val="00964A87"/>
    <w:rsid w:val="009651E6"/>
    <w:rsid w:val="00970354"/>
    <w:rsid w:val="00970EDA"/>
    <w:rsid w:val="00972A3D"/>
    <w:rsid w:val="00972E77"/>
    <w:rsid w:val="00977BB1"/>
    <w:rsid w:val="00983133"/>
    <w:rsid w:val="009852C6"/>
    <w:rsid w:val="0098686B"/>
    <w:rsid w:val="00986C6F"/>
    <w:rsid w:val="00992F00"/>
    <w:rsid w:val="009976C7"/>
    <w:rsid w:val="009A2E26"/>
    <w:rsid w:val="009A4CA8"/>
    <w:rsid w:val="009B052C"/>
    <w:rsid w:val="009B2D2B"/>
    <w:rsid w:val="009B4798"/>
    <w:rsid w:val="009C4FFA"/>
    <w:rsid w:val="009C7867"/>
    <w:rsid w:val="009D1FFA"/>
    <w:rsid w:val="009D58C8"/>
    <w:rsid w:val="009E469B"/>
    <w:rsid w:val="00A00D65"/>
    <w:rsid w:val="00A01151"/>
    <w:rsid w:val="00A05D27"/>
    <w:rsid w:val="00A140B2"/>
    <w:rsid w:val="00A36F13"/>
    <w:rsid w:val="00A41B43"/>
    <w:rsid w:val="00A5654E"/>
    <w:rsid w:val="00A57C71"/>
    <w:rsid w:val="00A62EA5"/>
    <w:rsid w:val="00A638D8"/>
    <w:rsid w:val="00A63C9C"/>
    <w:rsid w:val="00A646E0"/>
    <w:rsid w:val="00A77629"/>
    <w:rsid w:val="00A84741"/>
    <w:rsid w:val="00A85EB5"/>
    <w:rsid w:val="00AB02C5"/>
    <w:rsid w:val="00AB4639"/>
    <w:rsid w:val="00AC624C"/>
    <w:rsid w:val="00AC6EAB"/>
    <w:rsid w:val="00AC79C2"/>
    <w:rsid w:val="00AD1B86"/>
    <w:rsid w:val="00AD4C7D"/>
    <w:rsid w:val="00AD6699"/>
    <w:rsid w:val="00AE2647"/>
    <w:rsid w:val="00AF015D"/>
    <w:rsid w:val="00AF1255"/>
    <w:rsid w:val="00AF3DD4"/>
    <w:rsid w:val="00AF7AC5"/>
    <w:rsid w:val="00B007BF"/>
    <w:rsid w:val="00B05649"/>
    <w:rsid w:val="00B16E38"/>
    <w:rsid w:val="00B209BE"/>
    <w:rsid w:val="00B27444"/>
    <w:rsid w:val="00B31F2F"/>
    <w:rsid w:val="00B34A41"/>
    <w:rsid w:val="00B351BD"/>
    <w:rsid w:val="00B46A4E"/>
    <w:rsid w:val="00B52F86"/>
    <w:rsid w:val="00B534C2"/>
    <w:rsid w:val="00B5361B"/>
    <w:rsid w:val="00B54ABB"/>
    <w:rsid w:val="00B55303"/>
    <w:rsid w:val="00B5586C"/>
    <w:rsid w:val="00B62A15"/>
    <w:rsid w:val="00B644FE"/>
    <w:rsid w:val="00B71493"/>
    <w:rsid w:val="00B73774"/>
    <w:rsid w:val="00B76BFB"/>
    <w:rsid w:val="00B82DB1"/>
    <w:rsid w:val="00B832CB"/>
    <w:rsid w:val="00B84CEF"/>
    <w:rsid w:val="00B85232"/>
    <w:rsid w:val="00B9432F"/>
    <w:rsid w:val="00B94C6E"/>
    <w:rsid w:val="00BA3333"/>
    <w:rsid w:val="00BB44DF"/>
    <w:rsid w:val="00BB45EB"/>
    <w:rsid w:val="00BB5CCC"/>
    <w:rsid w:val="00BC5C44"/>
    <w:rsid w:val="00BD06EF"/>
    <w:rsid w:val="00BE7DA2"/>
    <w:rsid w:val="00BF0801"/>
    <w:rsid w:val="00BF3A4A"/>
    <w:rsid w:val="00C006F5"/>
    <w:rsid w:val="00C01008"/>
    <w:rsid w:val="00C04C88"/>
    <w:rsid w:val="00C12320"/>
    <w:rsid w:val="00C12B83"/>
    <w:rsid w:val="00C14E24"/>
    <w:rsid w:val="00C31B2D"/>
    <w:rsid w:val="00C31ECE"/>
    <w:rsid w:val="00C3225D"/>
    <w:rsid w:val="00C325F1"/>
    <w:rsid w:val="00C3431C"/>
    <w:rsid w:val="00C35436"/>
    <w:rsid w:val="00C36785"/>
    <w:rsid w:val="00C3709C"/>
    <w:rsid w:val="00C42271"/>
    <w:rsid w:val="00C4509C"/>
    <w:rsid w:val="00C51883"/>
    <w:rsid w:val="00C55D49"/>
    <w:rsid w:val="00C5798B"/>
    <w:rsid w:val="00C57B0C"/>
    <w:rsid w:val="00C6011C"/>
    <w:rsid w:val="00C6212F"/>
    <w:rsid w:val="00C74C7E"/>
    <w:rsid w:val="00C7700B"/>
    <w:rsid w:val="00C8071A"/>
    <w:rsid w:val="00C83B93"/>
    <w:rsid w:val="00C909D8"/>
    <w:rsid w:val="00CA158C"/>
    <w:rsid w:val="00CA353E"/>
    <w:rsid w:val="00CB2755"/>
    <w:rsid w:val="00CB3D58"/>
    <w:rsid w:val="00CC13BD"/>
    <w:rsid w:val="00CC2B15"/>
    <w:rsid w:val="00CC4BAF"/>
    <w:rsid w:val="00CC6728"/>
    <w:rsid w:val="00CD1B06"/>
    <w:rsid w:val="00CD74EE"/>
    <w:rsid w:val="00CE0DC9"/>
    <w:rsid w:val="00CE1751"/>
    <w:rsid w:val="00CE612C"/>
    <w:rsid w:val="00CE7807"/>
    <w:rsid w:val="00CF10A7"/>
    <w:rsid w:val="00CF5B65"/>
    <w:rsid w:val="00CF6469"/>
    <w:rsid w:val="00D02303"/>
    <w:rsid w:val="00D11E01"/>
    <w:rsid w:val="00D13B47"/>
    <w:rsid w:val="00D26A0D"/>
    <w:rsid w:val="00D26DA8"/>
    <w:rsid w:val="00D32545"/>
    <w:rsid w:val="00D3670D"/>
    <w:rsid w:val="00D41312"/>
    <w:rsid w:val="00D44928"/>
    <w:rsid w:val="00D4540B"/>
    <w:rsid w:val="00D46347"/>
    <w:rsid w:val="00D516C9"/>
    <w:rsid w:val="00D51967"/>
    <w:rsid w:val="00D5282A"/>
    <w:rsid w:val="00D612A6"/>
    <w:rsid w:val="00D61C7C"/>
    <w:rsid w:val="00D62ABC"/>
    <w:rsid w:val="00D64895"/>
    <w:rsid w:val="00D807C5"/>
    <w:rsid w:val="00D810EC"/>
    <w:rsid w:val="00DA5CC3"/>
    <w:rsid w:val="00DB0794"/>
    <w:rsid w:val="00DB2CFA"/>
    <w:rsid w:val="00DC2B98"/>
    <w:rsid w:val="00DC3B8F"/>
    <w:rsid w:val="00DC480A"/>
    <w:rsid w:val="00DD6889"/>
    <w:rsid w:val="00DE10A3"/>
    <w:rsid w:val="00DF7C7E"/>
    <w:rsid w:val="00E0262A"/>
    <w:rsid w:val="00E0273D"/>
    <w:rsid w:val="00E02916"/>
    <w:rsid w:val="00E02AC6"/>
    <w:rsid w:val="00E04F8B"/>
    <w:rsid w:val="00E064EF"/>
    <w:rsid w:val="00E0767A"/>
    <w:rsid w:val="00E07892"/>
    <w:rsid w:val="00E2026E"/>
    <w:rsid w:val="00E20E03"/>
    <w:rsid w:val="00E21F07"/>
    <w:rsid w:val="00E23062"/>
    <w:rsid w:val="00E307C2"/>
    <w:rsid w:val="00E43A23"/>
    <w:rsid w:val="00E43AD8"/>
    <w:rsid w:val="00E538EE"/>
    <w:rsid w:val="00E60C8D"/>
    <w:rsid w:val="00E619CA"/>
    <w:rsid w:val="00E713A7"/>
    <w:rsid w:val="00E75CD8"/>
    <w:rsid w:val="00E84D80"/>
    <w:rsid w:val="00E864F5"/>
    <w:rsid w:val="00E86606"/>
    <w:rsid w:val="00EA18EB"/>
    <w:rsid w:val="00EB1817"/>
    <w:rsid w:val="00EB4981"/>
    <w:rsid w:val="00EB5E18"/>
    <w:rsid w:val="00EB5F7A"/>
    <w:rsid w:val="00EC6FF3"/>
    <w:rsid w:val="00EC75CA"/>
    <w:rsid w:val="00ED06D0"/>
    <w:rsid w:val="00ED25D7"/>
    <w:rsid w:val="00ED39C8"/>
    <w:rsid w:val="00ED7F77"/>
    <w:rsid w:val="00EE17F0"/>
    <w:rsid w:val="00EE19BC"/>
    <w:rsid w:val="00EE39D2"/>
    <w:rsid w:val="00EE7286"/>
    <w:rsid w:val="00EF2781"/>
    <w:rsid w:val="00F07951"/>
    <w:rsid w:val="00F07A0C"/>
    <w:rsid w:val="00F137CE"/>
    <w:rsid w:val="00F15013"/>
    <w:rsid w:val="00F166BA"/>
    <w:rsid w:val="00F2106C"/>
    <w:rsid w:val="00F251D9"/>
    <w:rsid w:val="00F2659C"/>
    <w:rsid w:val="00F27F43"/>
    <w:rsid w:val="00F311BB"/>
    <w:rsid w:val="00F33D8E"/>
    <w:rsid w:val="00F34CF1"/>
    <w:rsid w:val="00F47114"/>
    <w:rsid w:val="00F501B5"/>
    <w:rsid w:val="00F51BD8"/>
    <w:rsid w:val="00F559CA"/>
    <w:rsid w:val="00F6317F"/>
    <w:rsid w:val="00F64F05"/>
    <w:rsid w:val="00F65C9E"/>
    <w:rsid w:val="00F71F4C"/>
    <w:rsid w:val="00F8390A"/>
    <w:rsid w:val="00F95E63"/>
    <w:rsid w:val="00F9604B"/>
    <w:rsid w:val="00F9743D"/>
    <w:rsid w:val="00F9749E"/>
    <w:rsid w:val="00FB2D13"/>
    <w:rsid w:val="00FB6A3A"/>
    <w:rsid w:val="00FB6C26"/>
    <w:rsid w:val="00FD5678"/>
    <w:rsid w:val="00FD58AF"/>
    <w:rsid w:val="00FE4966"/>
    <w:rsid w:val="00FE50FC"/>
    <w:rsid w:val="00FF4FB4"/>
    <w:rsid w:val="00FF6F71"/>
    <w:rsid w:val="6575D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5F29F"/>
  <w15:chartTrackingRefBased/>
  <w15:docId w15:val="{C95932FB-CE24-47A1-9A69-BA7AA04E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08"/>
    <w:rPr>
      <w:sz w:val="24"/>
      <w:szCs w:val="24"/>
    </w:rPr>
  </w:style>
  <w:style w:type="paragraph" w:styleId="Heading1">
    <w:name w:val="heading 1"/>
    <w:basedOn w:val="Normal"/>
    <w:next w:val="Normal"/>
    <w:qFormat/>
    <w:pPr>
      <w:keepNext/>
      <w:jc w:val="center"/>
      <w:outlineLvl w:val="0"/>
    </w:pPr>
    <w:rPr>
      <w:rFonts w:ascii="CG Times" w:hAnsi="CG Times"/>
      <w:b/>
      <w:bCs/>
      <w:spacing w:val="30"/>
      <w:sz w:val="46"/>
    </w:rPr>
  </w:style>
  <w:style w:type="paragraph" w:styleId="Heading2">
    <w:name w:val="heading 2"/>
    <w:basedOn w:val="Normal"/>
    <w:next w:val="Normal"/>
    <w:qFormat/>
    <w:pPr>
      <w:keepNext/>
      <w:tabs>
        <w:tab w:val="left" w:pos="360"/>
        <w:tab w:val="left" w:pos="720"/>
        <w:tab w:val="left" w:pos="3600"/>
        <w:tab w:val="left" w:pos="3960"/>
        <w:tab w:val="left" w:pos="6480"/>
        <w:tab w:val="left" w:pos="6840"/>
      </w:tabs>
      <w:jc w:val="center"/>
      <w:outlineLvl w:val="1"/>
    </w:pPr>
    <w:rPr>
      <w:rFonts w:ascii="Californian FB" w:hAnsi="Californian FB"/>
      <w:b/>
      <w:bCs/>
      <w:spacing w:val="30"/>
    </w:rPr>
  </w:style>
  <w:style w:type="paragraph" w:styleId="Heading3">
    <w:name w:val="heading 3"/>
    <w:basedOn w:val="Normal"/>
    <w:next w:val="Normal"/>
    <w:autoRedefine/>
    <w:qFormat/>
    <w:pPr>
      <w:keepNext/>
      <w:jc w:val="both"/>
      <w:outlineLvl w:val="2"/>
    </w:pPr>
    <w:rPr>
      <w:sz w:val="22"/>
      <w:u w:val="single"/>
    </w:rPr>
  </w:style>
  <w:style w:type="paragraph" w:styleId="Heading4">
    <w:name w:val="heading 4"/>
    <w:basedOn w:val="Normal"/>
    <w:next w:val="Normal"/>
    <w:qFormat/>
    <w:pPr>
      <w:keepNext/>
      <w:outlineLvl w:val="3"/>
    </w:pPr>
    <w:rPr>
      <w:sz w:val="22"/>
      <w:u w:val="single"/>
    </w:rPr>
  </w:style>
  <w:style w:type="paragraph" w:styleId="Heading5">
    <w:name w:val="heading 5"/>
    <w:basedOn w:val="Normal"/>
    <w:next w:val="Normal"/>
    <w:qFormat/>
    <w:pPr>
      <w:keepNext/>
      <w:jc w:val="center"/>
      <w:outlineLvl w:val="4"/>
    </w:pPr>
    <w:rPr>
      <w:rFonts w:ascii="Californian FB" w:hAnsi="Californian FB"/>
      <w:b/>
      <w:bCs/>
      <w:sz w:val="28"/>
    </w:rPr>
  </w:style>
  <w:style w:type="paragraph" w:styleId="Heading6">
    <w:name w:val="heading 6"/>
    <w:basedOn w:val="Normal"/>
    <w:next w:val="Normal"/>
    <w:autoRedefine/>
    <w:qFormat/>
    <w:pPr>
      <w:keepNext/>
      <w:tabs>
        <w:tab w:val="left" w:pos="8820"/>
      </w:tabs>
      <w:spacing w:line="220" w:lineRule="exact"/>
      <w:outlineLvl w:val="5"/>
    </w:pPr>
    <w:rPr>
      <w:bCs/>
      <w:i/>
      <w:iCs/>
      <w:spacing w:val="-6"/>
      <w:sz w:val="22"/>
    </w:rPr>
  </w:style>
  <w:style w:type="paragraph" w:styleId="Heading7">
    <w:name w:val="heading 7"/>
    <w:basedOn w:val="Normal"/>
    <w:next w:val="Normal"/>
    <w:autoRedefine/>
    <w:qFormat/>
    <w:pPr>
      <w:keepNext/>
      <w:outlineLvl w:val="6"/>
    </w:pPr>
    <w:rPr>
      <w:i/>
      <w:iCs/>
      <w:sz w:val="22"/>
    </w:rPr>
  </w:style>
  <w:style w:type="paragraph" w:styleId="Heading8">
    <w:name w:val="heading 8"/>
    <w:basedOn w:val="Normal"/>
    <w:next w:val="Normal"/>
    <w:autoRedefine/>
    <w:qFormat/>
    <w:pPr>
      <w:keepNext/>
      <w:outlineLvl w:val="7"/>
    </w:pPr>
    <w:rPr>
      <w:i/>
      <w:iCs/>
      <w:sz w:val="22"/>
    </w:rPr>
  </w:style>
  <w:style w:type="paragraph" w:styleId="Heading9">
    <w:name w:val="heading 9"/>
    <w:basedOn w:val="Normal"/>
    <w:next w:val="Normal"/>
    <w:qFormat/>
    <w:pPr>
      <w:keepNext/>
      <w:tabs>
        <w:tab w:val="right" w:pos="9360"/>
      </w:tabs>
      <w:outlineLvl w:val="8"/>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fornian FB" w:hAnsi="Californian FB"/>
      <w:b/>
      <w:bCs/>
      <w:spacing w:val="30"/>
      <w:sz w:val="46"/>
    </w:rPr>
  </w:style>
  <w:style w:type="paragraph" w:styleId="Subtitle">
    <w:name w:val="Subtitle"/>
    <w:basedOn w:val="Normal"/>
    <w:qFormat/>
    <w:pPr>
      <w:jc w:val="center"/>
    </w:pPr>
    <w:rPr>
      <w:rFonts w:ascii="CG Omega" w:hAnsi="CG Omega"/>
      <w:b/>
      <w:bCs/>
      <w:spacing w:val="30"/>
      <w:sz w:val="46"/>
    </w:rPr>
  </w:style>
  <w:style w:type="paragraph" w:styleId="PlainText">
    <w:name w:val="Plain Text"/>
    <w:basedOn w:val="Normal"/>
    <w:rPr>
      <w:rFonts w:ascii="Courier New" w:hAnsi="Courier New" w:cs="Courier New"/>
      <w:sz w:val="20"/>
      <w:szCs w:val="20"/>
      <w:lang w:val="en-CA"/>
    </w:rPr>
  </w:style>
  <w:style w:type="paragraph" w:styleId="BodyText">
    <w:name w:val="Body Text"/>
    <w:basedOn w:val="Normal"/>
    <w:pPr>
      <w:jc w:val="both"/>
    </w:pPr>
    <w:rPr>
      <w:rFonts w:ascii="CG Omega" w:hAnsi="CG Omega"/>
      <w:szCs w:val="20"/>
    </w:rPr>
  </w:style>
  <w:style w:type="paragraph" w:styleId="BodyText3">
    <w:name w:val="Body Text 3"/>
    <w:basedOn w:val="Normal"/>
    <w:pPr>
      <w:jc w:val="both"/>
    </w:pPr>
    <w:rPr>
      <w:szCs w:val="20"/>
    </w:rPr>
  </w:style>
  <w:style w:type="paragraph" w:styleId="BodyText2">
    <w:name w:val="Body Text 2"/>
    <w:basedOn w:val="Normal"/>
    <w:pPr>
      <w:jc w:val="both"/>
    </w:pPr>
    <w:rPr>
      <w:sz w:val="22"/>
    </w:rPr>
  </w:style>
  <w:style w:type="paragraph" w:styleId="BodyTextIndent">
    <w:name w:val="Body Text Indent"/>
    <w:basedOn w:val="Normal"/>
    <w:pPr>
      <w:ind w:left="-108"/>
      <w:jc w:val="both"/>
    </w:pPr>
    <w:rPr>
      <w:rFonts w:ascii="Garamond" w:hAnsi="Garamond"/>
      <w:sz w:val="20"/>
      <w:szCs w:val="20"/>
    </w:rPr>
  </w:style>
  <w:style w:type="paragraph" w:styleId="BodyTextIndent3">
    <w:name w:val="Body Text Indent 3"/>
    <w:basedOn w:val="Normal"/>
    <w:pPr>
      <w:spacing w:line="210" w:lineRule="exact"/>
      <w:ind w:left="259" w:hanging="187"/>
      <w:jc w:val="both"/>
    </w:pPr>
    <w:rPr>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Resume">
    <w:name w:val="Heading (Resume)"/>
    <w:basedOn w:val="Normal"/>
    <w:autoRedefine/>
    <w:pPr>
      <w:pBdr>
        <w:bottom w:val="single" w:sz="12" w:space="1" w:color="auto"/>
      </w:pBdr>
      <w:spacing w:after="60" w:line="220" w:lineRule="atLeast"/>
      <w:jc w:val="both"/>
    </w:pPr>
    <w:rPr>
      <w:rFonts w:ascii="Arial" w:hAnsi="Arial" w:cs="Arial"/>
      <w:b/>
      <w:bCs/>
      <w:sz w:val="20"/>
      <w:szCs w:val="20"/>
      <w:lang w:val="en-AU"/>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2831A2"/>
    <w:pPr>
      <w:shd w:val="clear" w:color="auto" w:fill="000080"/>
    </w:pPr>
    <w:rPr>
      <w:rFonts w:ascii="Tahoma" w:hAnsi="Tahoma" w:cs="Tahoma"/>
    </w:rPr>
  </w:style>
  <w:style w:type="paragraph" w:customStyle="1" w:styleId="unknownstyle">
    <w:name w:val="unknown style"/>
    <w:rsid w:val="002C0EBD"/>
    <w:pPr>
      <w:widowControl w:val="0"/>
      <w:overflowPunct w:val="0"/>
      <w:autoSpaceDE w:val="0"/>
      <w:autoSpaceDN w:val="0"/>
      <w:adjustRightInd w:val="0"/>
      <w:textAlignment w:val="baseline"/>
    </w:pPr>
    <w:rPr>
      <w:rFonts w:ascii="Perpetua" w:hAnsi="Perpetua"/>
      <w:color w:val="000000"/>
      <w:kern w:val="28"/>
      <w:sz w:val="16"/>
    </w:rPr>
  </w:style>
  <w:style w:type="character" w:styleId="Hyperlink">
    <w:name w:val="Hyperlink"/>
    <w:rsid w:val="002C0EBD"/>
    <w:rPr>
      <w:color w:val="0000FF"/>
      <w:u w:val="single"/>
    </w:rPr>
  </w:style>
  <w:style w:type="character" w:customStyle="1" w:styleId="HeaderChar">
    <w:name w:val="Header Char"/>
    <w:link w:val="Header"/>
    <w:uiPriority w:val="99"/>
    <w:rsid w:val="00C3431C"/>
    <w:rPr>
      <w:sz w:val="24"/>
      <w:szCs w:val="24"/>
    </w:rPr>
  </w:style>
  <w:style w:type="character" w:styleId="UnresolvedMention">
    <w:name w:val="Unresolved Mention"/>
    <w:uiPriority w:val="99"/>
    <w:semiHidden/>
    <w:unhideWhenUsed/>
    <w:rsid w:val="00494CFB"/>
    <w:rPr>
      <w:color w:val="605E5C"/>
      <w:shd w:val="clear" w:color="auto" w:fill="E1DFDD"/>
    </w:rPr>
  </w:style>
  <w:style w:type="paragraph" w:styleId="ListParagraph">
    <w:name w:val="List Paragraph"/>
    <w:basedOn w:val="Normal"/>
    <w:uiPriority w:val="34"/>
    <w:qFormat/>
    <w:rsid w:val="00BF3A4A"/>
    <w:pPr>
      <w:ind w:left="720"/>
      <w:contextualSpacing/>
    </w:pPr>
  </w:style>
  <w:style w:type="paragraph" w:styleId="Revision">
    <w:name w:val="Revision"/>
    <w:hidden/>
    <w:uiPriority w:val="99"/>
    <w:semiHidden/>
    <w:rsid w:val="002828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dmill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xecres-twop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execres-twopgs</Template>
  <TotalTime>4</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The World Bank Group</Company>
  <LinksUpToDate>false</LinksUpToDate>
  <CharactersWithSpaces>3911</CharactersWithSpaces>
  <SharedDoc>false</SharedDoc>
  <HLinks>
    <vt:vector size="6" baseType="variant">
      <vt:variant>
        <vt:i4>8192088</vt:i4>
      </vt:variant>
      <vt:variant>
        <vt:i4>0</vt:i4>
      </vt:variant>
      <vt:variant>
        <vt:i4>0</vt:i4>
      </vt:variant>
      <vt:variant>
        <vt:i4>5</vt:i4>
      </vt:variant>
      <vt:variant>
        <vt:lpwstr>mailto:mariadmiller@gmail.com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Maria Miller</dc:creator>
  <cp:keywords/>
  <cp:lastModifiedBy>Maria Miller</cp:lastModifiedBy>
  <cp:revision>2</cp:revision>
  <cp:lastPrinted>2023-04-15T00:21:00Z</cp:lastPrinted>
  <dcterms:created xsi:type="dcterms:W3CDTF">2023-05-19T13:24:00Z</dcterms:created>
  <dcterms:modified xsi:type="dcterms:W3CDTF">2023-05-19T13:24:00Z</dcterms:modified>
</cp:coreProperties>
</file>