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416E" w:rsidRDefault="00DF416E" w:rsidP="00DF4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Differentiated Compensation: State Allocation </w:t>
      </w:r>
    </w:p>
    <w:p w:rsidR="00DF416E" w:rsidRDefault="00DF416E" w:rsidP="00DF4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Audubon Schools</w:t>
      </w:r>
      <w:r>
        <w:rPr>
          <w:b/>
          <w:sz w:val="28"/>
          <w:szCs w:val="28"/>
        </w:rPr>
        <w:t xml:space="preserve"> Distribution Plan</w:t>
      </w:r>
    </w:p>
    <w:p w:rsidR="00DF416E" w:rsidRDefault="00DF416E" w:rsidP="00DF416E">
      <w:pPr>
        <w:jc w:val="center"/>
      </w:pPr>
    </w:p>
    <w:p w:rsidR="00DF416E" w:rsidRDefault="00DF416E" w:rsidP="00DF416E"/>
    <w:p w:rsidR="00DF416E" w:rsidRDefault="00DF416E" w:rsidP="00DF416E">
      <w:hyperlink r:id="rId5">
        <w:r>
          <w:rPr>
            <w:color w:val="1155CC"/>
            <w:u w:val="single"/>
          </w:rPr>
          <w:t>Guidance</w:t>
        </w:r>
      </w:hyperlink>
      <w:r>
        <w:t xml:space="preserve"> published by the Louisiana Department of Education (LDE) regarding the $24.9M statewide allocation made by the Louisiana Legislature in 2023 for Differentiated Compensation states:</w:t>
      </w:r>
    </w:p>
    <w:p w:rsidR="00DF416E" w:rsidRDefault="00DF416E" w:rsidP="00DF416E"/>
    <w:p w:rsidR="00DF416E" w:rsidRDefault="00DF416E" w:rsidP="00DF416E">
      <w:pPr>
        <w:ind w:left="720"/>
        <w:rPr>
          <w:i/>
        </w:rPr>
      </w:pPr>
      <w:r>
        <w:rPr>
          <w:i/>
        </w:rPr>
        <w:t xml:space="preserve">These funds may be used in any proportion appropriate to address recruitment and retention needs, in any of the following four categories: </w:t>
      </w:r>
    </w:p>
    <w:p w:rsidR="00DF416E" w:rsidRDefault="00DF416E" w:rsidP="00DF416E">
      <w:pPr>
        <w:numPr>
          <w:ilvl w:val="0"/>
          <w:numId w:val="1"/>
        </w:numPr>
        <w:ind w:left="1440"/>
        <w:rPr>
          <w:i/>
        </w:rPr>
      </w:pPr>
      <w:r>
        <w:rPr>
          <w:i/>
        </w:rPr>
        <w:t xml:space="preserve">Stipends for teachers in critical shortage areas as determined by the Board </w:t>
      </w:r>
      <w:proofErr w:type="gramStart"/>
      <w:r>
        <w:rPr>
          <w:i/>
        </w:rPr>
        <w:t>of  Elementary</w:t>
      </w:r>
      <w:proofErr w:type="gramEnd"/>
      <w:r>
        <w:rPr>
          <w:i/>
        </w:rPr>
        <w:t xml:space="preserve">  and Secondary Education (BESE); </w:t>
      </w:r>
    </w:p>
    <w:p w:rsidR="00DF416E" w:rsidRDefault="00DF416E" w:rsidP="00DF416E">
      <w:pPr>
        <w:numPr>
          <w:ilvl w:val="0"/>
          <w:numId w:val="1"/>
        </w:numPr>
        <w:ind w:left="1440"/>
        <w:rPr>
          <w:i/>
        </w:rPr>
      </w:pPr>
      <w:r>
        <w:rPr>
          <w:i/>
        </w:rPr>
        <w:t xml:space="preserve">Stipends for highly effective teachers; </w:t>
      </w:r>
    </w:p>
    <w:p w:rsidR="00DF416E" w:rsidRDefault="00DF416E" w:rsidP="00DF416E">
      <w:pPr>
        <w:numPr>
          <w:ilvl w:val="0"/>
          <w:numId w:val="1"/>
        </w:numPr>
        <w:ind w:left="1440"/>
        <w:rPr>
          <w:i/>
        </w:rPr>
      </w:pPr>
      <w:r>
        <w:rPr>
          <w:i/>
        </w:rPr>
        <w:t xml:space="preserve">Stipends for teachers working in high need schools defined as those with an Economically Disadvantaged rate of 85% or higher; </w:t>
      </w:r>
    </w:p>
    <w:p w:rsidR="00DF416E" w:rsidRDefault="00DF416E" w:rsidP="00DF416E">
      <w:pPr>
        <w:numPr>
          <w:ilvl w:val="0"/>
          <w:numId w:val="1"/>
        </w:numPr>
        <w:ind w:left="1440"/>
        <w:rPr>
          <w:i/>
        </w:rPr>
      </w:pPr>
      <w:r>
        <w:rPr>
          <w:i/>
        </w:rPr>
        <w:t>Stipends for teacher leadership positions.</w:t>
      </w:r>
    </w:p>
    <w:p w:rsidR="00DF416E" w:rsidRDefault="00DF416E" w:rsidP="00DF416E"/>
    <w:p w:rsidR="00DF416E" w:rsidRDefault="00DF416E" w:rsidP="00DF416E">
      <w:r>
        <w:t xml:space="preserve">The </w:t>
      </w:r>
      <w:r>
        <w:t xml:space="preserve">F.A.M.E. Board </w:t>
      </w:r>
      <w:r>
        <w:t xml:space="preserve">approves a distribution plan to use the funds to provide stipends for teacher leadership positions, including but not limited to: instructional coach, grade-level chair, department chair (including EL and specialized program lead), mentor teacher, Distinguished Educator, and other comparable stipends. </w:t>
      </w:r>
    </w:p>
    <w:p w:rsidR="00DF416E" w:rsidRDefault="00DF416E" w:rsidP="00DF416E"/>
    <w:p w:rsidR="00DF416E" w:rsidRDefault="00DF416E" w:rsidP="00DF416E">
      <w:r>
        <w:t xml:space="preserve">Note: Funds are allocated to each LEA and total </w:t>
      </w:r>
      <w:r>
        <w:t>$46,878</w:t>
      </w:r>
      <w:r>
        <w:t xml:space="preserve"> network-wide. </w:t>
      </w:r>
    </w:p>
    <w:p w:rsidR="00DF416E" w:rsidRDefault="00DF416E" w:rsidP="00DF416E"/>
    <w:p w:rsidR="00DF416E" w:rsidRDefault="00DF416E" w:rsidP="00DF416E"/>
    <w:p w:rsidR="00DF416E" w:rsidRDefault="00DF416E" w:rsidP="00DF416E"/>
    <w:p w:rsidR="00DF416E" w:rsidRDefault="00DF416E" w:rsidP="00DF4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Certificated and Support Staff Compensation: State Allocation </w:t>
      </w:r>
    </w:p>
    <w:p w:rsidR="00DF416E" w:rsidRDefault="00DF416E" w:rsidP="00DF4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Audubon School</w:t>
      </w:r>
      <w:r w:rsidR="00027425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Distribution Plan</w:t>
      </w:r>
    </w:p>
    <w:p w:rsidR="00DF416E" w:rsidRDefault="00DF416E" w:rsidP="00DF416E">
      <w:pPr>
        <w:jc w:val="center"/>
      </w:pPr>
    </w:p>
    <w:p w:rsidR="00DF416E" w:rsidRDefault="00DF416E" w:rsidP="00DF416E"/>
    <w:p w:rsidR="00DF416E" w:rsidRDefault="00DF416E" w:rsidP="00DF416E">
      <w:hyperlink r:id="rId6">
        <w:r>
          <w:rPr>
            <w:color w:val="1155CC"/>
            <w:u w:val="single"/>
          </w:rPr>
          <w:t>Guidance</w:t>
        </w:r>
      </w:hyperlink>
      <w:r>
        <w:t xml:space="preserve"> published by the Louisiana Department of Education (LDE) regarding the statewide allocation made by the Louisiana Legislature in 2023 for Certificated and Support Staff Compensation states:</w:t>
      </w:r>
    </w:p>
    <w:p w:rsidR="00DF416E" w:rsidRDefault="00DF416E" w:rsidP="00DF416E"/>
    <w:p w:rsidR="00DF416E" w:rsidRDefault="00DF416E" w:rsidP="00DF416E">
      <w:pPr>
        <w:ind w:left="720"/>
        <w:rPr>
          <w:i/>
        </w:rPr>
      </w:pPr>
      <w:r>
        <w:rPr>
          <w:i/>
        </w:rPr>
        <w:t xml:space="preserve">The legislative intent is that staff receive the stipend amount in alignment with the positions utilized to allocate the funds. … Certificated and support staff should be provided the stipends in the exact amount of $2,000 for certificated and $1,000 for support staff.  </w:t>
      </w:r>
    </w:p>
    <w:p w:rsidR="00DF416E" w:rsidRDefault="00DF416E" w:rsidP="00DF416E">
      <w:pPr>
        <w:ind w:left="720"/>
        <w:rPr>
          <w:i/>
        </w:rPr>
      </w:pPr>
    </w:p>
    <w:p w:rsidR="00DF416E" w:rsidRDefault="00DF416E" w:rsidP="00DF416E">
      <w:r>
        <w:t xml:space="preserve">As such, the </w:t>
      </w:r>
      <w:r w:rsidR="00027425">
        <w:t>F.A.M.E.</w:t>
      </w:r>
      <w:r>
        <w:t xml:space="preserve"> Board of Directors approves a distribution plan to use the funds to provide:</w:t>
      </w:r>
    </w:p>
    <w:p w:rsidR="00DF416E" w:rsidRDefault="00DF416E" w:rsidP="00DF416E">
      <w:pPr>
        <w:numPr>
          <w:ilvl w:val="0"/>
          <w:numId w:val="2"/>
        </w:numPr>
      </w:pPr>
      <w:r>
        <w:t>$1,000 stipends for school personnel in roles listed in the guidance document as generating a $1,000 allocation</w:t>
      </w:r>
    </w:p>
    <w:p w:rsidR="00DF416E" w:rsidRDefault="00DF416E" w:rsidP="00DF416E">
      <w:pPr>
        <w:numPr>
          <w:ilvl w:val="0"/>
          <w:numId w:val="2"/>
        </w:numPr>
      </w:pPr>
      <w:r>
        <w:t>$2,000 stipends for school personnel in roles listed in the guidance document as generating a $2,000 allocation</w:t>
      </w:r>
    </w:p>
    <w:p w:rsidR="00027425" w:rsidRDefault="00027425" w:rsidP="00DF416E">
      <w:pPr>
        <w:numPr>
          <w:ilvl w:val="0"/>
          <w:numId w:val="2"/>
        </w:numPr>
      </w:pPr>
      <w:r>
        <w:t>Additional remaining funds of TRSL Retirement allocation to be distributed in alignment with percentage of $2000/$1000 to Audubon Gentilly staff who are not part of TRSL.</w:t>
      </w:r>
    </w:p>
    <w:p w:rsidR="00DF416E" w:rsidRDefault="00DF416E" w:rsidP="00DF416E"/>
    <w:p w:rsidR="00DF416E" w:rsidRDefault="00DF416E" w:rsidP="00DF416E">
      <w:r>
        <w:t xml:space="preserve">The exact Object and Function codes may be found in the guidance document linked above. </w:t>
      </w:r>
    </w:p>
    <w:p w:rsidR="00DF416E" w:rsidRDefault="00DF416E" w:rsidP="00DF416E"/>
    <w:p w:rsidR="00DF416E" w:rsidRDefault="00DF416E" w:rsidP="00DF416E">
      <w:r>
        <w:t xml:space="preserve">All funds will be distributed via one-time payments on </w:t>
      </w:r>
      <w:r w:rsidR="00027425">
        <w:t>10/31/23.</w:t>
      </w:r>
      <w:r>
        <w:t xml:space="preserve"> </w:t>
      </w:r>
    </w:p>
    <w:p w:rsidR="00DF416E" w:rsidRDefault="00DF416E" w:rsidP="00DF416E"/>
    <w:p w:rsidR="00DF416E" w:rsidRDefault="00DF416E" w:rsidP="00DF416E">
      <w:r>
        <w:t xml:space="preserve">Note: Funds are allocated to each LEA and total </w:t>
      </w:r>
      <w:r>
        <w:t xml:space="preserve">$300,373 </w:t>
      </w:r>
      <w:r>
        <w:t>network-wide.</w:t>
      </w:r>
    </w:p>
    <w:p w:rsidR="00DF416E" w:rsidRDefault="00DF416E"/>
    <w:sectPr w:rsidR="00DF4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B7517"/>
    <w:multiLevelType w:val="multilevel"/>
    <w:tmpl w:val="8E2A5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6D7DB0"/>
    <w:multiLevelType w:val="multilevel"/>
    <w:tmpl w:val="5FA23B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40702167">
    <w:abstractNumId w:val="0"/>
  </w:num>
  <w:num w:numId="2" w16cid:durableId="356859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6E"/>
    <w:rsid w:val="00027425"/>
    <w:rsid w:val="00DF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BA55A"/>
  <w15:chartTrackingRefBased/>
  <w15:docId w15:val="{1040F596-F897-2249-86A1-218B0B39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16E"/>
    <w:pPr>
      <w:widowControl w:val="0"/>
    </w:pPr>
    <w:rPr>
      <w:rFonts w:ascii="Helvetica Neue" w:eastAsia="Helvetica Neue" w:hAnsi="Helvetica Neue" w:cs="Helvetica Neue"/>
      <w:kern w:val="0"/>
      <w:sz w:val="20"/>
      <w:szCs w:val="2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uisianabelieves.com/docs/default-source/district-support/certificated-support-staff-stipends-guidance-and-allocation-for-fy2023-24.pdf?sfvrsn=a4296018_2" TargetMode="External"/><Relationship Id="rId5" Type="http://schemas.openxmlformats.org/officeDocument/2006/relationships/hyperlink" Target="https://www.louisianabelieves.com/docs/default-source/district-support/differentiated-compensation-allocation-and-guidance-fy-2023-24.pdf?sfvrsn=c73e6018_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Corbett</dc:creator>
  <cp:keywords/>
  <dc:description/>
  <cp:lastModifiedBy>Steve Corbett</cp:lastModifiedBy>
  <cp:revision>1</cp:revision>
  <dcterms:created xsi:type="dcterms:W3CDTF">2023-10-22T15:58:00Z</dcterms:created>
  <dcterms:modified xsi:type="dcterms:W3CDTF">2023-10-22T16:14:00Z</dcterms:modified>
</cp:coreProperties>
</file>