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EC66B" w14:textId="77777777" w:rsidR="00A20E26" w:rsidRDefault="00A20E26" w:rsidP="00D27425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7CCFB765" wp14:editId="0972A795">
            <wp:extent cx="2590800" cy="601389"/>
            <wp:effectExtent l="0" t="0" r="0" b="8255"/>
            <wp:docPr id="1817615725" name="Picture 1" descr="A blue and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15725" name="Picture 1" descr="A blue and yellow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790" cy="6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DD330" w14:textId="77777777" w:rsidR="00A20E26" w:rsidRDefault="00A20E26" w:rsidP="004D33E1">
      <w:pPr>
        <w:pStyle w:val="NoSpacing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3198C9" w14:textId="573EA507" w:rsidR="004D33E1" w:rsidRPr="001D4529" w:rsidRDefault="00934754" w:rsidP="004D33E1">
      <w:pPr>
        <w:pStyle w:val="NoSpacing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6D0CD" wp14:editId="7ED8E458">
                <wp:simplePos x="0" y="0"/>
                <wp:positionH relativeFrom="column">
                  <wp:posOffset>5205412</wp:posOffset>
                </wp:positionH>
                <wp:positionV relativeFrom="paragraph">
                  <wp:posOffset>-380683</wp:posOffset>
                </wp:positionV>
                <wp:extent cx="976313" cy="357187"/>
                <wp:effectExtent l="0" t="0" r="1460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3" cy="357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CF008" w14:textId="010A9759" w:rsidR="00934754" w:rsidRPr="00934754" w:rsidRDefault="00934754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34754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46D0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9.85pt;margin-top:-30pt;width:76.9pt;height:2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" fillcolor="white [3201]" strokeweight=".5pt">
                <v:textbox>
                  <w:txbxContent>
                    <w:p w14:paraId="3A3CF008" w14:textId="010A9759" w:rsidR="00934754" w:rsidRPr="00934754" w:rsidRDefault="00934754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34754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4D33E1" w:rsidRPr="001D4529">
        <w:rPr>
          <w:rFonts w:ascii="Times New Roman" w:hAnsi="Times New Roman" w:cs="Times New Roman"/>
          <w:b/>
          <w:sz w:val="32"/>
          <w:szCs w:val="32"/>
        </w:rPr>
        <w:t>TFS</w:t>
      </w:r>
      <w:r w:rsidR="00F908D5">
        <w:rPr>
          <w:rFonts w:ascii="Times New Roman" w:hAnsi="Times New Roman" w:cs="Times New Roman"/>
          <w:b/>
          <w:sz w:val="32"/>
          <w:szCs w:val="32"/>
        </w:rPr>
        <w:t>-TX</w:t>
      </w:r>
      <w:r w:rsidR="004D33E1" w:rsidRPr="001D4529">
        <w:rPr>
          <w:rFonts w:ascii="Times New Roman" w:hAnsi="Times New Roman" w:cs="Times New Roman"/>
          <w:b/>
          <w:sz w:val="32"/>
          <w:szCs w:val="32"/>
        </w:rPr>
        <w:t xml:space="preserve"> Board Meeting</w:t>
      </w:r>
    </w:p>
    <w:p w14:paraId="16BF54FA" w14:textId="67D0F31F" w:rsidR="004D33E1" w:rsidRPr="00256783" w:rsidRDefault="0054597C" w:rsidP="004D33E1">
      <w:pPr>
        <w:pStyle w:val="NoSpacing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Minutes</w:t>
      </w:r>
      <w:r w:rsidR="004D33E1" w:rsidRPr="001D4529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4D33E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62BE">
        <w:rPr>
          <w:rFonts w:ascii="Times New Roman" w:hAnsi="Times New Roman" w:cs="Times New Roman"/>
          <w:b/>
          <w:sz w:val="32"/>
          <w:szCs w:val="32"/>
        </w:rPr>
        <w:t>1</w:t>
      </w:r>
      <w:r w:rsidR="0025293C">
        <w:rPr>
          <w:rFonts w:ascii="Times New Roman" w:hAnsi="Times New Roman" w:cs="Times New Roman"/>
          <w:b/>
          <w:sz w:val="32"/>
          <w:szCs w:val="32"/>
        </w:rPr>
        <w:t>6 October</w:t>
      </w:r>
      <w:r w:rsidR="00AA03F9">
        <w:rPr>
          <w:rFonts w:ascii="Times New Roman" w:hAnsi="Times New Roman" w:cs="Times New Roman"/>
          <w:b/>
          <w:sz w:val="32"/>
          <w:szCs w:val="32"/>
        </w:rPr>
        <w:t xml:space="preserve"> 2024</w:t>
      </w:r>
    </w:p>
    <w:p w14:paraId="452BBB55" w14:textId="77777777" w:rsidR="004D33E1" w:rsidRDefault="004D33E1" w:rsidP="004D33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E7B85" w14:textId="002C2517" w:rsidR="004D33E1" w:rsidRDefault="004D33E1" w:rsidP="004D33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B720C" w14:textId="1F3F82A9" w:rsidR="00432502" w:rsidRDefault="00432502" w:rsidP="00432502">
      <w:pPr>
        <w:pStyle w:val="NoSpacing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11:00 a.m. to 12:00 p.m. </w:t>
      </w:r>
      <w:proofErr w:type="gramStart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CT </w:t>
      </w:r>
      <w:r w:rsidRPr="009931A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–</w:t>
      </w:r>
      <w:proofErr w:type="gramEnd"/>
      <w:r w:rsidRPr="009931A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 w:rsidR="00DC1ED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In-Person and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Zoom meeting</w:t>
      </w:r>
    </w:p>
    <w:p w14:paraId="4372DA7A" w14:textId="77777777" w:rsidR="00432502" w:rsidRDefault="00432502" w:rsidP="004325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83442EE" w14:textId="121F581A" w:rsidR="00432502" w:rsidRDefault="00432502" w:rsidP="00432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783">
        <w:rPr>
          <w:rFonts w:ascii="Times New Roman" w:hAnsi="Times New Roman" w:cs="Times New Roman"/>
          <w:sz w:val="24"/>
          <w:szCs w:val="24"/>
        </w:rPr>
        <w:t xml:space="preserve">A meeting of the Board of Directors of Third Future Schools-Texas will be held on </w:t>
      </w:r>
      <w:r w:rsidR="004700D8">
        <w:rPr>
          <w:rFonts w:ascii="Times New Roman" w:hAnsi="Times New Roman" w:cs="Times New Roman"/>
          <w:sz w:val="24"/>
          <w:szCs w:val="24"/>
        </w:rPr>
        <w:t>Wednesday</w:t>
      </w:r>
      <w:r w:rsidRPr="00953783">
        <w:rPr>
          <w:rFonts w:ascii="Times New Roman" w:hAnsi="Times New Roman" w:cs="Times New Roman"/>
          <w:sz w:val="24"/>
          <w:szCs w:val="24"/>
        </w:rPr>
        <w:t xml:space="preserve">, </w:t>
      </w:r>
      <w:r w:rsidR="00B20F6B">
        <w:rPr>
          <w:rFonts w:ascii="Times New Roman" w:hAnsi="Times New Roman" w:cs="Times New Roman"/>
          <w:sz w:val="24"/>
          <w:szCs w:val="24"/>
        </w:rPr>
        <w:t>August 14</w:t>
      </w:r>
      <w:r w:rsidR="00AA03F9">
        <w:rPr>
          <w:rFonts w:ascii="Times New Roman" w:hAnsi="Times New Roman" w:cs="Times New Roman"/>
          <w:sz w:val="24"/>
          <w:szCs w:val="24"/>
        </w:rPr>
        <w:t>, 2024</w:t>
      </w:r>
      <w:r w:rsidRPr="00953783">
        <w:rPr>
          <w:rFonts w:ascii="Times New Roman" w:hAnsi="Times New Roman" w:cs="Times New Roman"/>
          <w:sz w:val="24"/>
          <w:szCs w:val="24"/>
        </w:rPr>
        <w:t xml:space="preserve">, beginning at 11:00 </w:t>
      </w:r>
      <w:r>
        <w:rPr>
          <w:rFonts w:ascii="Times New Roman" w:hAnsi="Times New Roman" w:cs="Times New Roman"/>
          <w:sz w:val="24"/>
          <w:szCs w:val="24"/>
        </w:rPr>
        <w:t>a.m.</w:t>
      </w:r>
      <w:r w:rsidRPr="00953783">
        <w:rPr>
          <w:rFonts w:ascii="Times New Roman" w:hAnsi="Times New Roman" w:cs="Times New Roman"/>
          <w:sz w:val="24"/>
          <w:szCs w:val="24"/>
        </w:rPr>
        <w:t xml:space="preserve"> CT.   This meeting will be held</w:t>
      </w:r>
      <w:r w:rsidR="002B7401">
        <w:rPr>
          <w:rFonts w:ascii="Times New Roman" w:hAnsi="Times New Roman" w:cs="Times New Roman"/>
          <w:sz w:val="24"/>
          <w:szCs w:val="24"/>
        </w:rPr>
        <w:t xml:space="preserve"> at </w:t>
      </w:r>
      <w:r w:rsidR="00AA4D3E">
        <w:rPr>
          <w:rFonts w:ascii="Times New Roman" w:hAnsi="Times New Roman" w:cs="Times New Roman"/>
          <w:sz w:val="24"/>
          <w:szCs w:val="24"/>
        </w:rPr>
        <w:t>5106 Village Square Drive</w:t>
      </w:r>
      <w:r w:rsidR="00273722">
        <w:rPr>
          <w:rFonts w:ascii="Times New Roman" w:hAnsi="Times New Roman" w:cs="Times New Roman"/>
          <w:sz w:val="24"/>
          <w:szCs w:val="24"/>
        </w:rPr>
        <w:t xml:space="preserve">, </w:t>
      </w:r>
      <w:r w:rsidR="00BF25CC">
        <w:rPr>
          <w:rFonts w:ascii="Times New Roman" w:hAnsi="Times New Roman" w:cs="Times New Roman"/>
          <w:sz w:val="24"/>
          <w:szCs w:val="24"/>
        </w:rPr>
        <w:t>Austin</w:t>
      </w:r>
      <w:r w:rsidR="00FE2B1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E2B1A">
        <w:rPr>
          <w:rFonts w:ascii="Times New Roman" w:hAnsi="Times New Roman" w:cs="Times New Roman"/>
          <w:sz w:val="24"/>
          <w:szCs w:val="24"/>
        </w:rPr>
        <w:t xml:space="preserve">TX </w:t>
      </w:r>
      <w:r w:rsidR="007605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7401">
        <w:rPr>
          <w:rFonts w:ascii="Times New Roman" w:hAnsi="Times New Roman" w:cs="Times New Roman"/>
          <w:sz w:val="24"/>
          <w:szCs w:val="24"/>
        </w:rPr>
        <w:t xml:space="preserve"> and</w:t>
      </w:r>
      <w:r w:rsidRPr="00953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</w:t>
      </w:r>
      <w:r w:rsidRPr="00953783">
        <w:rPr>
          <w:rFonts w:ascii="Times New Roman" w:hAnsi="Times New Roman" w:cs="Times New Roman"/>
          <w:sz w:val="24"/>
          <w:szCs w:val="24"/>
        </w:rPr>
        <w:t xml:space="preserve"> videoconference </w:t>
      </w:r>
      <w:r>
        <w:rPr>
          <w:rFonts w:ascii="Times New Roman" w:hAnsi="Times New Roman" w:cs="Times New Roman"/>
          <w:sz w:val="24"/>
          <w:szCs w:val="24"/>
        </w:rPr>
        <w:t xml:space="preserve">(Zoom) </w:t>
      </w:r>
      <w:r w:rsidRPr="00953783">
        <w:rPr>
          <w:rFonts w:ascii="Times New Roman" w:hAnsi="Times New Roman" w:cs="Times New Roman"/>
          <w:sz w:val="24"/>
          <w:szCs w:val="24"/>
        </w:rPr>
        <w:t>at the following link:</w:t>
      </w:r>
    </w:p>
    <w:p w14:paraId="77F863C6" w14:textId="5FCB18BD" w:rsidR="00432502" w:rsidRDefault="00432502" w:rsidP="00432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A949C" w14:textId="3659D9A7" w:rsidR="00655920" w:rsidRPr="00035570" w:rsidRDefault="00035570" w:rsidP="00035570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035570">
        <w:rPr>
          <w:rFonts w:ascii="Times New Roman" w:hAnsi="Times New Roman" w:cs="Times New Roman"/>
          <w:sz w:val="32"/>
          <w:szCs w:val="32"/>
          <w:highlight w:val="cyan"/>
        </w:rPr>
        <w:t>https://us06web.zoom.us/j/6764249224?omn=85797440343</w:t>
      </w:r>
    </w:p>
    <w:p w14:paraId="44C8CE09" w14:textId="77777777" w:rsidR="00035570" w:rsidRDefault="00035570" w:rsidP="00432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A3F352" w14:textId="6789D09C" w:rsidR="00432502" w:rsidRPr="00953783" w:rsidRDefault="00432502" w:rsidP="00432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783">
        <w:rPr>
          <w:rFonts w:ascii="Times New Roman" w:hAnsi="Times New Roman" w:cs="Times New Roman"/>
          <w:sz w:val="24"/>
          <w:szCs w:val="24"/>
        </w:rPr>
        <w:t xml:space="preserve">The subjects to be discussed or </w:t>
      </w:r>
      <w:r w:rsidR="005743A6" w:rsidRPr="00953783">
        <w:rPr>
          <w:rFonts w:ascii="Times New Roman" w:hAnsi="Times New Roman" w:cs="Times New Roman"/>
          <w:sz w:val="24"/>
          <w:szCs w:val="24"/>
        </w:rPr>
        <w:t>considered</w:t>
      </w:r>
      <w:r w:rsidRPr="00953783">
        <w:rPr>
          <w:rFonts w:ascii="Times New Roman" w:hAnsi="Times New Roman" w:cs="Times New Roman"/>
          <w:sz w:val="24"/>
          <w:szCs w:val="24"/>
        </w:rPr>
        <w:t xml:space="preserve"> upon which any formal action may be taken are listed below.  Items do not have to be taken in the same order as shown on this meeting notice.</w:t>
      </w:r>
    </w:p>
    <w:p w14:paraId="3316E97C" w14:textId="77777777" w:rsidR="00432502" w:rsidRPr="00953783" w:rsidRDefault="00432502" w:rsidP="00432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783">
        <w:rPr>
          <w:rFonts w:ascii="Times New Roman" w:hAnsi="Times New Roman" w:cs="Times New Roman"/>
          <w:sz w:val="24"/>
          <w:szCs w:val="24"/>
        </w:rPr>
        <w:t xml:space="preserve">Citizens who wish to address the Board during the Public Comment section of the meeting may sign up to speak using this form  </w:t>
      </w:r>
      <w:hyperlink r:id="rId9" w:history="1">
        <w:r w:rsidRPr="0095378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https://tinyurl.com/tfs-texas</w:t>
        </w:r>
      </w:hyperlink>
      <w:r w:rsidRPr="00953783">
        <w:rPr>
          <w:rFonts w:ascii="Times New Roman" w:hAnsi="Times New Roman" w:cs="Times New Roman"/>
          <w:sz w:val="24"/>
          <w:szCs w:val="24"/>
        </w:rPr>
        <w:t>.  Requests must be received at least two hours prior to the meeting.</w:t>
      </w:r>
    </w:p>
    <w:p w14:paraId="03904F61" w14:textId="5241E78C" w:rsidR="00AD0C38" w:rsidRDefault="00AD0C38" w:rsidP="004D33E1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0E6C54A6" w14:textId="10589225" w:rsidR="0054597C" w:rsidRPr="006E0744" w:rsidRDefault="0054597C" w:rsidP="006E07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5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Attendance: </w:t>
      </w:r>
      <w:r w:rsidR="006E07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Attendance: Conrad Coleman, Zach Craddock, Blake Roach, Kerri Holt, Dorothy Reyes, Nicole Gabriel, Jill McCall, Whitney Nichols, Shirley Miles, Jessica Lopez, Brandon Thurston, </w:t>
      </w:r>
      <w:r w:rsidR="00F82C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Kim Parker, </w:t>
      </w:r>
      <w:r w:rsidR="006E07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Sarah Terrell, </w:t>
      </w:r>
      <w:r w:rsidR="006E0744" w:rsidRPr="00F82C9F">
        <w:rPr>
          <w:rFonts w:ascii="Times New Roman" w:eastAsia="Times New Roman" w:hAnsi="Times New Roman" w:cs="Times New Roman"/>
          <w:b/>
          <w:i/>
          <w:sz w:val="24"/>
          <w:szCs w:val="24"/>
        </w:rPr>
        <w:t>Ann Eagleton</w:t>
      </w:r>
      <w:r w:rsidR="00BD3BAD">
        <w:rPr>
          <w:rFonts w:ascii="Times New Roman" w:eastAsia="Times New Roman" w:hAnsi="Times New Roman" w:cs="Times New Roman"/>
          <w:b/>
          <w:i/>
          <w:sz w:val="24"/>
          <w:szCs w:val="24"/>
        </w:rPr>
        <w:t>, Karina Quesada</w:t>
      </w:r>
      <w:r w:rsidR="00974BDC">
        <w:rPr>
          <w:rFonts w:ascii="Times New Roman" w:eastAsia="Times New Roman" w:hAnsi="Times New Roman" w:cs="Times New Roman"/>
          <w:b/>
          <w:i/>
          <w:sz w:val="24"/>
          <w:szCs w:val="24"/>
        </w:rPr>
        <w:t>, Lynn Davenport</w:t>
      </w:r>
    </w:p>
    <w:p w14:paraId="0000000A" w14:textId="2425974B" w:rsidR="00033960" w:rsidRPr="0054597C" w:rsidRDefault="00033960">
      <w:pPr>
        <w:rPr>
          <w:b/>
          <w:bCs/>
          <w:i/>
          <w:iCs/>
          <w:lang w:val="en-US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580"/>
        <w:gridCol w:w="2520"/>
        <w:gridCol w:w="1525"/>
      </w:tblGrid>
      <w:tr w:rsidR="00624187" w14:paraId="06E1E6B3" w14:textId="77777777" w:rsidTr="00A36983">
        <w:trPr>
          <w:trHeight w:val="576"/>
        </w:trPr>
        <w:tc>
          <w:tcPr>
            <w:tcW w:w="9625" w:type="dxa"/>
            <w:gridSpan w:val="3"/>
            <w:vAlign w:val="center"/>
          </w:tcPr>
          <w:p w14:paraId="4DA67BA2" w14:textId="32C3D022" w:rsidR="00624187" w:rsidRPr="00624187" w:rsidRDefault="000F5841" w:rsidP="006241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TFS</w:t>
            </w:r>
            <w:r w:rsidR="00F908D5">
              <w:rPr>
                <w:b/>
                <w:bCs/>
                <w:sz w:val="28"/>
                <w:szCs w:val="28"/>
              </w:rPr>
              <w:t>-TX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24187" w:rsidRPr="00624187">
              <w:rPr>
                <w:b/>
                <w:bCs/>
                <w:sz w:val="28"/>
                <w:szCs w:val="28"/>
              </w:rPr>
              <w:t>Board Agenda</w:t>
            </w:r>
          </w:p>
        </w:tc>
      </w:tr>
      <w:tr w:rsidR="00624187" w14:paraId="72C15B7B" w14:textId="77777777" w:rsidTr="00A36983">
        <w:trPr>
          <w:trHeight w:val="432"/>
        </w:trPr>
        <w:tc>
          <w:tcPr>
            <w:tcW w:w="5580" w:type="dxa"/>
            <w:shd w:val="clear" w:color="auto" w:fill="C6D9F1" w:themeFill="text2" w:themeFillTint="33"/>
            <w:vAlign w:val="center"/>
          </w:tcPr>
          <w:p w14:paraId="235C0346" w14:textId="41BBBF98" w:rsidR="00624187" w:rsidRPr="00624187" w:rsidRDefault="00624187" w:rsidP="00A36983">
            <w:pPr>
              <w:jc w:val="center"/>
              <w:rPr>
                <w:b/>
                <w:bCs/>
              </w:rPr>
            </w:pPr>
            <w:r w:rsidRPr="00624187">
              <w:rPr>
                <w:b/>
                <w:bCs/>
              </w:rPr>
              <w:t>Agenda Item</w:t>
            </w:r>
          </w:p>
        </w:tc>
        <w:tc>
          <w:tcPr>
            <w:tcW w:w="2520" w:type="dxa"/>
            <w:shd w:val="clear" w:color="auto" w:fill="C6D9F1" w:themeFill="text2" w:themeFillTint="33"/>
            <w:vAlign w:val="center"/>
          </w:tcPr>
          <w:p w14:paraId="1BF64848" w14:textId="12559FBB" w:rsidR="00624187" w:rsidRPr="00624187" w:rsidRDefault="00624187" w:rsidP="00A36983">
            <w:pPr>
              <w:jc w:val="center"/>
              <w:rPr>
                <w:b/>
                <w:bCs/>
              </w:rPr>
            </w:pPr>
            <w:r w:rsidRPr="00624187">
              <w:rPr>
                <w:b/>
                <w:bCs/>
              </w:rPr>
              <w:t>Time Use Tracker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523FC04E" w14:textId="1722E192" w:rsidR="00624187" w:rsidRPr="00624187" w:rsidRDefault="00624187" w:rsidP="00A36983">
            <w:pPr>
              <w:jc w:val="center"/>
              <w:rPr>
                <w:b/>
                <w:bCs/>
              </w:rPr>
            </w:pPr>
            <w:r w:rsidRPr="00624187">
              <w:rPr>
                <w:b/>
                <w:bCs/>
              </w:rPr>
              <w:t>Estimated Time</w:t>
            </w:r>
          </w:p>
        </w:tc>
      </w:tr>
      <w:tr w:rsidR="00624187" w14:paraId="12859870" w14:textId="77777777" w:rsidTr="009B5D0E">
        <w:trPr>
          <w:trHeight w:val="432"/>
        </w:trPr>
        <w:tc>
          <w:tcPr>
            <w:tcW w:w="5580" w:type="dxa"/>
            <w:vAlign w:val="center"/>
          </w:tcPr>
          <w:p w14:paraId="7EDF7424" w14:textId="6C28A775" w:rsidR="00624187" w:rsidRDefault="00624187" w:rsidP="00624187">
            <w:pPr>
              <w:pStyle w:val="ListParagraph"/>
              <w:numPr>
                <w:ilvl w:val="0"/>
                <w:numId w:val="5"/>
              </w:numPr>
            </w:pPr>
            <w:r>
              <w:t>Call to Order</w:t>
            </w:r>
            <w:r w:rsidR="0054597C">
              <w:t>: The meeting was called to order at</w:t>
            </w:r>
            <w:r w:rsidR="006E0744">
              <w:t xml:space="preserve"> 11:00 am</w:t>
            </w:r>
            <w:r w:rsidR="005A7457">
              <w:t xml:space="preserve"> CST</w:t>
            </w:r>
          </w:p>
        </w:tc>
        <w:tc>
          <w:tcPr>
            <w:tcW w:w="2520" w:type="dxa"/>
            <w:vAlign w:val="center"/>
          </w:tcPr>
          <w:p w14:paraId="5D779006" w14:textId="398645DB" w:rsidR="00624187" w:rsidRPr="00AE0CD9" w:rsidRDefault="00AE0CD9" w:rsidP="009B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525" w:type="dxa"/>
            <w:vAlign w:val="center"/>
          </w:tcPr>
          <w:p w14:paraId="4EDD1543" w14:textId="5BC2BA09" w:rsidR="00624187" w:rsidRPr="00AE0CD9" w:rsidRDefault="00AE0CD9" w:rsidP="00624187">
            <w:pPr>
              <w:jc w:val="center"/>
              <w:rPr>
                <w:sz w:val="20"/>
                <w:szCs w:val="20"/>
              </w:rPr>
            </w:pPr>
            <w:r w:rsidRPr="00AE0CD9">
              <w:rPr>
                <w:sz w:val="20"/>
                <w:szCs w:val="20"/>
              </w:rPr>
              <w:t>1 min.</w:t>
            </w:r>
          </w:p>
        </w:tc>
      </w:tr>
      <w:tr w:rsidR="00624187" w14:paraId="2C23C129" w14:textId="77777777" w:rsidTr="009B5D0E">
        <w:trPr>
          <w:trHeight w:val="432"/>
        </w:trPr>
        <w:tc>
          <w:tcPr>
            <w:tcW w:w="5580" w:type="dxa"/>
            <w:vAlign w:val="center"/>
          </w:tcPr>
          <w:p w14:paraId="40C05054" w14:textId="7025A18F" w:rsidR="00624187" w:rsidRDefault="00624187" w:rsidP="00624187">
            <w:pPr>
              <w:pStyle w:val="ListParagraph"/>
              <w:numPr>
                <w:ilvl w:val="0"/>
                <w:numId w:val="5"/>
              </w:numPr>
            </w:pPr>
            <w:r>
              <w:t>Public Comments</w:t>
            </w:r>
            <w:r w:rsidR="006E0744">
              <w:t xml:space="preserve"> – Sarah Terrell (Houston, TX) </w:t>
            </w:r>
          </w:p>
          <w:p w14:paraId="2A35C626" w14:textId="5B1C7656" w:rsidR="006E0744" w:rsidRDefault="006E0744" w:rsidP="006E0744">
            <w:pPr>
              <w:pStyle w:val="ListParagraph"/>
              <w:ind w:left="432"/>
            </w:pPr>
            <w:r>
              <w:t xml:space="preserve">Address Board about investigation: urge the board to read through the TEA </w:t>
            </w:r>
            <w:r w:rsidR="00974BDC">
              <w:t>investigation report</w:t>
            </w:r>
            <w:r>
              <w:t xml:space="preserve">. </w:t>
            </w:r>
          </w:p>
        </w:tc>
        <w:tc>
          <w:tcPr>
            <w:tcW w:w="2520" w:type="dxa"/>
            <w:vAlign w:val="center"/>
          </w:tcPr>
          <w:p w14:paraId="6BFF61E4" w14:textId="125F5A56" w:rsidR="00624187" w:rsidRPr="00AE0CD9" w:rsidRDefault="00AE0CD9" w:rsidP="009B5D0E">
            <w:pPr>
              <w:rPr>
                <w:sz w:val="20"/>
                <w:szCs w:val="20"/>
              </w:rPr>
            </w:pPr>
            <w:r w:rsidRPr="00AE0CD9">
              <w:rPr>
                <w:sz w:val="20"/>
                <w:szCs w:val="20"/>
              </w:rPr>
              <w:t>Synergy and Teamwork</w:t>
            </w:r>
          </w:p>
        </w:tc>
        <w:tc>
          <w:tcPr>
            <w:tcW w:w="1525" w:type="dxa"/>
            <w:vAlign w:val="center"/>
          </w:tcPr>
          <w:p w14:paraId="3F5B499C" w14:textId="32601DFC" w:rsidR="00624187" w:rsidRPr="00AE0CD9" w:rsidRDefault="00F72940" w:rsidP="0062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min. each </w:t>
            </w:r>
            <w:r w:rsidR="001D7F9F">
              <w:rPr>
                <w:sz w:val="20"/>
                <w:szCs w:val="20"/>
              </w:rPr>
              <w:t>up to 30 min.</w:t>
            </w:r>
          </w:p>
        </w:tc>
      </w:tr>
      <w:tr w:rsidR="00624187" w14:paraId="1746BFA3" w14:textId="77777777" w:rsidTr="009B5D0E">
        <w:trPr>
          <w:trHeight w:val="432"/>
        </w:trPr>
        <w:tc>
          <w:tcPr>
            <w:tcW w:w="5580" w:type="dxa"/>
            <w:vAlign w:val="center"/>
          </w:tcPr>
          <w:p w14:paraId="12F39B25" w14:textId="77777777" w:rsidR="00624187" w:rsidRDefault="00624187" w:rsidP="00624187">
            <w:pPr>
              <w:pStyle w:val="ListParagraph"/>
              <w:numPr>
                <w:ilvl w:val="0"/>
                <w:numId w:val="5"/>
              </w:numPr>
            </w:pPr>
            <w:r>
              <w:t>Consent Agenda</w:t>
            </w:r>
          </w:p>
          <w:p w14:paraId="331B076A" w14:textId="3731ED54" w:rsidR="00624187" w:rsidRDefault="00624187" w:rsidP="00624187">
            <w:pPr>
              <w:pStyle w:val="ListParagraph"/>
              <w:numPr>
                <w:ilvl w:val="1"/>
                <w:numId w:val="5"/>
              </w:numPr>
            </w:pPr>
            <w:r>
              <w:t xml:space="preserve">Approval of </w:t>
            </w:r>
            <w:r w:rsidR="0025293C">
              <w:t>October</w:t>
            </w:r>
            <w:r w:rsidR="00DB3402">
              <w:t xml:space="preserve"> </w:t>
            </w:r>
            <w:r>
              <w:t>agenda</w:t>
            </w:r>
          </w:p>
          <w:p w14:paraId="48FC1259" w14:textId="77777777" w:rsidR="00624187" w:rsidRDefault="00624187" w:rsidP="00624187">
            <w:pPr>
              <w:pStyle w:val="ListParagraph"/>
              <w:numPr>
                <w:ilvl w:val="1"/>
                <w:numId w:val="5"/>
              </w:numPr>
            </w:pPr>
            <w:r>
              <w:t xml:space="preserve">Approval of minutes for </w:t>
            </w:r>
            <w:r w:rsidR="0025293C">
              <w:t>August</w:t>
            </w:r>
            <w:r w:rsidR="008B678C">
              <w:t xml:space="preserve"> 2024</w:t>
            </w:r>
          </w:p>
          <w:p w14:paraId="72B6136A" w14:textId="04E92E0F" w:rsidR="00F82C9F" w:rsidRDefault="00F82C9F" w:rsidP="00F82C9F">
            <w:r>
              <w:t xml:space="preserve">Motion approved by </w:t>
            </w:r>
            <w:r w:rsidR="00974BDC">
              <w:t xml:space="preserve">Dorothy </w:t>
            </w:r>
            <w:r>
              <w:t xml:space="preserve">Reyes, seconded by </w:t>
            </w:r>
            <w:r w:rsidR="00974BDC">
              <w:t xml:space="preserve">Blake </w:t>
            </w:r>
            <w:r>
              <w:t>Roach.</w:t>
            </w:r>
          </w:p>
        </w:tc>
        <w:tc>
          <w:tcPr>
            <w:tcW w:w="2520" w:type="dxa"/>
            <w:vAlign w:val="center"/>
          </w:tcPr>
          <w:p w14:paraId="4E13BB53" w14:textId="474DE65A" w:rsidR="00624187" w:rsidRPr="00AE0CD9" w:rsidRDefault="00AE0CD9" w:rsidP="009B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Systems and Processes</w:t>
            </w:r>
          </w:p>
        </w:tc>
        <w:tc>
          <w:tcPr>
            <w:tcW w:w="1525" w:type="dxa"/>
            <w:vAlign w:val="center"/>
          </w:tcPr>
          <w:p w14:paraId="660635B1" w14:textId="1A0473D2" w:rsidR="00624187" w:rsidRPr="00AE0CD9" w:rsidRDefault="00AE0CD9" w:rsidP="00624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min.</w:t>
            </w:r>
          </w:p>
        </w:tc>
      </w:tr>
      <w:tr w:rsidR="00C45895" w14:paraId="0AA7B964" w14:textId="77777777" w:rsidTr="002E3E9D">
        <w:trPr>
          <w:trHeight w:val="432"/>
        </w:trPr>
        <w:tc>
          <w:tcPr>
            <w:tcW w:w="5580" w:type="dxa"/>
            <w:vAlign w:val="center"/>
          </w:tcPr>
          <w:p w14:paraId="2B2D4AF0" w14:textId="02C83B34" w:rsidR="00113C44" w:rsidRDefault="00C45895" w:rsidP="00CD15AC">
            <w:pPr>
              <w:pStyle w:val="ListParagraph"/>
              <w:numPr>
                <w:ilvl w:val="0"/>
                <w:numId w:val="5"/>
              </w:numPr>
            </w:pPr>
            <w:r w:rsidRPr="00E04D3B">
              <w:t xml:space="preserve">Update on </w:t>
            </w:r>
            <w:r w:rsidR="00FB2B04">
              <w:t>Instruction</w:t>
            </w:r>
            <w:r w:rsidR="00113C44">
              <w:t>/Assessment</w:t>
            </w:r>
            <w:r w:rsidRPr="00E04D3B">
              <w:t xml:space="preserve"> (successes and areas for improvement)</w:t>
            </w:r>
          </w:p>
          <w:p w14:paraId="27F3E1D9" w14:textId="4F9790D0" w:rsidR="008B678C" w:rsidRDefault="0025293C" w:rsidP="008B678C">
            <w:pPr>
              <w:pStyle w:val="ListParagraph"/>
              <w:numPr>
                <w:ilvl w:val="1"/>
                <w:numId w:val="5"/>
              </w:numPr>
            </w:pPr>
            <w:r>
              <w:t>Spot Data</w:t>
            </w:r>
            <w:r w:rsidR="00F82C9F">
              <w:t xml:space="preserve"> </w:t>
            </w:r>
          </w:p>
          <w:p w14:paraId="56FCD885" w14:textId="6B65874A" w:rsidR="00F82C9F" w:rsidRDefault="00974BDC" w:rsidP="00BD3BAD">
            <w:pPr>
              <w:pStyle w:val="ListParagraph"/>
              <w:numPr>
                <w:ilvl w:val="0"/>
                <w:numId w:val="14"/>
              </w:numPr>
            </w:pPr>
            <w:r>
              <w:t xml:space="preserve">Zach </w:t>
            </w:r>
            <w:r w:rsidR="00F82C9F">
              <w:t xml:space="preserve">Craddock reviewed spot data at a high level. </w:t>
            </w:r>
          </w:p>
          <w:p w14:paraId="6163F6EB" w14:textId="77777777" w:rsidR="00BF2E90" w:rsidRDefault="00EA1899" w:rsidP="00B20F6B">
            <w:pPr>
              <w:pStyle w:val="ListParagraph"/>
              <w:numPr>
                <w:ilvl w:val="1"/>
                <w:numId w:val="5"/>
              </w:numPr>
            </w:pPr>
            <w:r>
              <w:lastRenderedPageBreak/>
              <w:t>Professional Development</w:t>
            </w:r>
            <w:r w:rsidR="00B67FC9">
              <w:t>/Instructional Coaching</w:t>
            </w:r>
          </w:p>
          <w:p w14:paraId="103618BA" w14:textId="071AE4CA" w:rsidR="00F82C9F" w:rsidRPr="00E04D3B" w:rsidRDefault="00F82C9F" w:rsidP="00BD3BAD">
            <w:pPr>
              <w:pStyle w:val="ListParagraph"/>
              <w:numPr>
                <w:ilvl w:val="0"/>
                <w:numId w:val="13"/>
              </w:numPr>
            </w:pPr>
            <w:r>
              <w:t xml:space="preserve">Brandon Thurston reviewed the August professional development. Shirley Miles also spoke on the modeling of lessons from expert teachers to help prep new teachers for the start of the year. 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14:paraId="065F4581" w14:textId="59B1162A" w:rsidR="00C45895" w:rsidRPr="00361BA8" w:rsidRDefault="00C45895" w:rsidP="00C45895">
            <w:pPr>
              <w:rPr>
                <w:sz w:val="20"/>
                <w:szCs w:val="20"/>
              </w:rPr>
            </w:pPr>
            <w:r w:rsidRPr="00361BA8">
              <w:rPr>
                <w:sz w:val="20"/>
                <w:szCs w:val="20"/>
              </w:rPr>
              <w:lastRenderedPageBreak/>
              <w:t>Performance outcomes</w:t>
            </w:r>
          </w:p>
        </w:tc>
        <w:tc>
          <w:tcPr>
            <w:tcW w:w="1525" w:type="dxa"/>
            <w:vAlign w:val="center"/>
          </w:tcPr>
          <w:p w14:paraId="0FFA269B" w14:textId="0B10F4B0" w:rsidR="00C45895" w:rsidRDefault="00C45895" w:rsidP="00C45895">
            <w:pPr>
              <w:jc w:val="center"/>
              <w:rPr>
                <w:sz w:val="20"/>
                <w:szCs w:val="20"/>
              </w:rPr>
            </w:pPr>
            <w:r w:rsidRPr="00E04D3B">
              <w:rPr>
                <w:sz w:val="20"/>
                <w:szCs w:val="20"/>
              </w:rPr>
              <w:t>1</w:t>
            </w:r>
            <w:r w:rsidR="0000459D">
              <w:rPr>
                <w:sz w:val="20"/>
                <w:szCs w:val="20"/>
              </w:rPr>
              <w:t>5</w:t>
            </w:r>
            <w:r w:rsidRPr="00E04D3B">
              <w:rPr>
                <w:sz w:val="20"/>
                <w:szCs w:val="20"/>
              </w:rPr>
              <w:t xml:space="preserve"> min.</w:t>
            </w:r>
          </w:p>
        </w:tc>
      </w:tr>
      <w:tr w:rsidR="00CE1B82" w14:paraId="33BF3222" w14:textId="77777777" w:rsidTr="002E3E9D">
        <w:trPr>
          <w:trHeight w:val="432"/>
        </w:trPr>
        <w:tc>
          <w:tcPr>
            <w:tcW w:w="5580" w:type="dxa"/>
            <w:vAlign w:val="center"/>
          </w:tcPr>
          <w:p w14:paraId="7A69D407" w14:textId="77777777" w:rsidR="00CE1B82" w:rsidRDefault="00CE1B82" w:rsidP="00C45895">
            <w:pPr>
              <w:pStyle w:val="ListParagraph"/>
              <w:numPr>
                <w:ilvl w:val="0"/>
                <w:numId w:val="5"/>
              </w:numPr>
            </w:pPr>
            <w:r>
              <w:t>Upd</w:t>
            </w:r>
            <w:r w:rsidR="0043363A">
              <w:t>ate on Staffing</w:t>
            </w:r>
          </w:p>
          <w:p w14:paraId="66301867" w14:textId="77777777" w:rsidR="000A4ED2" w:rsidRPr="00124118" w:rsidRDefault="00B20F6B" w:rsidP="00CD15AC">
            <w:pPr>
              <w:pStyle w:val="ListParagraph"/>
              <w:numPr>
                <w:ilvl w:val="1"/>
                <w:numId w:val="5"/>
              </w:numPr>
            </w:pPr>
            <w:r w:rsidRPr="00124118">
              <w:t>Vacancies to date</w:t>
            </w:r>
          </w:p>
          <w:p w14:paraId="7FFF0786" w14:textId="1B1D4348" w:rsidR="00F82C9F" w:rsidRDefault="00F82C9F" w:rsidP="00F82C9F">
            <w:pPr>
              <w:pStyle w:val="ListParagraph"/>
              <w:numPr>
                <w:ilvl w:val="0"/>
                <w:numId w:val="13"/>
              </w:numPr>
            </w:pPr>
            <w:r>
              <w:t xml:space="preserve">Craddock spoke about not having subs and instead using teacher apprentices. </w:t>
            </w:r>
          </w:p>
          <w:p w14:paraId="493BE3CD" w14:textId="06D91391" w:rsidR="00F82C9F" w:rsidRDefault="00124118" w:rsidP="00124118">
            <w:pPr>
              <w:pStyle w:val="ListParagraph"/>
              <w:numPr>
                <w:ilvl w:val="0"/>
                <w:numId w:val="13"/>
              </w:numPr>
            </w:pPr>
            <w:r>
              <w:t>Sam Houston: One kinder</w:t>
            </w:r>
          </w:p>
          <w:p w14:paraId="62D4F439" w14:textId="0329A302" w:rsidR="00F82C9F" w:rsidRDefault="00124118" w:rsidP="00124118">
            <w:pPr>
              <w:pStyle w:val="ListParagraph"/>
              <w:numPr>
                <w:ilvl w:val="0"/>
                <w:numId w:val="13"/>
              </w:numPr>
            </w:pPr>
            <w:r>
              <w:t>Lamar: One first</w:t>
            </w:r>
          </w:p>
          <w:p w14:paraId="101FA61F" w14:textId="6A5EEF60" w:rsidR="00F82C9F" w:rsidRDefault="00124118" w:rsidP="00124118">
            <w:pPr>
              <w:pStyle w:val="ListParagraph"/>
              <w:numPr>
                <w:ilvl w:val="0"/>
                <w:numId w:val="13"/>
              </w:numPr>
            </w:pPr>
            <w:r>
              <w:t>Smith: Principal (AP serving as interim), 6</w:t>
            </w:r>
            <w:r w:rsidRPr="00124118">
              <w:rPr>
                <w:vertAlign w:val="superscript"/>
              </w:rPr>
              <w:t>th</w:t>
            </w:r>
            <w:r>
              <w:t xml:space="preserve"> Science of Reading, 7</w:t>
            </w:r>
            <w:r w:rsidRPr="00124118">
              <w:rPr>
                <w:vertAlign w:val="superscript"/>
              </w:rPr>
              <w:t>th</w:t>
            </w:r>
            <w:r>
              <w:t xml:space="preserve"> ELA</w:t>
            </w:r>
          </w:p>
          <w:p w14:paraId="58DC8FA7" w14:textId="609DE794" w:rsidR="00F82C9F" w:rsidRDefault="00124118" w:rsidP="00F82C9F">
            <w:pPr>
              <w:pStyle w:val="ListParagraph"/>
              <w:numPr>
                <w:ilvl w:val="0"/>
                <w:numId w:val="13"/>
              </w:numPr>
            </w:pPr>
            <w:r>
              <w:t xml:space="preserve">Jones Clark: One </w:t>
            </w:r>
            <w:proofErr w:type="spellStart"/>
            <w:r>
              <w:t>prek</w:t>
            </w:r>
            <w:proofErr w:type="spellEnd"/>
            <w:r>
              <w:t xml:space="preserve"> and one first</w:t>
            </w:r>
          </w:p>
          <w:p w14:paraId="3DEF212E" w14:textId="2B21E8AB" w:rsidR="00124118" w:rsidRDefault="00124118" w:rsidP="00F82C9F">
            <w:pPr>
              <w:pStyle w:val="ListParagraph"/>
              <w:numPr>
                <w:ilvl w:val="0"/>
                <w:numId w:val="13"/>
              </w:numPr>
            </w:pPr>
            <w:r>
              <w:t>Fehl Price: One 2/3 science and one 3/4 AOT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14:paraId="19D8A3E0" w14:textId="6A9615E9" w:rsidR="00CE1B82" w:rsidRPr="00361BA8" w:rsidRDefault="00CE1B82" w:rsidP="00C45895">
            <w:pPr>
              <w:rPr>
                <w:sz w:val="20"/>
                <w:szCs w:val="20"/>
              </w:rPr>
            </w:pPr>
            <w:r w:rsidRPr="00361BA8">
              <w:rPr>
                <w:sz w:val="20"/>
                <w:szCs w:val="20"/>
              </w:rPr>
              <w:t>Strategy</w:t>
            </w:r>
          </w:p>
        </w:tc>
        <w:tc>
          <w:tcPr>
            <w:tcW w:w="1525" w:type="dxa"/>
            <w:vAlign w:val="center"/>
          </w:tcPr>
          <w:p w14:paraId="27138AC3" w14:textId="31A86092" w:rsidR="00CE1B82" w:rsidRDefault="0000459D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1B82">
              <w:rPr>
                <w:sz w:val="20"/>
                <w:szCs w:val="20"/>
              </w:rPr>
              <w:t xml:space="preserve"> min.</w:t>
            </w:r>
          </w:p>
        </w:tc>
      </w:tr>
      <w:tr w:rsidR="007E1382" w14:paraId="0D899114" w14:textId="77777777" w:rsidTr="002E3E9D">
        <w:trPr>
          <w:trHeight w:val="432"/>
        </w:trPr>
        <w:tc>
          <w:tcPr>
            <w:tcW w:w="5580" w:type="dxa"/>
            <w:vAlign w:val="center"/>
          </w:tcPr>
          <w:p w14:paraId="2DD38EA5" w14:textId="77777777" w:rsidR="007E1382" w:rsidRDefault="00A0296E" w:rsidP="00C45895">
            <w:pPr>
              <w:pStyle w:val="ListParagraph"/>
              <w:numPr>
                <w:ilvl w:val="0"/>
                <w:numId w:val="5"/>
              </w:numPr>
            </w:pPr>
            <w:r>
              <w:t>Student Enrollment</w:t>
            </w:r>
            <w:r w:rsidR="0019572F">
              <w:t xml:space="preserve"> Update</w:t>
            </w:r>
          </w:p>
          <w:p w14:paraId="05506C78" w14:textId="6087D70E" w:rsidR="00E912A1" w:rsidRDefault="00E912A1" w:rsidP="00E912A1">
            <w:r>
              <w:t xml:space="preserve">Jessica Lopez gave update on enrollment at Texas schools: </w:t>
            </w:r>
          </w:p>
          <w:p w14:paraId="0869412C" w14:textId="1BCCF516" w:rsidR="00E912A1" w:rsidRDefault="00E912A1" w:rsidP="00124118">
            <w:pPr>
              <w:pStyle w:val="ListParagraph"/>
              <w:numPr>
                <w:ilvl w:val="0"/>
                <w:numId w:val="16"/>
              </w:numPr>
            </w:pPr>
            <w:r>
              <w:t>Smith – 532</w:t>
            </w:r>
          </w:p>
          <w:p w14:paraId="4DC7122E" w14:textId="3D809710" w:rsidR="00E912A1" w:rsidRDefault="00E912A1" w:rsidP="00124118">
            <w:pPr>
              <w:pStyle w:val="ListParagraph"/>
              <w:numPr>
                <w:ilvl w:val="0"/>
                <w:numId w:val="16"/>
              </w:numPr>
            </w:pPr>
            <w:r>
              <w:t>F</w:t>
            </w:r>
            <w:r w:rsidR="00124118">
              <w:t>ehl Price</w:t>
            </w:r>
            <w:r>
              <w:t xml:space="preserve"> – 374 </w:t>
            </w:r>
          </w:p>
          <w:p w14:paraId="30F1713A" w14:textId="0557B8F8" w:rsidR="00E912A1" w:rsidRDefault="00E912A1" w:rsidP="00124118">
            <w:pPr>
              <w:pStyle w:val="ListParagraph"/>
              <w:numPr>
                <w:ilvl w:val="0"/>
                <w:numId w:val="16"/>
              </w:numPr>
            </w:pPr>
            <w:r>
              <w:t>J</w:t>
            </w:r>
            <w:r w:rsidR="00124118">
              <w:t>ones Clark</w:t>
            </w:r>
            <w:r>
              <w:t xml:space="preserve"> – 576 </w:t>
            </w:r>
          </w:p>
          <w:p w14:paraId="33253FF7" w14:textId="0B16E308" w:rsidR="00E912A1" w:rsidRDefault="00E912A1" w:rsidP="00124118">
            <w:pPr>
              <w:pStyle w:val="ListParagraph"/>
              <w:numPr>
                <w:ilvl w:val="0"/>
                <w:numId w:val="16"/>
              </w:numPr>
            </w:pPr>
            <w:r>
              <w:t xml:space="preserve">Parnell – 370 </w:t>
            </w:r>
          </w:p>
          <w:p w14:paraId="08151DA7" w14:textId="796C211F" w:rsidR="00E912A1" w:rsidRDefault="00E912A1" w:rsidP="00124118">
            <w:pPr>
              <w:pStyle w:val="ListParagraph"/>
              <w:numPr>
                <w:ilvl w:val="0"/>
                <w:numId w:val="16"/>
              </w:numPr>
            </w:pPr>
            <w:r>
              <w:t xml:space="preserve">Mendez – 196 </w:t>
            </w:r>
          </w:p>
          <w:p w14:paraId="6C2AF1FF" w14:textId="3823E26A" w:rsidR="00E912A1" w:rsidRDefault="00E912A1" w:rsidP="00124118">
            <w:pPr>
              <w:pStyle w:val="ListParagraph"/>
              <w:numPr>
                <w:ilvl w:val="0"/>
                <w:numId w:val="16"/>
              </w:numPr>
            </w:pPr>
            <w:r>
              <w:t>Sam</w:t>
            </w:r>
            <w:r w:rsidR="00124118">
              <w:t xml:space="preserve"> Houston</w:t>
            </w:r>
            <w:r>
              <w:t xml:space="preserve"> – 487 </w:t>
            </w:r>
          </w:p>
          <w:p w14:paraId="6959EC34" w14:textId="77777777" w:rsidR="00E912A1" w:rsidRDefault="00E912A1" w:rsidP="00124118">
            <w:pPr>
              <w:pStyle w:val="ListParagraph"/>
              <w:numPr>
                <w:ilvl w:val="0"/>
                <w:numId w:val="16"/>
              </w:numPr>
            </w:pPr>
            <w:r>
              <w:t xml:space="preserve">Lamar – 604 </w:t>
            </w:r>
          </w:p>
          <w:p w14:paraId="0CB4A796" w14:textId="293A3311" w:rsidR="00E912A1" w:rsidRDefault="00E912A1" w:rsidP="00BD3BAD">
            <w:pPr>
              <w:pStyle w:val="ListParagraph"/>
              <w:numPr>
                <w:ilvl w:val="0"/>
                <w:numId w:val="11"/>
              </w:numPr>
            </w:pPr>
            <w:r>
              <w:t xml:space="preserve">Texas is providing classes for over 3200 TFS students. Sam Houston still has waitlist for early grades. The board asked about Mendez, Austin ISD has seen a decrease in enrollment across the entire district. </w:t>
            </w:r>
          </w:p>
        </w:tc>
        <w:tc>
          <w:tcPr>
            <w:tcW w:w="2520" w:type="dxa"/>
            <w:shd w:val="clear" w:color="auto" w:fill="D6E3BC" w:themeFill="accent3" w:themeFillTint="66"/>
            <w:vAlign w:val="center"/>
          </w:tcPr>
          <w:p w14:paraId="098DD11B" w14:textId="71C40E73" w:rsidR="007E1382" w:rsidRPr="00361BA8" w:rsidRDefault="00E04D3B" w:rsidP="00C45895">
            <w:pPr>
              <w:rPr>
                <w:sz w:val="20"/>
                <w:szCs w:val="20"/>
              </w:rPr>
            </w:pPr>
            <w:r w:rsidRPr="00361BA8">
              <w:rPr>
                <w:sz w:val="20"/>
                <w:szCs w:val="20"/>
              </w:rPr>
              <w:t>Strategy</w:t>
            </w:r>
          </w:p>
        </w:tc>
        <w:tc>
          <w:tcPr>
            <w:tcW w:w="1525" w:type="dxa"/>
            <w:vAlign w:val="center"/>
          </w:tcPr>
          <w:p w14:paraId="209BA159" w14:textId="43BA23C9" w:rsidR="007E1382" w:rsidRDefault="007E1382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min.</w:t>
            </w:r>
          </w:p>
        </w:tc>
      </w:tr>
      <w:tr w:rsidR="001C1498" w14:paraId="632952BD" w14:textId="77777777" w:rsidTr="009B5D0E">
        <w:trPr>
          <w:trHeight w:val="432"/>
        </w:trPr>
        <w:tc>
          <w:tcPr>
            <w:tcW w:w="5580" w:type="dxa"/>
            <w:vAlign w:val="center"/>
          </w:tcPr>
          <w:p w14:paraId="6E2D4952" w14:textId="77777777" w:rsidR="001C1498" w:rsidRDefault="00EA1899" w:rsidP="00C45895">
            <w:pPr>
              <w:pStyle w:val="ListParagraph"/>
              <w:numPr>
                <w:ilvl w:val="0"/>
                <w:numId w:val="5"/>
              </w:numPr>
            </w:pPr>
            <w:r>
              <w:t xml:space="preserve">Overview of TFS-TX </w:t>
            </w:r>
            <w:r w:rsidR="00841257">
              <w:t>1882 Finance and General Finance Update</w:t>
            </w:r>
          </w:p>
          <w:p w14:paraId="4C90E465" w14:textId="6716E142" w:rsidR="00E912A1" w:rsidRDefault="00E912A1" w:rsidP="00BD3BAD">
            <w:pPr>
              <w:pStyle w:val="ListParagraph"/>
              <w:numPr>
                <w:ilvl w:val="0"/>
                <w:numId w:val="10"/>
              </w:numPr>
            </w:pPr>
            <w:r>
              <w:t xml:space="preserve">Zach Craddock gave clarification on the 1882 agreement, in Texas TFS operates as a vendor. Enrollment numbers </w:t>
            </w:r>
            <w:proofErr w:type="gramStart"/>
            <w:r>
              <w:t>drives</w:t>
            </w:r>
            <w:proofErr w:type="gramEnd"/>
            <w:r>
              <w:t xml:space="preserve"> funding for all schools. </w:t>
            </w:r>
          </w:p>
        </w:tc>
        <w:tc>
          <w:tcPr>
            <w:tcW w:w="2520" w:type="dxa"/>
            <w:vAlign w:val="center"/>
          </w:tcPr>
          <w:p w14:paraId="6D96C909" w14:textId="0F48DE94" w:rsidR="001C1498" w:rsidRDefault="00FB14CA" w:rsidP="00C4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1525" w:type="dxa"/>
            <w:vAlign w:val="center"/>
          </w:tcPr>
          <w:p w14:paraId="4CAB5003" w14:textId="35E36240" w:rsidR="001C1498" w:rsidRDefault="00841257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276E">
              <w:rPr>
                <w:sz w:val="20"/>
                <w:szCs w:val="20"/>
              </w:rPr>
              <w:t>5</w:t>
            </w:r>
            <w:r w:rsidR="00FB14CA">
              <w:rPr>
                <w:sz w:val="20"/>
                <w:szCs w:val="20"/>
              </w:rPr>
              <w:t xml:space="preserve"> min.</w:t>
            </w:r>
          </w:p>
        </w:tc>
      </w:tr>
      <w:tr w:rsidR="004E7086" w14:paraId="1D8594B7" w14:textId="77777777" w:rsidTr="009B5D0E">
        <w:trPr>
          <w:trHeight w:val="432"/>
        </w:trPr>
        <w:tc>
          <w:tcPr>
            <w:tcW w:w="5580" w:type="dxa"/>
            <w:vAlign w:val="center"/>
          </w:tcPr>
          <w:p w14:paraId="0853C14C" w14:textId="77777777" w:rsidR="004E7086" w:rsidRDefault="00795D09" w:rsidP="00C45895">
            <w:pPr>
              <w:pStyle w:val="ListParagraph"/>
              <w:numPr>
                <w:ilvl w:val="0"/>
                <w:numId w:val="5"/>
              </w:numPr>
            </w:pPr>
            <w:r>
              <w:t>Expansion Updates</w:t>
            </w:r>
          </w:p>
          <w:p w14:paraId="66F1ED43" w14:textId="77777777" w:rsidR="00E912A1" w:rsidRDefault="00E912A1" w:rsidP="00BD3BAD">
            <w:pPr>
              <w:pStyle w:val="ListParagraph"/>
              <w:numPr>
                <w:ilvl w:val="0"/>
                <w:numId w:val="9"/>
              </w:numPr>
            </w:pPr>
            <w:r>
              <w:t>This year TFS TX has expanded into Jasper/</w:t>
            </w:r>
            <w:proofErr w:type="gramStart"/>
            <w:r>
              <w:t>Parnell</w:t>
            </w:r>
            <w:proofErr w:type="gramEnd"/>
            <w:r>
              <w:t xml:space="preserve"> and this has been one of the most successful expansion schools. </w:t>
            </w:r>
          </w:p>
          <w:p w14:paraId="1924B7AE" w14:textId="77777777" w:rsidR="00E912A1" w:rsidRDefault="00E912A1" w:rsidP="00BD3BAD">
            <w:pPr>
              <w:pStyle w:val="ListParagraph"/>
              <w:numPr>
                <w:ilvl w:val="0"/>
                <w:numId w:val="9"/>
              </w:numPr>
            </w:pPr>
            <w:r>
              <w:t xml:space="preserve">TFS Showcase on November 14 in Beaumont Texas to bring in </w:t>
            </w:r>
            <w:r w:rsidR="00BD3BAD">
              <w:t xml:space="preserve">new potential partners for expansion. </w:t>
            </w:r>
          </w:p>
          <w:p w14:paraId="5C07D976" w14:textId="4DB96F0E" w:rsidR="00BD3BAD" w:rsidRDefault="00BD3BAD" w:rsidP="00BD3BAD">
            <w:pPr>
              <w:pStyle w:val="ListParagraph"/>
              <w:numPr>
                <w:ilvl w:val="0"/>
                <w:numId w:val="9"/>
              </w:numPr>
            </w:pPr>
            <w:r>
              <w:t xml:space="preserve">Renewal contract for Sam Houston is pending board approval. This would be for a three-year contract. </w:t>
            </w:r>
          </w:p>
        </w:tc>
        <w:tc>
          <w:tcPr>
            <w:tcW w:w="2520" w:type="dxa"/>
            <w:vAlign w:val="center"/>
          </w:tcPr>
          <w:p w14:paraId="342E6E57" w14:textId="7BA9AB5F" w:rsidR="004E7086" w:rsidRDefault="00795D09" w:rsidP="00C4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Strategy</w:t>
            </w:r>
          </w:p>
        </w:tc>
        <w:tc>
          <w:tcPr>
            <w:tcW w:w="1525" w:type="dxa"/>
            <w:vAlign w:val="center"/>
          </w:tcPr>
          <w:p w14:paraId="744BDDB6" w14:textId="40046B86" w:rsidR="004E7086" w:rsidRDefault="00795D09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2272">
              <w:rPr>
                <w:sz w:val="20"/>
                <w:szCs w:val="20"/>
              </w:rPr>
              <w:t xml:space="preserve"> min.</w:t>
            </w:r>
          </w:p>
        </w:tc>
      </w:tr>
      <w:tr w:rsidR="00D05CD4" w14:paraId="28D67640" w14:textId="77777777" w:rsidTr="009B5D0E">
        <w:trPr>
          <w:trHeight w:val="432"/>
        </w:trPr>
        <w:tc>
          <w:tcPr>
            <w:tcW w:w="5580" w:type="dxa"/>
            <w:vAlign w:val="center"/>
          </w:tcPr>
          <w:p w14:paraId="653DD078" w14:textId="77777777" w:rsidR="00D05CD4" w:rsidRDefault="00D05CD4" w:rsidP="00C45895">
            <w:pPr>
              <w:pStyle w:val="ListParagraph"/>
              <w:numPr>
                <w:ilvl w:val="0"/>
                <w:numId w:val="5"/>
              </w:numPr>
            </w:pPr>
            <w:r>
              <w:t>TFS-TX Board Conflict of Interest Forms</w:t>
            </w:r>
          </w:p>
          <w:p w14:paraId="53CA90C5" w14:textId="5FCB4767" w:rsidR="00BD3BAD" w:rsidRDefault="00BD3BAD" w:rsidP="00BD3BAD">
            <w:pPr>
              <w:pStyle w:val="ListParagraph"/>
              <w:numPr>
                <w:ilvl w:val="0"/>
                <w:numId w:val="12"/>
              </w:numPr>
            </w:pPr>
            <w:r>
              <w:lastRenderedPageBreak/>
              <w:t xml:space="preserve">Jessica Lopez reminded board members to complete and sign the </w:t>
            </w:r>
            <w:r w:rsidR="00974BDC">
              <w:t>conflict-of-interest</w:t>
            </w:r>
            <w:r>
              <w:t xml:space="preserve"> forms. </w:t>
            </w:r>
          </w:p>
        </w:tc>
        <w:tc>
          <w:tcPr>
            <w:tcW w:w="2520" w:type="dxa"/>
            <w:vAlign w:val="center"/>
          </w:tcPr>
          <w:p w14:paraId="1D20B1A8" w14:textId="3E3C9A19" w:rsidR="00D05CD4" w:rsidRDefault="008D6AF0" w:rsidP="00C4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Governance/Finance</w:t>
            </w:r>
          </w:p>
        </w:tc>
        <w:tc>
          <w:tcPr>
            <w:tcW w:w="1525" w:type="dxa"/>
            <w:vAlign w:val="center"/>
          </w:tcPr>
          <w:p w14:paraId="0A4C3694" w14:textId="179C8AE2" w:rsidR="00D05CD4" w:rsidRDefault="008D6AF0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min.</w:t>
            </w:r>
          </w:p>
        </w:tc>
      </w:tr>
      <w:tr w:rsidR="00BD0F4F" w14:paraId="7710A06B" w14:textId="77777777" w:rsidTr="009B5D0E">
        <w:trPr>
          <w:trHeight w:val="432"/>
        </w:trPr>
        <w:tc>
          <w:tcPr>
            <w:tcW w:w="5580" w:type="dxa"/>
            <w:vAlign w:val="center"/>
          </w:tcPr>
          <w:p w14:paraId="08FC03B0" w14:textId="77777777" w:rsidR="00BD0F4F" w:rsidRDefault="00A52993" w:rsidP="00C45895">
            <w:pPr>
              <w:pStyle w:val="ListParagraph"/>
              <w:numPr>
                <w:ilvl w:val="0"/>
                <w:numId w:val="5"/>
              </w:numPr>
            </w:pPr>
            <w:r>
              <w:t>Update</w:t>
            </w:r>
            <w:r w:rsidR="00F006AB">
              <w:t xml:space="preserve"> on TEA Investigation</w:t>
            </w:r>
          </w:p>
          <w:p w14:paraId="356F11AA" w14:textId="1BEC597C" w:rsidR="00BD3BAD" w:rsidRDefault="00BD3BAD" w:rsidP="00BD3BAD">
            <w:pPr>
              <w:pStyle w:val="ListParagraph"/>
              <w:numPr>
                <w:ilvl w:val="0"/>
                <w:numId w:val="12"/>
              </w:numPr>
            </w:pPr>
            <w:r>
              <w:t>Zach Craddock reviewed the main point of the TEA investigation closure letter. Thanked the team for going through the investigation.</w:t>
            </w:r>
          </w:p>
        </w:tc>
        <w:tc>
          <w:tcPr>
            <w:tcW w:w="2520" w:type="dxa"/>
            <w:vAlign w:val="center"/>
          </w:tcPr>
          <w:p w14:paraId="01057AD5" w14:textId="24F2C61C" w:rsidR="00BD0F4F" w:rsidRDefault="00F006AB" w:rsidP="00C4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Governance/Finance</w:t>
            </w:r>
          </w:p>
        </w:tc>
        <w:tc>
          <w:tcPr>
            <w:tcW w:w="1525" w:type="dxa"/>
            <w:vAlign w:val="center"/>
          </w:tcPr>
          <w:p w14:paraId="4A45E936" w14:textId="3CFF61B2" w:rsidR="00BD0F4F" w:rsidRDefault="00F006AB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61BA8">
              <w:rPr>
                <w:sz w:val="20"/>
                <w:szCs w:val="20"/>
              </w:rPr>
              <w:t xml:space="preserve"> min.</w:t>
            </w:r>
          </w:p>
        </w:tc>
      </w:tr>
      <w:tr w:rsidR="00FA52AC" w14:paraId="302FFE5B" w14:textId="77777777" w:rsidTr="00771ECC">
        <w:trPr>
          <w:trHeight w:val="432"/>
        </w:trPr>
        <w:tc>
          <w:tcPr>
            <w:tcW w:w="5580" w:type="dxa"/>
            <w:vAlign w:val="center"/>
          </w:tcPr>
          <w:p w14:paraId="6ABA17C1" w14:textId="77777777" w:rsidR="00FA52AC" w:rsidRPr="00974BDC" w:rsidRDefault="00FA52AC" w:rsidP="00C45895">
            <w:pPr>
              <w:pStyle w:val="ListParagraph"/>
              <w:numPr>
                <w:ilvl w:val="0"/>
                <w:numId w:val="5"/>
              </w:numPr>
            </w:pPr>
            <w:r w:rsidRPr="00974BDC">
              <w:t xml:space="preserve">Board </w:t>
            </w:r>
            <w:r w:rsidR="0004675F" w:rsidRPr="00974BDC">
              <w:t>Training</w:t>
            </w:r>
            <w:r w:rsidR="00166269" w:rsidRPr="00974BDC">
              <w:t>-Finance Training Requested</w:t>
            </w:r>
          </w:p>
          <w:p w14:paraId="04085173" w14:textId="77777777" w:rsidR="00BD3BAD" w:rsidRDefault="00BD3BAD" w:rsidP="00BD3BAD">
            <w:pPr>
              <w:pStyle w:val="ListParagraph"/>
              <w:numPr>
                <w:ilvl w:val="0"/>
                <w:numId w:val="12"/>
              </w:numPr>
            </w:pPr>
            <w:r>
              <w:t xml:space="preserve">Craddock is looking into general training and finance training for the board. </w:t>
            </w:r>
          </w:p>
          <w:p w14:paraId="315790FD" w14:textId="4822B832" w:rsidR="00BD3BAD" w:rsidRDefault="00BD3BAD" w:rsidP="00BD3BAD">
            <w:pPr>
              <w:pStyle w:val="ListParagraph"/>
              <w:numPr>
                <w:ilvl w:val="0"/>
                <w:numId w:val="12"/>
              </w:numPr>
            </w:pPr>
            <w:r>
              <w:t>The board requested an updated org chart and a binder.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620D16" w14:textId="672A01EC" w:rsidR="00FA52AC" w:rsidRDefault="00FA52AC" w:rsidP="00C4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525" w:type="dxa"/>
            <w:vAlign w:val="center"/>
          </w:tcPr>
          <w:p w14:paraId="579CA9EE" w14:textId="2EA6BF3F" w:rsidR="00FA52AC" w:rsidRDefault="00C30BB7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52AC">
              <w:rPr>
                <w:sz w:val="20"/>
                <w:szCs w:val="20"/>
              </w:rPr>
              <w:t xml:space="preserve"> min.</w:t>
            </w:r>
          </w:p>
        </w:tc>
      </w:tr>
      <w:tr w:rsidR="0013037E" w14:paraId="22E26C12" w14:textId="77777777" w:rsidTr="00FF4618">
        <w:trPr>
          <w:trHeight w:val="432"/>
        </w:trPr>
        <w:tc>
          <w:tcPr>
            <w:tcW w:w="5580" w:type="dxa"/>
            <w:vAlign w:val="center"/>
          </w:tcPr>
          <w:p w14:paraId="65F67BE2" w14:textId="77777777" w:rsidR="0013037E" w:rsidRDefault="0013037E" w:rsidP="00C45895">
            <w:pPr>
              <w:pStyle w:val="ListParagraph"/>
              <w:numPr>
                <w:ilvl w:val="0"/>
                <w:numId w:val="5"/>
              </w:numPr>
            </w:pPr>
            <w:r>
              <w:t xml:space="preserve">Board Meeting Schedule: </w:t>
            </w:r>
            <w:r w:rsidR="0017468E">
              <w:t xml:space="preserve">next meeting is scheduled for </w:t>
            </w:r>
            <w:r w:rsidR="00C43FBA">
              <w:t>20 November</w:t>
            </w:r>
            <w:r w:rsidR="0017468E">
              <w:t xml:space="preserve"> 2024</w:t>
            </w:r>
            <w:r w:rsidR="00BD3BAD">
              <w:t xml:space="preserve"> (Zoom meeting).</w:t>
            </w:r>
          </w:p>
          <w:p w14:paraId="58F31EEA" w14:textId="77777777" w:rsidR="00FB1FDD" w:rsidRDefault="00BD3BAD" w:rsidP="00C45895">
            <w:pPr>
              <w:pStyle w:val="ListParagraph"/>
              <w:numPr>
                <w:ilvl w:val="0"/>
                <w:numId w:val="5"/>
              </w:numPr>
            </w:pPr>
            <w:r>
              <w:t xml:space="preserve">Agenda </w:t>
            </w:r>
            <w:r w:rsidR="00FB1FDD">
              <w:t xml:space="preserve">amended </w:t>
            </w:r>
          </w:p>
          <w:p w14:paraId="2D499EBE" w14:textId="37BC5BA4" w:rsidR="00BD3BAD" w:rsidRDefault="00FB1FDD" w:rsidP="00FB1FDD">
            <w:pPr>
              <w:pStyle w:val="ListParagraph"/>
              <w:numPr>
                <w:ilvl w:val="0"/>
                <w:numId w:val="12"/>
              </w:numPr>
            </w:pPr>
            <w:r>
              <w:t xml:space="preserve">Go into executive session by Conrad Coleman to discuss legal </w:t>
            </w:r>
            <w:r w:rsidR="00974BDC">
              <w:t xml:space="preserve">items, </w:t>
            </w:r>
            <w:r>
              <w:t>seconded by Blake Roach. All board members approved to go into executive session</w:t>
            </w:r>
            <w:r w:rsidR="00974BDC">
              <w:t>.</w:t>
            </w:r>
          </w:p>
          <w:p w14:paraId="4331F29B" w14:textId="5E7B6665" w:rsidR="00FB1FDD" w:rsidRDefault="00FB1FDD" w:rsidP="00FB1FDD">
            <w:pPr>
              <w:pStyle w:val="ListParagraph"/>
              <w:numPr>
                <w:ilvl w:val="0"/>
                <w:numId w:val="12"/>
              </w:numPr>
            </w:pPr>
            <w:r>
              <w:t xml:space="preserve">Executive Session Attendance: Board and </w:t>
            </w:r>
            <w:r w:rsidR="00974BDC">
              <w:t>TFS A</w:t>
            </w:r>
            <w:r>
              <w:t xml:space="preserve">dministrative </w:t>
            </w:r>
            <w:r w:rsidR="00974BDC">
              <w:t>S</w:t>
            </w:r>
            <w:r>
              <w:t xml:space="preserve">taff </w:t>
            </w:r>
          </w:p>
          <w:p w14:paraId="3DDBB495" w14:textId="7DCB55FC" w:rsidR="00FB1FDD" w:rsidRDefault="00FB1FDD" w:rsidP="00FB1FDD">
            <w:pPr>
              <w:pStyle w:val="ListParagraph"/>
              <w:numPr>
                <w:ilvl w:val="0"/>
                <w:numId w:val="12"/>
              </w:numPr>
            </w:pPr>
            <w:r>
              <w:t xml:space="preserve">Moved to </w:t>
            </w:r>
            <w:r w:rsidR="00124118">
              <w:t>E</w:t>
            </w:r>
            <w:r>
              <w:t xml:space="preserve">xecutive </w:t>
            </w:r>
            <w:r w:rsidR="00124118">
              <w:t>S</w:t>
            </w:r>
            <w:r>
              <w:t>ession at 11:36</w:t>
            </w:r>
            <w:r w:rsidR="00974BDC">
              <w:t xml:space="preserve"> </w:t>
            </w:r>
            <w:r>
              <w:t>am CST</w:t>
            </w:r>
          </w:p>
          <w:p w14:paraId="75590238" w14:textId="2CF572CA" w:rsidR="00FB1FDD" w:rsidRDefault="00FB1FDD" w:rsidP="00FB1FDD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>
              <w:t xml:space="preserve">Conrad Coleman </w:t>
            </w:r>
            <w:r w:rsidR="00124118">
              <w:t xml:space="preserve">motioned </w:t>
            </w:r>
            <w:r>
              <w:t xml:space="preserve">to end the Executive Session and Blake Roach seconded </w:t>
            </w:r>
          </w:p>
          <w:p w14:paraId="3BAB361F" w14:textId="70C9DAE9" w:rsidR="00FB1FDD" w:rsidRPr="00FB1FDD" w:rsidRDefault="00FB1FDD" w:rsidP="00FB1FDD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>
              <w:t xml:space="preserve">Executive </w:t>
            </w:r>
            <w:r w:rsidR="00124118">
              <w:t>S</w:t>
            </w:r>
            <w:r>
              <w:t>ession ended at 11:40</w:t>
            </w:r>
            <w:r w:rsidR="00974BDC">
              <w:t xml:space="preserve"> </w:t>
            </w:r>
            <w:r>
              <w:t>am</w:t>
            </w:r>
            <w:r w:rsidR="00974BDC">
              <w:t xml:space="preserve"> CST</w:t>
            </w:r>
            <w:r>
              <w:t>, no action was taken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481D40" w14:textId="7CC03A24" w:rsidR="0013037E" w:rsidRDefault="00D516A9" w:rsidP="00C4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Governance</w:t>
            </w:r>
          </w:p>
        </w:tc>
        <w:tc>
          <w:tcPr>
            <w:tcW w:w="1525" w:type="dxa"/>
            <w:vAlign w:val="center"/>
          </w:tcPr>
          <w:p w14:paraId="1396FFDD" w14:textId="781E6044" w:rsidR="0013037E" w:rsidRDefault="00C43FBA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516A9">
              <w:rPr>
                <w:sz w:val="20"/>
                <w:szCs w:val="20"/>
              </w:rPr>
              <w:t xml:space="preserve"> min.</w:t>
            </w:r>
          </w:p>
        </w:tc>
      </w:tr>
      <w:tr w:rsidR="00FA52AC" w14:paraId="4B69608C" w14:textId="77777777" w:rsidTr="00FF4618">
        <w:trPr>
          <w:trHeight w:val="432"/>
        </w:trPr>
        <w:tc>
          <w:tcPr>
            <w:tcW w:w="5580" w:type="dxa"/>
            <w:vAlign w:val="center"/>
          </w:tcPr>
          <w:p w14:paraId="19CEA5C9" w14:textId="77777777" w:rsidR="00FA52AC" w:rsidRPr="00FB1FDD" w:rsidRDefault="00FA52AC" w:rsidP="00C45895">
            <w:pPr>
              <w:pStyle w:val="ListParagraph"/>
              <w:numPr>
                <w:ilvl w:val="0"/>
                <w:numId w:val="5"/>
              </w:numPr>
              <w:rPr>
                <w:color w:val="0000FF"/>
              </w:rPr>
            </w:pPr>
            <w:r>
              <w:t>Adjourn</w:t>
            </w:r>
          </w:p>
          <w:p w14:paraId="26F3D29B" w14:textId="24488DF0" w:rsidR="00FB1FDD" w:rsidRPr="00FB1FDD" w:rsidRDefault="00FB1FDD" w:rsidP="00FB1FDD">
            <w:pPr>
              <w:rPr>
                <w:color w:val="000000" w:themeColor="text1"/>
              </w:rPr>
            </w:pPr>
            <w:r w:rsidRPr="00FB1FDD">
              <w:rPr>
                <w:color w:val="000000" w:themeColor="text1"/>
              </w:rPr>
              <w:t xml:space="preserve">Motion to </w:t>
            </w:r>
            <w:r w:rsidR="00974BDC">
              <w:rPr>
                <w:color w:val="000000" w:themeColor="text1"/>
              </w:rPr>
              <w:t xml:space="preserve">approve </w:t>
            </w:r>
            <w:r w:rsidRPr="00FB1FDD">
              <w:rPr>
                <w:color w:val="000000" w:themeColor="text1"/>
              </w:rPr>
              <w:t>by Conrad Coleman</w:t>
            </w:r>
            <w:r w:rsidR="00974BDC">
              <w:rPr>
                <w:color w:val="000000" w:themeColor="text1"/>
              </w:rPr>
              <w:t xml:space="preserve">, second by </w:t>
            </w:r>
            <w:r w:rsidRPr="00FB1FDD">
              <w:rPr>
                <w:color w:val="000000" w:themeColor="text1"/>
              </w:rPr>
              <w:t>Blake</w:t>
            </w:r>
            <w:r w:rsidR="00974BDC">
              <w:rPr>
                <w:color w:val="000000" w:themeColor="text1"/>
              </w:rPr>
              <w:t xml:space="preserve"> Roach</w:t>
            </w:r>
            <w:r w:rsidRPr="00FB1FDD">
              <w:rPr>
                <w:color w:val="000000" w:themeColor="text1"/>
              </w:rPr>
              <w:t xml:space="preserve"> </w:t>
            </w:r>
          </w:p>
          <w:p w14:paraId="53FB8744" w14:textId="670AE2A7" w:rsidR="00FB1FDD" w:rsidRPr="00FB1FDD" w:rsidRDefault="00FB1FDD" w:rsidP="00FB1FDD">
            <w:pPr>
              <w:rPr>
                <w:color w:val="0000FF"/>
              </w:rPr>
            </w:pPr>
            <w:r w:rsidRPr="00FB1FDD">
              <w:rPr>
                <w:color w:val="000000" w:themeColor="text1"/>
              </w:rPr>
              <w:t>Adjourned at 11:42</w:t>
            </w:r>
            <w:r w:rsidR="00974BDC">
              <w:rPr>
                <w:color w:val="000000" w:themeColor="text1"/>
              </w:rPr>
              <w:t xml:space="preserve"> </w:t>
            </w:r>
            <w:r w:rsidRPr="00FB1FDD">
              <w:rPr>
                <w:color w:val="000000" w:themeColor="text1"/>
              </w:rPr>
              <w:t xml:space="preserve">am </w:t>
            </w:r>
            <w:r w:rsidR="00974BDC">
              <w:rPr>
                <w:color w:val="000000" w:themeColor="text1"/>
              </w:rPr>
              <w:t>CST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3812F51" w14:textId="63D47AEE" w:rsidR="00FA52AC" w:rsidRDefault="00FA52AC" w:rsidP="00C45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525" w:type="dxa"/>
            <w:vAlign w:val="center"/>
          </w:tcPr>
          <w:p w14:paraId="3E011AAE" w14:textId="757B168A" w:rsidR="00FA52AC" w:rsidRDefault="00FA52AC" w:rsidP="00C4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min.</w:t>
            </w:r>
          </w:p>
        </w:tc>
      </w:tr>
    </w:tbl>
    <w:p w14:paraId="566311E3" w14:textId="31B227ED" w:rsidR="000F5841" w:rsidRDefault="000F5841" w:rsidP="000B2F3D"/>
    <w:p w14:paraId="353F01E6" w14:textId="77777777" w:rsidR="00E40209" w:rsidRDefault="00E40209" w:rsidP="000B2F3D"/>
    <w:p w14:paraId="0FEC485F" w14:textId="123D65FD" w:rsidR="00E40209" w:rsidRPr="00934754" w:rsidRDefault="00E40209" w:rsidP="000B2F3D">
      <w:pPr>
        <w:rPr>
          <w:b/>
          <w:bCs/>
          <w:sz w:val="28"/>
          <w:szCs w:val="28"/>
        </w:rPr>
      </w:pPr>
      <w:r w:rsidRPr="00934754">
        <w:rPr>
          <w:b/>
          <w:bCs/>
          <w:sz w:val="28"/>
          <w:szCs w:val="28"/>
        </w:rPr>
        <w:t>Documents:</w:t>
      </w:r>
    </w:p>
    <w:p w14:paraId="01F0ADDD" w14:textId="77777777" w:rsidR="00E40209" w:rsidRDefault="00E40209" w:rsidP="000B2F3D"/>
    <w:p w14:paraId="0FD95447" w14:textId="4FF699FC" w:rsidR="00E40209" w:rsidRDefault="00B65811" w:rsidP="00B65811">
      <w:pPr>
        <w:pStyle w:val="ListParagraph"/>
        <w:numPr>
          <w:ilvl w:val="0"/>
          <w:numId w:val="8"/>
        </w:numPr>
      </w:pPr>
      <w:r>
        <w:t xml:space="preserve">Board Agenda – </w:t>
      </w:r>
      <w:r w:rsidR="00C43FBA">
        <w:t>October</w:t>
      </w:r>
      <w:r w:rsidR="00AB6C41">
        <w:t xml:space="preserve"> 20</w:t>
      </w:r>
      <w:r w:rsidR="0045701F">
        <w:t>24</w:t>
      </w:r>
    </w:p>
    <w:p w14:paraId="5B261379" w14:textId="7F5DDB65" w:rsidR="0045701F" w:rsidRDefault="00B65811" w:rsidP="00965CF0">
      <w:pPr>
        <w:pStyle w:val="ListParagraph"/>
        <w:numPr>
          <w:ilvl w:val="0"/>
          <w:numId w:val="8"/>
        </w:numPr>
      </w:pPr>
      <w:r>
        <w:t xml:space="preserve">Board Minutes – </w:t>
      </w:r>
      <w:r w:rsidR="00C43FBA">
        <w:t>August</w:t>
      </w:r>
      <w:r w:rsidR="003B4A6D">
        <w:t xml:space="preserve"> 2024</w:t>
      </w:r>
    </w:p>
    <w:p w14:paraId="6168D1FA" w14:textId="00199942" w:rsidR="008E7953" w:rsidRDefault="00C43FBA" w:rsidP="0045701F">
      <w:pPr>
        <w:pStyle w:val="ListParagraph"/>
        <w:numPr>
          <w:ilvl w:val="0"/>
          <w:numId w:val="8"/>
        </w:numPr>
      </w:pPr>
      <w:r>
        <w:t>Spot Data</w:t>
      </w:r>
    </w:p>
    <w:p w14:paraId="7C296D96" w14:textId="0D19A953" w:rsidR="00272385" w:rsidRDefault="00C43FBA" w:rsidP="0045701F">
      <w:pPr>
        <w:pStyle w:val="ListParagraph"/>
        <w:numPr>
          <w:ilvl w:val="0"/>
          <w:numId w:val="8"/>
        </w:numPr>
      </w:pPr>
      <w:r>
        <w:t>TFS-TX Budgets</w:t>
      </w:r>
    </w:p>
    <w:p w14:paraId="0C000230" w14:textId="1890DE30" w:rsidR="00D516A9" w:rsidRDefault="00D516A9" w:rsidP="0045701F">
      <w:pPr>
        <w:pStyle w:val="ListParagraph"/>
        <w:numPr>
          <w:ilvl w:val="0"/>
          <w:numId w:val="8"/>
        </w:numPr>
      </w:pPr>
      <w:r>
        <w:t>Board Reporting Calendar/Schedule</w:t>
      </w:r>
    </w:p>
    <w:p w14:paraId="1789751A" w14:textId="05F0DD6F" w:rsidR="00C30276" w:rsidRDefault="00C30276" w:rsidP="008E7953"/>
    <w:p w14:paraId="3C8425CC" w14:textId="77777777" w:rsidR="00C30276" w:rsidRDefault="00C30276" w:rsidP="006F3598"/>
    <w:p w14:paraId="6D524125" w14:textId="77777777" w:rsidR="0045701F" w:rsidRDefault="0045701F" w:rsidP="000473A9">
      <w:pPr>
        <w:pStyle w:val="ListParagraph"/>
        <w:ind w:left="360"/>
      </w:pPr>
    </w:p>
    <w:sectPr w:rsidR="0045701F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A579" w14:textId="77777777" w:rsidR="000E6BB1" w:rsidRDefault="000E6BB1" w:rsidP="007655BD">
      <w:pPr>
        <w:spacing w:line="240" w:lineRule="auto"/>
      </w:pPr>
      <w:r>
        <w:separator/>
      </w:r>
    </w:p>
  </w:endnote>
  <w:endnote w:type="continuationSeparator" w:id="0">
    <w:p w14:paraId="70FAD31B" w14:textId="77777777" w:rsidR="000E6BB1" w:rsidRDefault="000E6BB1" w:rsidP="00765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64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95CBD" w14:textId="32A57A30" w:rsidR="007655BD" w:rsidRDefault="00765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F66E9" w14:textId="77777777" w:rsidR="007655BD" w:rsidRDefault="00765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29747" w14:textId="77777777" w:rsidR="000E6BB1" w:rsidRDefault="000E6BB1" w:rsidP="007655BD">
      <w:pPr>
        <w:spacing w:line="240" w:lineRule="auto"/>
      </w:pPr>
      <w:r>
        <w:separator/>
      </w:r>
    </w:p>
  </w:footnote>
  <w:footnote w:type="continuationSeparator" w:id="0">
    <w:p w14:paraId="04517A2C" w14:textId="77777777" w:rsidR="000E6BB1" w:rsidRDefault="000E6BB1" w:rsidP="00765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1221"/>
    <w:multiLevelType w:val="multilevel"/>
    <w:tmpl w:val="803260A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632737"/>
    <w:multiLevelType w:val="hybridMultilevel"/>
    <w:tmpl w:val="4D2A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0981"/>
    <w:multiLevelType w:val="multilevel"/>
    <w:tmpl w:val="AAF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B32C0"/>
    <w:multiLevelType w:val="hybridMultilevel"/>
    <w:tmpl w:val="8E24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42B8"/>
    <w:multiLevelType w:val="multilevel"/>
    <w:tmpl w:val="A5E8276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CA52EA6"/>
    <w:multiLevelType w:val="hybridMultilevel"/>
    <w:tmpl w:val="A6D60842"/>
    <w:lvl w:ilvl="0" w:tplc="F4FAAA1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34F1"/>
    <w:multiLevelType w:val="multilevel"/>
    <w:tmpl w:val="CEB0BB8C"/>
    <w:lvl w:ilvl="0">
      <w:start w:val="1"/>
      <w:numFmt w:val="upperRoman"/>
      <w:lvlText w:val="%1."/>
      <w:lvlJc w:val="left"/>
      <w:pPr>
        <w:ind w:left="504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24F4AE1"/>
    <w:multiLevelType w:val="hybridMultilevel"/>
    <w:tmpl w:val="D1AA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C66D9"/>
    <w:multiLevelType w:val="hybridMultilevel"/>
    <w:tmpl w:val="FE301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7699A"/>
    <w:multiLevelType w:val="multilevel"/>
    <w:tmpl w:val="3A80C6A0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069235F"/>
    <w:multiLevelType w:val="hybridMultilevel"/>
    <w:tmpl w:val="6FA0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5CFF"/>
    <w:multiLevelType w:val="hybridMultilevel"/>
    <w:tmpl w:val="5EB6F0A8"/>
    <w:lvl w:ilvl="0" w:tplc="8C6A3F0C">
      <w:start w:val="5"/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4D10290"/>
    <w:multiLevelType w:val="hybridMultilevel"/>
    <w:tmpl w:val="0FAC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738B9"/>
    <w:multiLevelType w:val="hybridMultilevel"/>
    <w:tmpl w:val="86446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71182"/>
    <w:multiLevelType w:val="hybridMultilevel"/>
    <w:tmpl w:val="B390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61E1B"/>
    <w:multiLevelType w:val="hybridMultilevel"/>
    <w:tmpl w:val="720CC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02427">
    <w:abstractNumId w:val="4"/>
  </w:num>
  <w:num w:numId="2" w16cid:durableId="1815757959">
    <w:abstractNumId w:val="0"/>
  </w:num>
  <w:num w:numId="3" w16cid:durableId="1265454772">
    <w:abstractNumId w:val="13"/>
  </w:num>
  <w:num w:numId="4" w16cid:durableId="543910923">
    <w:abstractNumId w:val="2"/>
  </w:num>
  <w:num w:numId="5" w16cid:durableId="911701579">
    <w:abstractNumId w:val="9"/>
  </w:num>
  <w:num w:numId="6" w16cid:durableId="1754472536">
    <w:abstractNumId w:val="5"/>
  </w:num>
  <w:num w:numId="7" w16cid:durableId="2108885986">
    <w:abstractNumId w:val="6"/>
  </w:num>
  <w:num w:numId="8" w16cid:durableId="1403523586">
    <w:abstractNumId w:val="15"/>
  </w:num>
  <w:num w:numId="9" w16cid:durableId="863321952">
    <w:abstractNumId w:val="3"/>
  </w:num>
  <w:num w:numId="10" w16cid:durableId="587077677">
    <w:abstractNumId w:val="7"/>
  </w:num>
  <w:num w:numId="11" w16cid:durableId="15009077">
    <w:abstractNumId w:val="1"/>
  </w:num>
  <w:num w:numId="12" w16cid:durableId="1849447271">
    <w:abstractNumId w:val="12"/>
  </w:num>
  <w:num w:numId="13" w16cid:durableId="2115392265">
    <w:abstractNumId w:val="10"/>
  </w:num>
  <w:num w:numId="14" w16cid:durableId="19597658">
    <w:abstractNumId w:val="14"/>
  </w:num>
  <w:num w:numId="15" w16cid:durableId="515466141">
    <w:abstractNumId w:val="11"/>
  </w:num>
  <w:num w:numId="16" w16cid:durableId="183267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60"/>
    <w:rsid w:val="0000054D"/>
    <w:rsid w:val="0000095D"/>
    <w:rsid w:val="0000459D"/>
    <w:rsid w:val="00033960"/>
    <w:rsid w:val="00035570"/>
    <w:rsid w:val="00035F9E"/>
    <w:rsid w:val="0004675F"/>
    <w:rsid w:val="000473A9"/>
    <w:rsid w:val="00050270"/>
    <w:rsid w:val="00057FD3"/>
    <w:rsid w:val="000750C9"/>
    <w:rsid w:val="000A4ED2"/>
    <w:rsid w:val="000A5BAB"/>
    <w:rsid w:val="000B2F3D"/>
    <w:rsid w:val="000B38E5"/>
    <w:rsid w:val="000C7B53"/>
    <w:rsid w:val="000E2272"/>
    <w:rsid w:val="000E3D67"/>
    <w:rsid w:val="000E6BB1"/>
    <w:rsid w:val="000F5841"/>
    <w:rsid w:val="000F59FB"/>
    <w:rsid w:val="000F5BF3"/>
    <w:rsid w:val="00110A39"/>
    <w:rsid w:val="00113C44"/>
    <w:rsid w:val="00124118"/>
    <w:rsid w:val="0013037E"/>
    <w:rsid w:val="00131067"/>
    <w:rsid w:val="00141A81"/>
    <w:rsid w:val="00142954"/>
    <w:rsid w:val="00164869"/>
    <w:rsid w:val="0016608D"/>
    <w:rsid w:val="00166269"/>
    <w:rsid w:val="0017468E"/>
    <w:rsid w:val="0017620F"/>
    <w:rsid w:val="00183AA1"/>
    <w:rsid w:val="0018438E"/>
    <w:rsid w:val="0019572F"/>
    <w:rsid w:val="00196CD9"/>
    <w:rsid w:val="001A5F03"/>
    <w:rsid w:val="001C1498"/>
    <w:rsid w:val="001C4102"/>
    <w:rsid w:val="001C465F"/>
    <w:rsid w:val="001D7F9F"/>
    <w:rsid w:val="001E4EE9"/>
    <w:rsid w:val="001F2B2F"/>
    <w:rsid w:val="002007A3"/>
    <w:rsid w:val="00204C05"/>
    <w:rsid w:val="00212FF0"/>
    <w:rsid w:val="00213D06"/>
    <w:rsid w:val="00215FE6"/>
    <w:rsid w:val="00221FEE"/>
    <w:rsid w:val="00250D76"/>
    <w:rsid w:val="002520D3"/>
    <w:rsid w:val="00252921"/>
    <w:rsid w:val="0025293C"/>
    <w:rsid w:val="00257675"/>
    <w:rsid w:val="00271D5D"/>
    <w:rsid w:val="00272385"/>
    <w:rsid w:val="00273722"/>
    <w:rsid w:val="00276C6C"/>
    <w:rsid w:val="00277D10"/>
    <w:rsid w:val="00290D06"/>
    <w:rsid w:val="002A2431"/>
    <w:rsid w:val="002B06C5"/>
    <w:rsid w:val="002B7401"/>
    <w:rsid w:val="002C01AF"/>
    <w:rsid w:val="002C6E8C"/>
    <w:rsid w:val="002C738B"/>
    <w:rsid w:val="002D33E8"/>
    <w:rsid w:val="002D4874"/>
    <w:rsid w:val="002E1B84"/>
    <w:rsid w:val="002E36C4"/>
    <w:rsid w:val="002E3E9D"/>
    <w:rsid w:val="002F0811"/>
    <w:rsid w:val="0030127F"/>
    <w:rsid w:val="0033347B"/>
    <w:rsid w:val="00336C39"/>
    <w:rsid w:val="003502CA"/>
    <w:rsid w:val="00355FC7"/>
    <w:rsid w:val="0036043B"/>
    <w:rsid w:val="00361BA8"/>
    <w:rsid w:val="003626D5"/>
    <w:rsid w:val="003724F3"/>
    <w:rsid w:val="003748C2"/>
    <w:rsid w:val="00381256"/>
    <w:rsid w:val="00395DCD"/>
    <w:rsid w:val="003B4A6D"/>
    <w:rsid w:val="003C4E9C"/>
    <w:rsid w:val="004127E8"/>
    <w:rsid w:val="00414349"/>
    <w:rsid w:val="00420C0B"/>
    <w:rsid w:val="0043155F"/>
    <w:rsid w:val="00432502"/>
    <w:rsid w:val="0043363A"/>
    <w:rsid w:val="00436147"/>
    <w:rsid w:val="0044568C"/>
    <w:rsid w:val="004474C7"/>
    <w:rsid w:val="0045701F"/>
    <w:rsid w:val="0046496F"/>
    <w:rsid w:val="004700D8"/>
    <w:rsid w:val="004864D5"/>
    <w:rsid w:val="0049517B"/>
    <w:rsid w:val="004C65EE"/>
    <w:rsid w:val="004D33E1"/>
    <w:rsid w:val="004E7086"/>
    <w:rsid w:val="004F292E"/>
    <w:rsid w:val="004F4628"/>
    <w:rsid w:val="004F5F43"/>
    <w:rsid w:val="00507D9D"/>
    <w:rsid w:val="00512FB2"/>
    <w:rsid w:val="005132B2"/>
    <w:rsid w:val="00543CC9"/>
    <w:rsid w:val="0054597C"/>
    <w:rsid w:val="0056315D"/>
    <w:rsid w:val="005743A6"/>
    <w:rsid w:val="00574D62"/>
    <w:rsid w:val="005760E9"/>
    <w:rsid w:val="005A7457"/>
    <w:rsid w:val="005B020E"/>
    <w:rsid w:val="005B04C8"/>
    <w:rsid w:val="005B13C3"/>
    <w:rsid w:val="005B21A4"/>
    <w:rsid w:val="005B3C96"/>
    <w:rsid w:val="005B4CA1"/>
    <w:rsid w:val="005B7C5F"/>
    <w:rsid w:val="005C74AE"/>
    <w:rsid w:val="005E1726"/>
    <w:rsid w:val="005E63D5"/>
    <w:rsid w:val="005F744A"/>
    <w:rsid w:val="00601500"/>
    <w:rsid w:val="00602CE8"/>
    <w:rsid w:val="00604D50"/>
    <w:rsid w:val="0060755E"/>
    <w:rsid w:val="006163C8"/>
    <w:rsid w:val="00622E7C"/>
    <w:rsid w:val="00624187"/>
    <w:rsid w:val="0063028A"/>
    <w:rsid w:val="0064051E"/>
    <w:rsid w:val="00643537"/>
    <w:rsid w:val="00655920"/>
    <w:rsid w:val="0068207C"/>
    <w:rsid w:val="0068326C"/>
    <w:rsid w:val="00684B10"/>
    <w:rsid w:val="00694BC2"/>
    <w:rsid w:val="006A2A39"/>
    <w:rsid w:val="006C234A"/>
    <w:rsid w:val="006E0744"/>
    <w:rsid w:val="006F3598"/>
    <w:rsid w:val="006F5885"/>
    <w:rsid w:val="00703A4B"/>
    <w:rsid w:val="007043D8"/>
    <w:rsid w:val="00706FB3"/>
    <w:rsid w:val="00711C16"/>
    <w:rsid w:val="00711E93"/>
    <w:rsid w:val="00713C0D"/>
    <w:rsid w:val="00726E46"/>
    <w:rsid w:val="00732CB6"/>
    <w:rsid w:val="0075697D"/>
    <w:rsid w:val="007605DD"/>
    <w:rsid w:val="007655BD"/>
    <w:rsid w:val="00795D09"/>
    <w:rsid w:val="007B6800"/>
    <w:rsid w:val="007C33C5"/>
    <w:rsid w:val="007C5FCB"/>
    <w:rsid w:val="007E1382"/>
    <w:rsid w:val="007F6042"/>
    <w:rsid w:val="00801CF7"/>
    <w:rsid w:val="00806319"/>
    <w:rsid w:val="00807540"/>
    <w:rsid w:val="00816474"/>
    <w:rsid w:val="0082005B"/>
    <w:rsid w:val="00824F0D"/>
    <w:rsid w:val="00841257"/>
    <w:rsid w:val="00847838"/>
    <w:rsid w:val="00872AE0"/>
    <w:rsid w:val="0088178E"/>
    <w:rsid w:val="008901B0"/>
    <w:rsid w:val="008B678C"/>
    <w:rsid w:val="008B76FC"/>
    <w:rsid w:val="008C212B"/>
    <w:rsid w:val="008C56FF"/>
    <w:rsid w:val="008D6AF0"/>
    <w:rsid w:val="008E7953"/>
    <w:rsid w:val="008E7BF1"/>
    <w:rsid w:val="008F2011"/>
    <w:rsid w:val="008F6A11"/>
    <w:rsid w:val="00904154"/>
    <w:rsid w:val="00912157"/>
    <w:rsid w:val="00925338"/>
    <w:rsid w:val="00934754"/>
    <w:rsid w:val="0093632C"/>
    <w:rsid w:val="00953C28"/>
    <w:rsid w:val="00965CF0"/>
    <w:rsid w:val="00973582"/>
    <w:rsid w:val="00974BDC"/>
    <w:rsid w:val="009838BC"/>
    <w:rsid w:val="009915B8"/>
    <w:rsid w:val="009A52B8"/>
    <w:rsid w:val="009B5D0E"/>
    <w:rsid w:val="009C5030"/>
    <w:rsid w:val="009D4A52"/>
    <w:rsid w:val="009E6528"/>
    <w:rsid w:val="009F52D0"/>
    <w:rsid w:val="009F5B27"/>
    <w:rsid w:val="009F7768"/>
    <w:rsid w:val="009F7DE5"/>
    <w:rsid w:val="00A0296E"/>
    <w:rsid w:val="00A04C5B"/>
    <w:rsid w:val="00A20E26"/>
    <w:rsid w:val="00A23161"/>
    <w:rsid w:val="00A231F0"/>
    <w:rsid w:val="00A36983"/>
    <w:rsid w:val="00A40EFE"/>
    <w:rsid w:val="00A45024"/>
    <w:rsid w:val="00A52993"/>
    <w:rsid w:val="00A52E2A"/>
    <w:rsid w:val="00A66B12"/>
    <w:rsid w:val="00A67687"/>
    <w:rsid w:val="00A76302"/>
    <w:rsid w:val="00A81EF4"/>
    <w:rsid w:val="00AA03F9"/>
    <w:rsid w:val="00AA06AC"/>
    <w:rsid w:val="00AA45C8"/>
    <w:rsid w:val="00AA4D3E"/>
    <w:rsid w:val="00AA7AB6"/>
    <w:rsid w:val="00AB1867"/>
    <w:rsid w:val="00AB6C41"/>
    <w:rsid w:val="00AD06FE"/>
    <w:rsid w:val="00AD0C38"/>
    <w:rsid w:val="00AD6BC9"/>
    <w:rsid w:val="00AE0CD9"/>
    <w:rsid w:val="00AE2FAA"/>
    <w:rsid w:val="00AE7D7D"/>
    <w:rsid w:val="00AF24D6"/>
    <w:rsid w:val="00AF4B1E"/>
    <w:rsid w:val="00B00AD1"/>
    <w:rsid w:val="00B13142"/>
    <w:rsid w:val="00B174AE"/>
    <w:rsid w:val="00B20F6B"/>
    <w:rsid w:val="00B306AC"/>
    <w:rsid w:val="00B42D4D"/>
    <w:rsid w:val="00B47100"/>
    <w:rsid w:val="00B47382"/>
    <w:rsid w:val="00B6055B"/>
    <w:rsid w:val="00B65811"/>
    <w:rsid w:val="00B67FC9"/>
    <w:rsid w:val="00B72005"/>
    <w:rsid w:val="00B851A8"/>
    <w:rsid w:val="00B854A4"/>
    <w:rsid w:val="00B865ED"/>
    <w:rsid w:val="00B877C3"/>
    <w:rsid w:val="00B9133B"/>
    <w:rsid w:val="00B9276E"/>
    <w:rsid w:val="00B975F5"/>
    <w:rsid w:val="00BB06A9"/>
    <w:rsid w:val="00BB2B8C"/>
    <w:rsid w:val="00BC7D29"/>
    <w:rsid w:val="00BD00D6"/>
    <w:rsid w:val="00BD0F4F"/>
    <w:rsid w:val="00BD3BAD"/>
    <w:rsid w:val="00BF25CC"/>
    <w:rsid w:val="00BF2E90"/>
    <w:rsid w:val="00C30276"/>
    <w:rsid w:val="00C30BB7"/>
    <w:rsid w:val="00C340E4"/>
    <w:rsid w:val="00C40D7D"/>
    <w:rsid w:val="00C43FBA"/>
    <w:rsid w:val="00C448B1"/>
    <w:rsid w:val="00C45550"/>
    <w:rsid w:val="00C45895"/>
    <w:rsid w:val="00C4738A"/>
    <w:rsid w:val="00C55047"/>
    <w:rsid w:val="00C65D42"/>
    <w:rsid w:val="00C7167C"/>
    <w:rsid w:val="00CA350E"/>
    <w:rsid w:val="00CC38EE"/>
    <w:rsid w:val="00CC5BDE"/>
    <w:rsid w:val="00CD15AC"/>
    <w:rsid w:val="00CE1B82"/>
    <w:rsid w:val="00CE2DB8"/>
    <w:rsid w:val="00CF5796"/>
    <w:rsid w:val="00D05CD4"/>
    <w:rsid w:val="00D22931"/>
    <w:rsid w:val="00D27425"/>
    <w:rsid w:val="00D401F0"/>
    <w:rsid w:val="00D4525F"/>
    <w:rsid w:val="00D47DE8"/>
    <w:rsid w:val="00D516A9"/>
    <w:rsid w:val="00D7394B"/>
    <w:rsid w:val="00D74CDD"/>
    <w:rsid w:val="00D77800"/>
    <w:rsid w:val="00D84C11"/>
    <w:rsid w:val="00DB3402"/>
    <w:rsid w:val="00DB3698"/>
    <w:rsid w:val="00DB39D6"/>
    <w:rsid w:val="00DC1ED9"/>
    <w:rsid w:val="00DD6F57"/>
    <w:rsid w:val="00DE0D18"/>
    <w:rsid w:val="00DE7D24"/>
    <w:rsid w:val="00E04D3B"/>
    <w:rsid w:val="00E06522"/>
    <w:rsid w:val="00E25FD4"/>
    <w:rsid w:val="00E26DCF"/>
    <w:rsid w:val="00E30DEA"/>
    <w:rsid w:val="00E31361"/>
    <w:rsid w:val="00E33AD9"/>
    <w:rsid w:val="00E3555E"/>
    <w:rsid w:val="00E35FDC"/>
    <w:rsid w:val="00E40209"/>
    <w:rsid w:val="00E40D0C"/>
    <w:rsid w:val="00E42DD6"/>
    <w:rsid w:val="00E45ACF"/>
    <w:rsid w:val="00E51D40"/>
    <w:rsid w:val="00E53506"/>
    <w:rsid w:val="00E56267"/>
    <w:rsid w:val="00E64492"/>
    <w:rsid w:val="00E6777A"/>
    <w:rsid w:val="00E86E3F"/>
    <w:rsid w:val="00E912A1"/>
    <w:rsid w:val="00E962BE"/>
    <w:rsid w:val="00EA1899"/>
    <w:rsid w:val="00EA1A42"/>
    <w:rsid w:val="00EA1AA8"/>
    <w:rsid w:val="00EB59CB"/>
    <w:rsid w:val="00EE2FA7"/>
    <w:rsid w:val="00EE6042"/>
    <w:rsid w:val="00EF4C3B"/>
    <w:rsid w:val="00F006AB"/>
    <w:rsid w:val="00F22CE5"/>
    <w:rsid w:val="00F45AA9"/>
    <w:rsid w:val="00F46165"/>
    <w:rsid w:val="00F56064"/>
    <w:rsid w:val="00F56D95"/>
    <w:rsid w:val="00F72940"/>
    <w:rsid w:val="00F82C9F"/>
    <w:rsid w:val="00F908D5"/>
    <w:rsid w:val="00F97AC6"/>
    <w:rsid w:val="00FA15FF"/>
    <w:rsid w:val="00FA52AC"/>
    <w:rsid w:val="00FA58FA"/>
    <w:rsid w:val="00FA7A02"/>
    <w:rsid w:val="00FA7EAC"/>
    <w:rsid w:val="00FB0F77"/>
    <w:rsid w:val="00FB14CA"/>
    <w:rsid w:val="00FB1FDD"/>
    <w:rsid w:val="00FB2B04"/>
    <w:rsid w:val="00FD187F"/>
    <w:rsid w:val="00FE2B1A"/>
    <w:rsid w:val="00FF0FA7"/>
    <w:rsid w:val="00FF461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7795"/>
  <w15:docId w15:val="{52DB16E8-4B44-4F90-B7F9-45502A61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F5F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F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874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E31361"/>
    <w:pPr>
      <w:spacing w:line="240" w:lineRule="auto"/>
    </w:pPr>
    <w:rPr>
      <w:rFonts w:asciiTheme="minorHAnsi" w:eastAsiaTheme="minorHAnsi" w:hAnsiTheme="minorHAnsi" w:cstheme="minorBidi"/>
      <w:lang w:val="en-US"/>
    </w:rPr>
  </w:style>
  <w:style w:type="paragraph" w:styleId="ListParagraph">
    <w:name w:val="List Paragraph"/>
    <w:basedOn w:val="Normal"/>
    <w:uiPriority w:val="34"/>
    <w:qFormat/>
    <w:rsid w:val="00E31361"/>
    <w:pPr>
      <w:ind w:left="720"/>
      <w:contextualSpacing/>
    </w:pPr>
  </w:style>
  <w:style w:type="table" w:styleId="TableGrid">
    <w:name w:val="Table Grid"/>
    <w:basedOn w:val="TableNormal"/>
    <w:uiPriority w:val="39"/>
    <w:rsid w:val="006241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D33E1"/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55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5BD"/>
  </w:style>
  <w:style w:type="paragraph" w:styleId="Footer">
    <w:name w:val="footer"/>
    <w:basedOn w:val="Normal"/>
    <w:link w:val="FooterChar"/>
    <w:uiPriority w:val="99"/>
    <w:unhideWhenUsed/>
    <w:rsid w:val="007655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nyurl.com/tfs-tex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DA8FC-2A45-4533-833F-7705C88C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Miles</dc:creator>
  <cp:lastModifiedBy>zach craddock</cp:lastModifiedBy>
  <cp:revision>2</cp:revision>
  <cp:lastPrinted>2021-02-04T16:51:00Z</cp:lastPrinted>
  <dcterms:created xsi:type="dcterms:W3CDTF">2024-10-16T21:35:00Z</dcterms:created>
  <dcterms:modified xsi:type="dcterms:W3CDTF">2024-10-16T21:35:00Z</dcterms:modified>
</cp:coreProperties>
</file>