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4.91943359375" w:line="240" w:lineRule="auto"/>
        <w:ind w:left="0" w:right="539.4403076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</w:t>
      </w:r>
      <w:r w:rsidDel="00000000" w:rsidR="00000000" w:rsidRPr="00000000">
        <w:rPr>
          <w:b w:val="1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/23/21 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21.360015869140625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New Business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Advisory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Head of School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727.679977416992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Head of School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Remarks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1514.88014221191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Appeal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Update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4.9200439453125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Public Hearing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Community Engagement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28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Commission Vote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1454.879989624023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ii.Facility Planning Updat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40" w:lineRule="auto"/>
        <w:ind w:left="734.6399688720703" w:right="0" w:firstLine="705.36003112792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Summer Camp Update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702.0000457763672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Funding Update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737.9999542236328" w:right="0" w:firstLine="702.0000457763672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