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2174.4" w:right="2207.99999999999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School Board of Directors Organizational Meeting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2020 @ 3: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PM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360" w:right="6086.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5016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-360" w:right="2779.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August and September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 Minutes, </w:t>
      </w:r>
      <w:r w:rsidDel="00000000" w:rsidR="00000000" w:rsidRPr="00000000">
        <w:rPr>
          <w:i w:val="1"/>
          <w:sz w:val="24"/>
          <w:szCs w:val="24"/>
          <w:rtl w:val="0"/>
        </w:rPr>
        <w:t xml:space="preserve">Ruben Morris 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Auri Brown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60" w:right="5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5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D&amp;O Insurance </w:t>
      </w:r>
      <w:r w:rsidDel="00000000" w:rsidR="00000000" w:rsidRPr="00000000">
        <w:rPr>
          <w:sz w:val="24"/>
          <w:szCs w:val="24"/>
          <w:rtl w:val="0"/>
        </w:rPr>
        <w:t xml:space="preserve">Quote Vote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360" w:right="68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Brand Nue Company PR Quote Vote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60" w:right="3312.000000000000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Head of School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1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Remarks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142.4" w:right="5793.6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Kaiser Aircraft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075.2" w:right="56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Delta Airlines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12.8" w:right="4752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Comm</w:t>
      </w:r>
      <w:r w:rsidDel="00000000" w:rsidR="00000000" w:rsidRPr="00000000">
        <w:rPr>
          <w:sz w:val="24"/>
          <w:szCs w:val="24"/>
          <w:rtl w:val="0"/>
        </w:rPr>
        <w:t xml:space="preserve">unity College System of Alabama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12.8" w:right="4752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Boys and Girls Club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360" w:right="65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sz w:val="24"/>
          <w:szCs w:val="24"/>
          <w:rtl w:val="0"/>
        </w:rPr>
        <w:t xml:space="preserve">AAHS Rebranding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1142.4" w:right="65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75.2" w:right="6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1012.8" w:right="53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sz w:val="24"/>
          <w:szCs w:val="24"/>
          <w:rtl w:val="0"/>
        </w:rPr>
        <w:t xml:space="preserve">Press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60" w:right="6196.8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