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CE" w:rsidRDefault="003B22CE" w:rsidP="000D229A">
      <w:pPr>
        <w:pStyle w:val="Heading1"/>
      </w:pPr>
      <w:r>
        <w:rPr>
          <w:noProof/>
        </w:rPr>
        <w:drawing>
          <wp:inline distT="0" distB="0" distL="0" distR="0" wp14:anchorId="28BF3D8E" wp14:editId="4BA93BF7">
            <wp:extent cx="5943600" cy="745250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A5" w:rsidRDefault="00DC4F70" w:rsidP="000D229A">
      <w:pPr>
        <w:pStyle w:val="Heading1"/>
      </w:pPr>
      <w:r w:rsidRPr="000D229A">
        <w:t xml:space="preserve">Maine Charter School Commission Meeting – </w:t>
      </w:r>
      <w:r w:rsidR="00957C88">
        <w:t>September 10</w:t>
      </w:r>
      <w:r w:rsidRPr="000D229A">
        <w:t>, 2013</w:t>
      </w:r>
    </w:p>
    <w:p w:rsidR="00DC4F70" w:rsidRPr="000D229A" w:rsidRDefault="00DC4F70" w:rsidP="001E0C94">
      <w:pPr>
        <w:pStyle w:val="Heading1"/>
      </w:pPr>
      <w:r w:rsidRPr="000D229A">
        <w:t>Minutes</w:t>
      </w:r>
      <w:r w:rsidR="001E0C94">
        <w:t xml:space="preserve">                                 </w:t>
      </w:r>
    </w:p>
    <w:p w:rsidR="000D229A" w:rsidRDefault="000D229A" w:rsidP="000D229A">
      <w:pPr>
        <w:pStyle w:val="NoSpacing"/>
        <w:rPr>
          <w:rFonts w:ascii="Arial" w:hAnsi="Arial" w:cs="Arial"/>
        </w:rPr>
      </w:pPr>
    </w:p>
    <w:p w:rsidR="000D229A" w:rsidRDefault="00DC4F70" w:rsidP="000D229A">
      <w:pPr>
        <w:pStyle w:val="NoSpacing"/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The Maine Charter School Commission held a meeting on </w:t>
      </w:r>
      <w:r w:rsidR="00957C88">
        <w:rPr>
          <w:rFonts w:ascii="Arial" w:hAnsi="Arial" w:cs="Arial"/>
        </w:rPr>
        <w:t>September 10</w:t>
      </w:r>
      <w:r w:rsidRPr="000D229A">
        <w:rPr>
          <w:rFonts w:ascii="Arial" w:hAnsi="Arial" w:cs="Arial"/>
        </w:rPr>
        <w:t>, 2013, at the Cross State Office Building, 111 Sewall Street, Augusta, Maine.</w:t>
      </w:r>
    </w:p>
    <w:p w:rsidR="00DC4F70" w:rsidRDefault="00613968" w:rsidP="00A0104D">
      <w:pPr>
        <w:pStyle w:val="Heading2"/>
        <w:numPr>
          <w:ilvl w:val="0"/>
          <w:numId w:val="9"/>
        </w:numPr>
      </w:pPr>
      <w:r>
        <w:t>CALLED TO ORDER</w:t>
      </w:r>
    </w:p>
    <w:p w:rsidR="00CA2FB1" w:rsidRPr="00CA2FB1" w:rsidRDefault="00CA2FB1" w:rsidP="00CA2FB1">
      <w:pPr>
        <w:pStyle w:val="NoSpacing"/>
      </w:pPr>
    </w:p>
    <w:p w:rsidR="00DC4F70" w:rsidRPr="000D229A" w:rsidRDefault="000620AF" w:rsidP="000D2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Chair, </w:t>
      </w:r>
      <w:r w:rsidR="00957C88">
        <w:rPr>
          <w:rFonts w:ascii="Arial" w:hAnsi="Arial" w:cs="Arial"/>
        </w:rPr>
        <w:t>Jana Lapoint</w:t>
      </w:r>
      <w:r>
        <w:rPr>
          <w:rFonts w:ascii="Arial" w:hAnsi="Arial" w:cs="Arial"/>
        </w:rPr>
        <w:t>,</w:t>
      </w:r>
      <w:r w:rsidR="00DC4F70" w:rsidRPr="000D229A">
        <w:rPr>
          <w:rFonts w:ascii="Arial" w:hAnsi="Arial" w:cs="Arial"/>
        </w:rPr>
        <w:t xml:space="preserve"> called t</w:t>
      </w:r>
      <w:r w:rsidR="00AD3DFA" w:rsidRPr="000D229A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meeting to order at </w:t>
      </w:r>
      <w:r w:rsidR="00433DA5">
        <w:rPr>
          <w:rFonts w:ascii="Arial" w:hAnsi="Arial" w:cs="Arial"/>
        </w:rPr>
        <w:t>10:15</w:t>
      </w:r>
      <w:r w:rsidR="00E21450">
        <w:rPr>
          <w:rFonts w:ascii="Arial" w:hAnsi="Arial" w:cs="Arial"/>
        </w:rPr>
        <w:t xml:space="preserve"> a.m.</w:t>
      </w:r>
    </w:p>
    <w:p w:rsidR="00CA2FB1" w:rsidRPr="00CA2FB1" w:rsidRDefault="00CA2FB1" w:rsidP="00CA2FB1">
      <w:pPr>
        <w:pStyle w:val="NoSpacing"/>
      </w:pPr>
    </w:p>
    <w:p w:rsidR="00DC4F70" w:rsidRPr="000D229A" w:rsidRDefault="00DC4F70" w:rsidP="00CE73A0">
      <w:pPr>
        <w:pStyle w:val="NoSpacing"/>
        <w:rPr>
          <w:rFonts w:ascii="Arial" w:hAnsi="Arial" w:cs="Arial"/>
        </w:rPr>
      </w:pPr>
      <w:r w:rsidRPr="000D229A">
        <w:rPr>
          <w:rFonts w:ascii="Arial" w:hAnsi="Arial" w:cs="Arial"/>
        </w:rPr>
        <w:t>The following Members were p</w:t>
      </w:r>
      <w:r w:rsidR="000620AF">
        <w:rPr>
          <w:rFonts w:ascii="Arial" w:hAnsi="Arial" w:cs="Arial"/>
        </w:rPr>
        <w:t>resent: Dick Barnes, John Bird</w:t>
      </w:r>
      <w:r w:rsidRPr="000D229A">
        <w:rPr>
          <w:rFonts w:ascii="Arial" w:hAnsi="Arial" w:cs="Arial"/>
        </w:rPr>
        <w:t>, Shelley Reed, Heid</w:t>
      </w:r>
      <w:r w:rsidR="00E26998" w:rsidRPr="000D229A">
        <w:rPr>
          <w:rFonts w:ascii="Arial" w:hAnsi="Arial" w:cs="Arial"/>
        </w:rPr>
        <w:t xml:space="preserve">i Sampson, </w:t>
      </w:r>
      <w:r w:rsidR="00E21450">
        <w:rPr>
          <w:rFonts w:ascii="Arial" w:hAnsi="Arial" w:cs="Arial"/>
        </w:rPr>
        <w:t>Ande Smith</w:t>
      </w:r>
      <w:r w:rsidR="00E26998" w:rsidRPr="000D229A">
        <w:rPr>
          <w:rFonts w:ascii="Arial" w:hAnsi="Arial" w:cs="Arial"/>
        </w:rPr>
        <w:t>.</w:t>
      </w:r>
      <w:r w:rsidR="000620AF">
        <w:rPr>
          <w:rFonts w:ascii="Arial" w:hAnsi="Arial" w:cs="Arial"/>
        </w:rPr>
        <w:t xml:space="preserve">  Jana Lapoint </w:t>
      </w:r>
    </w:p>
    <w:p w:rsidR="007B6FE2" w:rsidRDefault="007B6FE2" w:rsidP="000D2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  <w:r w:rsidR="00613968">
        <w:rPr>
          <w:rFonts w:ascii="Arial" w:hAnsi="Arial" w:cs="Arial"/>
        </w:rPr>
        <w:t xml:space="preserve"> </w:t>
      </w:r>
      <w:r w:rsidR="00E26998" w:rsidRPr="000D229A">
        <w:rPr>
          <w:rFonts w:ascii="Arial" w:hAnsi="Arial" w:cs="Arial"/>
        </w:rPr>
        <w:t xml:space="preserve">Bob Kautz, Executive Director; </w:t>
      </w:r>
      <w:r w:rsidR="00DC4F70" w:rsidRPr="000D229A">
        <w:rPr>
          <w:rFonts w:ascii="Arial" w:hAnsi="Arial" w:cs="Arial"/>
        </w:rPr>
        <w:t>Deanne Lavall</w:t>
      </w:r>
      <w:r w:rsidR="00613968">
        <w:rPr>
          <w:rFonts w:ascii="Arial" w:hAnsi="Arial" w:cs="Arial"/>
        </w:rPr>
        <w:t>ee, Administrative Ass</w:t>
      </w:r>
      <w:r>
        <w:rPr>
          <w:rFonts w:ascii="Arial" w:hAnsi="Arial" w:cs="Arial"/>
        </w:rPr>
        <w:t>istant;</w:t>
      </w:r>
    </w:p>
    <w:p w:rsidR="005076BD" w:rsidRPr="000D229A" w:rsidRDefault="00812D57" w:rsidP="000D2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Mike Wilhelm, Commission Nominee; </w:t>
      </w:r>
      <w:r w:rsidR="000620AF">
        <w:rPr>
          <w:rFonts w:ascii="Arial" w:hAnsi="Arial" w:cs="Arial"/>
        </w:rPr>
        <w:t>Judith Jones, MACS</w:t>
      </w:r>
      <w:r w:rsidR="007B6FE2">
        <w:rPr>
          <w:rFonts w:ascii="Arial" w:hAnsi="Arial" w:cs="Arial"/>
        </w:rPr>
        <w:t>;</w:t>
      </w:r>
      <w:r w:rsidR="000620AF">
        <w:rPr>
          <w:rFonts w:ascii="Arial" w:hAnsi="Arial" w:cs="Arial"/>
        </w:rPr>
        <w:t xml:space="preserve"> Roger Brainerd, MACS; Noel Ga</w:t>
      </w:r>
      <w:r w:rsidR="00433DA5">
        <w:rPr>
          <w:rFonts w:ascii="Arial" w:hAnsi="Arial" w:cs="Arial"/>
        </w:rPr>
        <w:t>llagher, Portland Press Herald.</w:t>
      </w:r>
      <w:r w:rsidR="000620AF">
        <w:rPr>
          <w:rFonts w:ascii="Arial" w:hAnsi="Arial" w:cs="Arial"/>
        </w:rPr>
        <w:t xml:space="preserve"> </w:t>
      </w:r>
    </w:p>
    <w:p w:rsidR="00AD3DFA" w:rsidRPr="000D229A" w:rsidRDefault="00AD3DFA" w:rsidP="00A0104D">
      <w:pPr>
        <w:pStyle w:val="Heading2"/>
        <w:numPr>
          <w:ilvl w:val="0"/>
          <w:numId w:val="9"/>
        </w:numPr>
      </w:pPr>
      <w:r w:rsidRPr="000D229A">
        <w:t>ADJUSTMENTS TO THE AGENDA:</w:t>
      </w:r>
    </w:p>
    <w:p w:rsidR="00AD3DFA" w:rsidRPr="000D229A" w:rsidRDefault="00AD3DFA" w:rsidP="007D05E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>None.</w:t>
      </w:r>
    </w:p>
    <w:p w:rsidR="00DC4F70" w:rsidRPr="000D229A" w:rsidRDefault="00DC4F70" w:rsidP="00A0104D">
      <w:pPr>
        <w:pStyle w:val="Heading2"/>
        <w:numPr>
          <w:ilvl w:val="0"/>
          <w:numId w:val="9"/>
        </w:numPr>
      </w:pPr>
      <w:r w:rsidRPr="000D229A">
        <w:t>APPROVAL OF MINUTES:</w:t>
      </w:r>
    </w:p>
    <w:p w:rsidR="00433DA5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84F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Moved by John Bird, seconded by Ande Smith and unanimously voted by those</w:t>
      </w:r>
    </w:p>
    <w:p w:rsidR="00DC4F70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present to approve the July 30, 2013, minutes as written.</w:t>
      </w:r>
    </w:p>
    <w:p w:rsidR="00433DA5" w:rsidRDefault="00433DA5" w:rsidP="00433DA5">
      <w:pPr>
        <w:pStyle w:val="NoSpacing"/>
        <w:ind w:left="1080"/>
        <w:rPr>
          <w:rFonts w:ascii="Arial" w:hAnsi="Arial" w:cs="Arial"/>
        </w:rPr>
      </w:pPr>
    </w:p>
    <w:p w:rsidR="00433DA5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B. Moved by Dick Barnes, seconded by John Bird and unanimously voted by those </w:t>
      </w:r>
    </w:p>
    <w:p w:rsidR="00433DA5" w:rsidRPr="000D229A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present to approve the August 20, 2013 minutes as written.</w:t>
      </w:r>
    </w:p>
    <w:p w:rsidR="00107E8C" w:rsidRDefault="00107E8C" w:rsidP="00A0104D">
      <w:pPr>
        <w:pStyle w:val="Heading2"/>
        <w:numPr>
          <w:ilvl w:val="0"/>
          <w:numId w:val="9"/>
        </w:numPr>
      </w:pPr>
      <w:r w:rsidRPr="000D229A">
        <w:t>OFFICERS’ REPORTS:</w:t>
      </w:r>
    </w:p>
    <w:p w:rsidR="00C731AE" w:rsidRPr="00C731AE" w:rsidRDefault="00C731AE" w:rsidP="00C731AE">
      <w:pPr>
        <w:pStyle w:val="NoSpacing"/>
      </w:pPr>
    </w:p>
    <w:p w:rsidR="009916FC" w:rsidRDefault="00107E8C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Chair, Jana Lapoint: </w:t>
      </w:r>
    </w:p>
    <w:p w:rsidR="00812D57" w:rsidRDefault="00812D57" w:rsidP="00812D57">
      <w:pPr>
        <w:pStyle w:val="NoSpacing"/>
        <w:rPr>
          <w:rFonts w:ascii="Arial" w:hAnsi="Arial" w:cs="Arial"/>
        </w:rPr>
      </w:pPr>
    </w:p>
    <w:p w:rsidR="00812D57" w:rsidRPr="000D229A" w:rsidRDefault="00812D57" w:rsidP="00812D57">
      <w:pPr>
        <w:pStyle w:val="NoSpacing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Jana reviewed the letters of intent and thanked the Commission for directing media inquiries to the chair or executive director.</w:t>
      </w:r>
    </w:p>
    <w:p w:rsidR="000D229A" w:rsidRDefault="000D229A" w:rsidP="000D229A">
      <w:pPr>
        <w:pStyle w:val="NoSpacing"/>
        <w:rPr>
          <w:rFonts w:ascii="Arial" w:hAnsi="Arial" w:cs="Arial"/>
        </w:rPr>
      </w:pPr>
    </w:p>
    <w:p w:rsidR="007302C5" w:rsidRDefault="00A614E4" w:rsidP="00A614E4">
      <w:pPr>
        <w:pStyle w:val="NoSpacing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Jana thanked Dick Barnes for being on MPBN </w:t>
      </w:r>
      <w:r w:rsidR="00E60635">
        <w:rPr>
          <w:rFonts w:ascii="Arial" w:hAnsi="Arial" w:cs="Arial"/>
        </w:rPr>
        <w:t>o</w:t>
      </w:r>
      <w:r w:rsidR="007302C5">
        <w:rPr>
          <w:rFonts w:ascii="Arial" w:hAnsi="Arial" w:cs="Arial"/>
        </w:rPr>
        <w:t xml:space="preserve">n September 5, </w:t>
      </w:r>
      <w:r>
        <w:rPr>
          <w:rFonts w:ascii="Arial" w:hAnsi="Arial" w:cs="Arial"/>
        </w:rPr>
        <w:t>and how well he represented charter schools in Maine and the Commission.</w:t>
      </w:r>
    </w:p>
    <w:p w:rsidR="00A614E4" w:rsidRDefault="00A614E4" w:rsidP="00A614E4">
      <w:pPr>
        <w:pStyle w:val="ListParagraph"/>
        <w:rPr>
          <w:rFonts w:ascii="Arial" w:hAnsi="Arial" w:cs="Arial"/>
        </w:rPr>
      </w:pPr>
    </w:p>
    <w:p w:rsidR="00A614E4" w:rsidRDefault="00A614E4" w:rsidP="00A614E4">
      <w:pPr>
        <w:pStyle w:val="NoSpacing"/>
        <w:ind w:left="1440"/>
        <w:rPr>
          <w:rFonts w:ascii="Arial" w:hAnsi="Arial" w:cs="Arial"/>
        </w:rPr>
      </w:pPr>
    </w:p>
    <w:p w:rsidR="007302C5" w:rsidRDefault="007302C5" w:rsidP="00A614E4">
      <w:pPr>
        <w:pStyle w:val="NoSpacing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 the afternoon of October 8, MCSC nominees will go before the Educational</w:t>
      </w:r>
    </w:p>
    <w:p w:rsidR="007302C5" w:rsidRDefault="007302C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14E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Cultural Affairs </w:t>
      </w:r>
      <w:r w:rsidR="00812D57">
        <w:rPr>
          <w:rFonts w:ascii="Arial" w:hAnsi="Arial" w:cs="Arial"/>
        </w:rPr>
        <w:t>Committee.</w:t>
      </w:r>
    </w:p>
    <w:p w:rsidR="00A614E4" w:rsidRDefault="00A614E4" w:rsidP="00433DA5">
      <w:pPr>
        <w:pStyle w:val="NoSpacing"/>
        <w:ind w:left="1080"/>
        <w:rPr>
          <w:rFonts w:ascii="Arial" w:hAnsi="Arial" w:cs="Arial"/>
        </w:rPr>
      </w:pPr>
    </w:p>
    <w:p w:rsidR="00A614E4" w:rsidRDefault="00812D57" w:rsidP="00A614E4">
      <w:pPr>
        <w:pStyle w:val="NoSpacing"/>
        <w:numPr>
          <w:ilvl w:val="0"/>
          <w:numId w:val="2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The Commission reviewed LD 1361, An Act To Strengthen the Teaching of </w:t>
      </w:r>
    </w:p>
    <w:p w:rsidR="00812D57" w:rsidRDefault="00812D57" w:rsidP="00A614E4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Writing and Mathematics and Improve Maine High School Graduates’ College and Career Readiness (Nelson of Falmouth).  The</w:t>
      </w:r>
      <w:r w:rsidR="00CC6162">
        <w:rPr>
          <w:rFonts w:ascii="Arial" w:hAnsi="Arial" w:cs="Arial"/>
        </w:rPr>
        <w:t xml:space="preserve"> Education</w:t>
      </w:r>
      <w:r>
        <w:rPr>
          <w:rFonts w:ascii="Arial" w:hAnsi="Arial" w:cs="Arial"/>
        </w:rPr>
        <w:t xml:space="preserve"> Committee will be taking this up again on October 8</w:t>
      </w:r>
      <w:r w:rsidRPr="00812D5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644A2C" w:rsidRPr="000D229A" w:rsidRDefault="00644A2C" w:rsidP="000D229A">
      <w:pPr>
        <w:pStyle w:val="NoSpacing"/>
        <w:rPr>
          <w:rFonts w:ascii="Arial" w:hAnsi="Arial" w:cs="Arial"/>
        </w:rPr>
      </w:pPr>
    </w:p>
    <w:p w:rsidR="0038695B" w:rsidRPr="00433DA5" w:rsidRDefault="000D229A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33DA5">
        <w:rPr>
          <w:rFonts w:ascii="Arial" w:hAnsi="Arial" w:cs="Arial"/>
        </w:rPr>
        <w:t xml:space="preserve"> </w:t>
      </w:r>
      <w:r w:rsidR="00123656" w:rsidRPr="00433DA5">
        <w:rPr>
          <w:rFonts w:ascii="Arial" w:hAnsi="Arial" w:cs="Arial"/>
        </w:rPr>
        <w:t>Vice Chair –</w:t>
      </w:r>
      <w:r w:rsidR="004F145E" w:rsidRPr="00433DA5">
        <w:rPr>
          <w:rFonts w:ascii="Arial" w:hAnsi="Arial" w:cs="Arial"/>
        </w:rPr>
        <w:t xml:space="preserve"> </w:t>
      </w:r>
      <w:r w:rsidR="0038695B" w:rsidRPr="00433DA5">
        <w:rPr>
          <w:rFonts w:ascii="Arial" w:hAnsi="Arial" w:cs="Arial"/>
        </w:rPr>
        <w:t>.</w:t>
      </w:r>
      <w:r w:rsidR="00433DA5">
        <w:rPr>
          <w:rFonts w:ascii="Arial" w:hAnsi="Arial" w:cs="Arial"/>
        </w:rPr>
        <w:t>Shelley Reed</w:t>
      </w:r>
      <w:r w:rsidR="00462E69">
        <w:rPr>
          <w:rFonts w:ascii="Arial" w:hAnsi="Arial" w:cs="Arial"/>
        </w:rPr>
        <w:t>, who asked Dick Barnes to report:</w:t>
      </w:r>
    </w:p>
    <w:p w:rsidR="00613968" w:rsidRDefault="00613968" w:rsidP="000D229A">
      <w:pPr>
        <w:pStyle w:val="NoSpacing"/>
        <w:rPr>
          <w:rFonts w:ascii="Arial" w:hAnsi="Arial" w:cs="Arial"/>
        </w:rPr>
      </w:pPr>
    </w:p>
    <w:p w:rsidR="00A614E4" w:rsidRDefault="007302C5" w:rsidP="007302C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>Dick Barnes</w:t>
      </w:r>
      <w:r w:rsidR="0094753E">
        <w:rPr>
          <w:rFonts w:ascii="Arial" w:hAnsi="Arial" w:cs="Arial"/>
        </w:rPr>
        <w:t xml:space="preserve"> described the RFP information session as a</w:t>
      </w:r>
      <w:r w:rsidR="00A614E4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overview of the RFP </w:t>
      </w:r>
      <w:r w:rsidR="0094753E">
        <w:rPr>
          <w:rFonts w:ascii="Arial" w:hAnsi="Arial" w:cs="Arial"/>
        </w:rPr>
        <w:t>held on the morning of August 20, with minimal questions from the few people who attended.</w:t>
      </w:r>
      <w:r w:rsidR="00462E69">
        <w:rPr>
          <w:rFonts w:ascii="Arial" w:hAnsi="Arial" w:cs="Arial"/>
        </w:rPr>
        <w:t xml:space="preserve">  He spoke specifically on the 501C 3 status, impact on accepting funds if not yet obtained the status. </w:t>
      </w:r>
      <w:r w:rsidR="00A614E4">
        <w:rPr>
          <w:rFonts w:ascii="Arial" w:hAnsi="Arial" w:cs="Arial"/>
        </w:rPr>
        <w:t xml:space="preserve"> The Commission and Roger Braine</w:t>
      </w:r>
      <w:r w:rsidR="00462E69">
        <w:rPr>
          <w:rFonts w:ascii="Arial" w:hAnsi="Arial" w:cs="Arial"/>
        </w:rPr>
        <w:t>rd discussed the “fiscal sponsorships”</w:t>
      </w:r>
      <w:r w:rsidR="00A614E4">
        <w:rPr>
          <w:rFonts w:ascii="Arial" w:hAnsi="Arial" w:cs="Arial"/>
        </w:rPr>
        <w:t xml:space="preserve"> as a means to deal wi</w:t>
      </w:r>
      <w:r w:rsidR="00462E69">
        <w:rPr>
          <w:rFonts w:ascii="Arial" w:hAnsi="Arial" w:cs="Arial"/>
        </w:rPr>
        <w:t xml:space="preserve">th the time lag of obtaining a 501C 3.  </w:t>
      </w:r>
    </w:p>
    <w:p w:rsidR="00A614E4" w:rsidRDefault="00A614E4" w:rsidP="007302C5">
      <w:pPr>
        <w:pStyle w:val="NoSpacing"/>
        <w:ind w:left="1080"/>
        <w:rPr>
          <w:rFonts w:ascii="Arial" w:hAnsi="Arial" w:cs="Arial"/>
        </w:rPr>
      </w:pPr>
    </w:p>
    <w:p w:rsidR="00613968" w:rsidRDefault="00462E69" w:rsidP="007302C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Also, discussed </w:t>
      </w:r>
      <w:r w:rsidR="00A614E4">
        <w:rPr>
          <w:rFonts w:ascii="Arial" w:hAnsi="Arial" w:cs="Arial"/>
        </w:rPr>
        <w:t xml:space="preserve">were the perceived differences in the RFP with applicant </w:t>
      </w:r>
      <w:r>
        <w:rPr>
          <w:rFonts w:ascii="Arial" w:hAnsi="Arial" w:cs="Arial"/>
        </w:rPr>
        <w:t>inst</w:t>
      </w:r>
      <w:r w:rsidR="00A614E4">
        <w:rPr>
          <w:rFonts w:ascii="Arial" w:hAnsi="Arial" w:cs="Arial"/>
        </w:rPr>
        <w:t>r</w:t>
      </w:r>
      <w:r>
        <w:rPr>
          <w:rFonts w:ascii="Arial" w:hAnsi="Arial" w:cs="Arial"/>
        </w:rPr>
        <w:t>uctions and evaluation</w:t>
      </w:r>
      <w:r w:rsidR="00A614E4">
        <w:rPr>
          <w:rFonts w:ascii="Arial" w:hAnsi="Arial" w:cs="Arial"/>
        </w:rPr>
        <w:t xml:space="preserve"> criteria; cost of extracurricular activities, three percent to the Commission.</w:t>
      </w:r>
    </w:p>
    <w:p w:rsidR="0094753E" w:rsidRPr="000D229A" w:rsidRDefault="0094753E" w:rsidP="007302C5">
      <w:pPr>
        <w:pStyle w:val="NoSpacing"/>
        <w:ind w:left="1080"/>
        <w:rPr>
          <w:rFonts w:ascii="Arial" w:hAnsi="Arial" w:cs="Arial"/>
        </w:rPr>
      </w:pPr>
    </w:p>
    <w:p w:rsidR="00B32C5A" w:rsidRDefault="0038695B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Executive Director </w:t>
      </w:r>
    </w:p>
    <w:p w:rsidR="004F145E" w:rsidRDefault="004F145E" w:rsidP="004F145E">
      <w:pPr>
        <w:pStyle w:val="NoSpacing"/>
        <w:rPr>
          <w:rFonts w:ascii="Arial" w:hAnsi="Arial" w:cs="Arial"/>
        </w:rPr>
      </w:pPr>
    </w:p>
    <w:p w:rsidR="00704856" w:rsidRDefault="00A614E4" w:rsidP="00A614E4">
      <w:pPr>
        <w:pStyle w:val="NoSpacing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="0094753E">
        <w:rPr>
          <w:rFonts w:ascii="Arial" w:hAnsi="Arial" w:cs="Arial"/>
        </w:rPr>
        <w:t xml:space="preserve"> the Draft</w:t>
      </w:r>
      <w:r>
        <w:rPr>
          <w:rFonts w:ascii="Arial" w:hAnsi="Arial" w:cs="Arial"/>
        </w:rPr>
        <w:t xml:space="preserve"> of the</w:t>
      </w:r>
      <w:r w:rsidR="0094753E">
        <w:rPr>
          <w:rFonts w:ascii="Arial" w:hAnsi="Arial" w:cs="Arial"/>
        </w:rPr>
        <w:t xml:space="preserve"> Commissioner’s Report</w:t>
      </w:r>
      <w:r>
        <w:rPr>
          <w:rFonts w:ascii="Arial" w:hAnsi="Arial" w:cs="Arial"/>
        </w:rPr>
        <w:t>; asked for improvements.</w:t>
      </w:r>
    </w:p>
    <w:p w:rsidR="002E66EB" w:rsidRDefault="002E66EB" w:rsidP="002E66EB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Report was due August 31, received an extension of time for the MeANS report to be with it.</w:t>
      </w:r>
    </w:p>
    <w:p w:rsidR="00B05F38" w:rsidRDefault="00B05F38" w:rsidP="00F25D8E">
      <w:pPr>
        <w:pStyle w:val="NoSpacing"/>
        <w:rPr>
          <w:rFonts w:ascii="Arial" w:hAnsi="Arial" w:cs="Arial"/>
        </w:rPr>
      </w:pPr>
    </w:p>
    <w:p w:rsidR="00E30D6D" w:rsidRDefault="00A614E4" w:rsidP="00A614E4">
      <w:pPr>
        <w:pStyle w:val="NoSpacing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RFP Evaluation Workshop 10/1/13 – Read application, documentation, evaluation.</w:t>
      </w:r>
    </w:p>
    <w:p w:rsidR="0099043A" w:rsidRDefault="0099043A" w:rsidP="0099043A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NASCA Resources – Webinar, publications.</w:t>
      </w:r>
    </w:p>
    <w:p w:rsidR="00C60F66" w:rsidRDefault="00C60F66" w:rsidP="00C60F66">
      <w:pPr>
        <w:pStyle w:val="NoSpacing"/>
        <w:rPr>
          <w:rFonts w:ascii="Arial" w:hAnsi="Arial" w:cs="Arial"/>
        </w:rPr>
      </w:pPr>
    </w:p>
    <w:p w:rsidR="00C60F66" w:rsidRDefault="00C60F66" w:rsidP="00C60F66">
      <w:pPr>
        <w:pStyle w:val="NoSpacing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Discussion on capping of schools to be approved for opening September 2014.</w:t>
      </w:r>
    </w:p>
    <w:p w:rsidR="00C60F66" w:rsidRDefault="00126E22" w:rsidP="00C60F66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60F66">
        <w:rPr>
          <w:rFonts w:ascii="Arial" w:hAnsi="Arial" w:cs="Arial"/>
        </w:rPr>
        <w:t>ecision</w:t>
      </w:r>
      <w:r>
        <w:rPr>
          <w:rFonts w:ascii="Arial" w:hAnsi="Arial" w:cs="Arial"/>
        </w:rPr>
        <w:t xml:space="preserve"> was</w:t>
      </w:r>
      <w:r w:rsidR="00C60F66">
        <w:rPr>
          <w:rFonts w:ascii="Arial" w:hAnsi="Arial" w:cs="Arial"/>
        </w:rPr>
        <w:t xml:space="preserve"> not to cap number of schools; if 5 more are approved, may change discussion in the legislature regarding the cap throug</w:t>
      </w:r>
      <w:r>
        <w:rPr>
          <w:rFonts w:ascii="Arial" w:hAnsi="Arial" w:cs="Arial"/>
        </w:rPr>
        <w:t>h 2022.</w:t>
      </w:r>
    </w:p>
    <w:p w:rsidR="0099043A" w:rsidRDefault="0099043A" w:rsidP="0099043A">
      <w:pPr>
        <w:pStyle w:val="NoSpacing"/>
        <w:rPr>
          <w:rFonts w:ascii="Arial" w:hAnsi="Arial" w:cs="Arial"/>
        </w:rPr>
      </w:pPr>
    </w:p>
    <w:p w:rsidR="0099043A" w:rsidRDefault="0099043A" w:rsidP="009904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Brief recess of meeting</w:t>
      </w:r>
      <w:r w:rsidR="00C60F66">
        <w:rPr>
          <w:rFonts w:ascii="Arial" w:hAnsi="Arial" w:cs="Arial"/>
        </w:rPr>
        <w:t xml:space="preserve"> at 12:15 p.m.</w:t>
      </w:r>
      <w:r>
        <w:rPr>
          <w:rFonts w:ascii="Arial" w:hAnsi="Arial" w:cs="Arial"/>
        </w:rPr>
        <w:t>; reconvened at 12:45 p.m.</w:t>
      </w:r>
    </w:p>
    <w:p w:rsidR="0064348A" w:rsidRDefault="00C731AE" w:rsidP="00CA2FB1">
      <w:pPr>
        <w:pStyle w:val="Heading2"/>
      </w:pPr>
      <w:r>
        <w:t xml:space="preserve">V. </w:t>
      </w:r>
      <w:r w:rsidR="00424A78">
        <w:t>New Business</w:t>
      </w:r>
    </w:p>
    <w:p w:rsidR="00424A78" w:rsidRPr="002E66EB" w:rsidRDefault="002E66EB" w:rsidP="00424A78">
      <w:pPr>
        <w:pStyle w:val="NoSpacing"/>
        <w:rPr>
          <w:rFonts w:ascii="Arial" w:hAnsi="Arial" w:cs="Arial"/>
        </w:rPr>
      </w:pPr>
      <w:r>
        <w:tab/>
      </w:r>
      <w:r w:rsidRPr="002E66EB">
        <w:rPr>
          <w:rFonts w:ascii="Arial" w:hAnsi="Arial" w:cs="Arial"/>
        </w:rPr>
        <w:t>A.  Opening Days for Public Charter Schools</w:t>
      </w:r>
    </w:p>
    <w:p w:rsidR="002E66EB" w:rsidRDefault="002E66EB" w:rsidP="00424A78">
      <w:pPr>
        <w:pStyle w:val="NoSpacing"/>
      </w:pPr>
    </w:p>
    <w:p w:rsidR="00EC159D" w:rsidRPr="002E66EB" w:rsidRDefault="00EC159D" w:rsidP="002E66E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E66EB">
        <w:rPr>
          <w:rFonts w:ascii="Arial" w:hAnsi="Arial" w:cs="Arial"/>
        </w:rPr>
        <w:t>Shelley Reed was very enthusiastic, complete with posted photos, about Fiddlehead’s opening day on September 3.</w:t>
      </w:r>
    </w:p>
    <w:p w:rsidR="00EC159D" w:rsidRDefault="00EC159D" w:rsidP="00EC159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Heidi Sampson reported that Harpswell’</w:t>
      </w:r>
      <w:r w:rsidR="007C254E">
        <w:rPr>
          <w:rFonts w:ascii="Arial" w:hAnsi="Arial" w:cs="Arial"/>
        </w:rPr>
        <w:t>s o</w:t>
      </w:r>
      <w:r>
        <w:rPr>
          <w:rFonts w:ascii="Arial" w:hAnsi="Arial" w:cs="Arial"/>
        </w:rPr>
        <w:t>pening day was a little chaotic primarily due to the timing of busses.</w:t>
      </w:r>
    </w:p>
    <w:p w:rsidR="00EC159D" w:rsidRDefault="002E66EB" w:rsidP="00EC159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Jana and Bob attended the three different beginning days of Baxter Academy – one team building at Fort Williams Park, an in-service day putting together IKEA furniture at the school and the official “virtual” ribbon cutting at 54 York Street.</w:t>
      </w:r>
    </w:p>
    <w:p w:rsidR="00A84E6F" w:rsidRDefault="00A84E6F" w:rsidP="00A84E6F">
      <w:pPr>
        <w:pStyle w:val="ListParagraph"/>
        <w:ind w:left="1440"/>
        <w:rPr>
          <w:rFonts w:ascii="Arial" w:hAnsi="Arial" w:cs="Arial"/>
        </w:rPr>
      </w:pPr>
    </w:p>
    <w:p w:rsidR="00A84E6F" w:rsidRDefault="00A84E6F" w:rsidP="00A84E6F">
      <w:pPr>
        <w:pStyle w:val="ListParagraph"/>
        <w:ind w:left="1440"/>
        <w:rPr>
          <w:rFonts w:ascii="Arial" w:hAnsi="Arial" w:cs="Arial"/>
        </w:rPr>
      </w:pPr>
    </w:p>
    <w:p w:rsidR="002E66EB" w:rsidRDefault="002E66EB" w:rsidP="002E66EB">
      <w:pPr>
        <w:pStyle w:val="NoSpacing"/>
        <w:ind w:firstLine="720"/>
        <w:rPr>
          <w:rFonts w:ascii="Arial" w:hAnsi="Arial" w:cs="Arial"/>
        </w:rPr>
      </w:pPr>
      <w:r w:rsidRPr="002E66EB">
        <w:rPr>
          <w:rFonts w:ascii="Arial" w:hAnsi="Arial" w:cs="Arial"/>
        </w:rPr>
        <w:lastRenderedPageBreak/>
        <w:t>B. Annual Monitoring Results for MeANS</w:t>
      </w:r>
      <w:bookmarkStart w:id="0" w:name="_GoBack"/>
      <w:bookmarkEnd w:id="0"/>
    </w:p>
    <w:p w:rsidR="002E66EB" w:rsidRDefault="002E66EB" w:rsidP="002E66EB">
      <w:pPr>
        <w:pStyle w:val="NoSpacing"/>
        <w:ind w:firstLine="720"/>
        <w:rPr>
          <w:rFonts w:ascii="Arial" w:hAnsi="Arial" w:cs="Arial"/>
        </w:rPr>
      </w:pPr>
    </w:p>
    <w:p w:rsidR="002E66EB" w:rsidRDefault="002E66EB" w:rsidP="002E66EB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Dick Barnes gave an oral review of findings of MeANS and his progress developing the first draft of the report.</w:t>
      </w:r>
    </w:p>
    <w:p w:rsidR="007C254E" w:rsidRDefault="007C254E" w:rsidP="007C254E">
      <w:pPr>
        <w:pStyle w:val="NoSpacing"/>
        <w:ind w:left="1440"/>
        <w:rPr>
          <w:rFonts w:ascii="Arial" w:hAnsi="Arial" w:cs="Arial"/>
        </w:rPr>
      </w:pPr>
    </w:p>
    <w:p w:rsidR="007C254E" w:rsidRDefault="007C254E" w:rsidP="007C254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 </w:t>
      </w:r>
      <w:r w:rsidR="00477F8A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>Review Teams for potential applications</w:t>
      </w:r>
      <w:r w:rsidR="00477F8A">
        <w:rPr>
          <w:rFonts w:ascii="Arial" w:hAnsi="Arial" w:cs="Arial"/>
        </w:rPr>
        <w:t xml:space="preserve"> established.</w:t>
      </w:r>
    </w:p>
    <w:p w:rsidR="00477F8A" w:rsidRDefault="00477F8A" w:rsidP="007C254E">
      <w:pPr>
        <w:pStyle w:val="NoSpacing"/>
        <w:ind w:left="720"/>
        <w:rPr>
          <w:rFonts w:ascii="Arial" w:hAnsi="Arial" w:cs="Arial"/>
        </w:rPr>
      </w:pPr>
    </w:p>
    <w:p w:rsidR="00477F8A" w:rsidRDefault="00477F8A" w:rsidP="007C254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D.  Monitoring visits to three new public charter schools:</w:t>
      </w:r>
    </w:p>
    <w:p w:rsidR="00477F8A" w:rsidRDefault="00477F8A" w:rsidP="007C254E">
      <w:pPr>
        <w:pStyle w:val="NoSpacing"/>
        <w:ind w:left="720"/>
        <w:rPr>
          <w:rFonts w:ascii="Arial" w:hAnsi="Arial" w:cs="Arial"/>
        </w:rPr>
      </w:pPr>
    </w:p>
    <w:p w:rsidR="00477F8A" w:rsidRDefault="00477F8A" w:rsidP="00A84E6F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Baxter:  Thursday, November 7, 9-3   </w:t>
      </w:r>
      <w:r w:rsidRPr="00250710">
        <w:rPr>
          <w:rFonts w:ascii="Arial" w:hAnsi="Arial" w:cs="Arial"/>
        </w:rPr>
        <w:t>Jana,</w:t>
      </w:r>
      <w:r w:rsidR="00250710">
        <w:rPr>
          <w:rFonts w:ascii="Arial" w:hAnsi="Arial" w:cs="Arial"/>
        </w:rPr>
        <w:t xml:space="preserve"> Chair;</w:t>
      </w:r>
      <w:r>
        <w:rPr>
          <w:rFonts w:ascii="Arial" w:hAnsi="Arial" w:cs="Arial"/>
        </w:rPr>
        <w:t xml:space="preserve"> John, Ande</w:t>
      </w:r>
    </w:p>
    <w:p w:rsidR="00477F8A" w:rsidRDefault="00477F8A" w:rsidP="007C254E">
      <w:pPr>
        <w:pStyle w:val="NoSpacing"/>
        <w:ind w:left="720"/>
        <w:rPr>
          <w:rFonts w:ascii="Arial" w:hAnsi="Arial" w:cs="Arial"/>
        </w:rPr>
      </w:pPr>
    </w:p>
    <w:p w:rsidR="00477F8A" w:rsidRDefault="00477F8A" w:rsidP="00A84E6F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Harpswell:  Friday, November 8, 9-3   </w:t>
      </w:r>
      <w:r w:rsidRPr="00250710">
        <w:rPr>
          <w:rFonts w:ascii="Arial" w:hAnsi="Arial" w:cs="Arial"/>
        </w:rPr>
        <w:t>Heidi</w:t>
      </w:r>
      <w:r>
        <w:rPr>
          <w:rFonts w:ascii="Arial" w:hAnsi="Arial" w:cs="Arial"/>
        </w:rPr>
        <w:t>,</w:t>
      </w:r>
      <w:r w:rsidR="00250710">
        <w:rPr>
          <w:rFonts w:ascii="Arial" w:hAnsi="Arial" w:cs="Arial"/>
        </w:rPr>
        <w:t xml:space="preserve"> Chair;</w:t>
      </w:r>
      <w:r>
        <w:rPr>
          <w:rFonts w:ascii="Arial" w:hAnsi="Arial" w:cs="Arial"/>
        </w:rPr>
        <w:t xml:space="preserve"> Shelley, John</w:t>
      </w:r>
    </w:p>
    <w:p w:rsidR="00477F8A" w:rsidRDefault="00477F8A" w:rsidP="007C254E">
      <w:pPr>
        <w:pStyle w:val="NoSpacing"/>
        <w:ind w:left="720"/>
        <w:rPr>
          <w:rFonts w:ascii="Arial" w:hAnsi="Arial" w:cs="Arial"/>
        </w:rPr>
      </w:pPr>
    </w:p>
    <w:p w:rsidR="00477F8A" w:rsidRDefault="00477F8A" w:rsidP="00A84E6F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Fiddlehead:  Tuesday, November 19, 9-3   </w:t>
      </w:r>
      <w:r w:rsidRPr="00250710">
        <w:rPr>
          <w:rFonts w:ascii="Arial" w:hAnsi="Arial" w:cs="Arial"/>
        </w:rPr>
        <w:t>Shelley</w:t>
      </w:r>
      <w:r>
        <w:rPr>
          <w:rFonts w:ascii="Arial" w:hAnsi="Arial" w:cs="Arial"/>
        </w:rPr>
        <w:t xml:space="preserve">, </w:t>
      </w:r>
      <w:r w:rsidR="00250710">
        <w:rPr>
          <w:rFonts w:ascii="Arial" w:hAnsi="Arial" w:cs="Arial"/>
        </w:rPr>
        <w:t xml:space="preserve">Chair; </w:t>
      </w:r>
      <w:r>
        <w:rPr>
          <w:rFonts w:ascii="Arial" w:hAnsi="Arial" w:cs="Arial"/>
        </w:rPr>
        <w:t>Jana, Laurie</w:t>
      </w:r>
    </w:p>
    <w:p w:rsidR="003D490A" w:rsidRDefault="007C254E" w:rsidP="0025071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7A5" w:rsidRDefault="003D490A" w:rsidP="003D490A">
      <w:pPr>
        <w:pStyle w:val="Heading2"/>
      </w:pPr>
      <w:r>
        <w:t xml:space="preserve">      </w:t>
      </w:r>
      <w:r w:rsidR="00F25D8E">
        <w:t>VI</w:t>
      </w:r>
      <w:proofErr w:type="gramStart"/>
      <w:r w:rsidR="00F25D8E">
        <w:t xml:space="preserve">.  </w:t>
      </w:r>
      <w:r w:rsidR="00E30A60" w:rsidRPr="00C731AE">
        <w:t>Other</w:t>
      </w:r>
      <w:proofErr w:type="gramEnd"/>
    </w:p>
    <w:p w:rsidR="003D490A" w:rsidRPr="003D490A" w:rsidRDefault="003D490A" w:rsidP="003D490A">
      <w:pPr>
        <w:pStyle w:val="NoSpacing"/>
      </w:pPr>
    </w:p>
    <w:p w:rsidR="00D56C0B" w:rsidRDefault="003D490A" w:rsidP="003D49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Review Team meeting with Applicant – not a public meeting.</w:t>
      </w:r>
    </w:p>
    <w:p w:rsidR="003D490A" w:rsidRDefault="003D490A" w:rsidP="003D49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presentation from Applicant; only questions from Review Team;</w:t>
      </w:r>
    </w:p>
    <w:p w:rsidR="003D490A" w:rsidRDefault="003D490A" w:rsidP="003D49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Virtual pre-interview – </w:t>
      </w:r>
      <w:r w:rsidR="00A84E6F">
        <w:rPr>
          <w:rFonts w:ascii="Arial" w:hAnsi="Arial" w:cs="Arial"/>
        </w:rPr>
        <w:t xml:space="preserve">possible to </w:t>
      </w:r>
      <w:r>
        <w:rPr>
          <w:rFonts w:ascii="Arial" w:hAnsi="Arial" w:cs="Arial"/>
        </w:rPr>
        <w:t>“walk through the curriculum as seen by the student;”</w:t>
      </w:r>
    </w:p>
    <w:p w:rsidR="003D490A" w:rsidRDefault="003D490A" w:rsidP="003D49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Late December-Early January – prior to February 4</w:t>
      </w:r>
      <w:r w:rsidRPr="003D49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MCSC Meeting;</w:t>
      </w:r>
    </w:p>
    <w:p w:rsidR="003D490A" w:rsidRDefault="003D490A" w:rsidP="003D49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Review Team can decide whether to do a pre-interview or not.</w:t>
      </w:r>
    </w:p>
    <w:p w:rsidR="003D490A" w:rsidRDefault="003D490A" w:rsidP="003D490A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Sarah Forster: </w:t>
      </w:r>
      <w:r w:rsidRPr="003D490A">
        <w:rPr>
          <w:rFonts w:ascii="Arial" w:hAnsi="Arial" w:cs="Arial"/>
          <w:i/>
        </w:rPr>
        <w:t xml:space="preserve">Cannot tell Applicant how to make application better; </w:t>
      </w:r>
      <w:r w:rsidR="00A84E6F">
        <w:rPr>
          <w:rFonts w:ascii="Arial" w:hAnsi="Arial" w:cs="Arial"/>
          <w:i/>
        </w:rPr>
        <w:t>A</w:t>
      </w:r>
      <w:r w:rsidRPr="003D490A">
        <w:rPr>
          <w:rFonts w:ascii="Arial" w:hAnsi="Arial" w:cs="Arial"/>
          <w:i/>
        </w:rPr>
        <w:t>pplicant clarify application only.</w:t>
      </w:r>
    </w:p>
    <w:p w:rsidR="003D490A" w:rsidRPr="00C60F66" w:rsidRDefault="003D490A" w:rsidP="003D490A">
      <w:pPr>
        <w:pStyle w:val="NoSpacing"/>
        <w:rPr>
          <w:rFonts w:ascii="Arial" w:hAnsi="Arial" w:cs="Arial"/>
        </w:rPr>
      </w:pPr>
      <w:r>
        <w:tab/>
      </w:r>
      <w:r w:rsidRPr="00C60F66">
        <w:rPr>
          <w:rFonts w:ascii="Arial" w:hAnsi="Arial" w:cs="Arial"/>
        </w:rPr>
        <w:t xml:space="preserve">Sarah Forster notes:  </w:t>
      </w:r>
    </w:p>
    <w:p w:rsidR="003D490A" w:rsidRPr="00C60F66" w:rsidRDefault="003D490A" w:rsidP="003D490A">
      <w:pPr>
        <w:pStyle w:val="NoSpacing"/>
        <w:rPr>
          <w:rFonts w:ascii="Arial" w:hAnsi="Arial" w:cs="Arial"/>
        </w:rPr>
      </w:pPr>
      <w:r w:rsidRPr="00C60F66">
        <w:rPr>
          <w:rFonts w:ascii="Arial" w:hAnsi="Arial" w:cs="Arial"/>
        </w:rPr>
        <w:tab/>
      </w:r>
      <w:r w:rsidRPr="00C60F66">
        <w:rPr>
          <w:rFonts w:ascii="Arial" w:hAnsi="Arial" w:cs="Arial"/>
        </w:rPr>
        <w:tab/>
        <w:t>Needs to be very clear process, procedure for ranking;</w:t>
      </w:r>
    </w:p>
    <w:p w:rsidR="003D490A" w:rsidRPr="00C60F66" w:rsidRDefault="003D490A" w:rsidP="003D490A">
      <w:pPr>
        <w:pStyle w:val="NoSpacing"/>
        <w:rPr>
          <w:rFonts w:ascii="Arial" w:hAnsi="Arial" w:cs="Arial"/>
        </w:rPr>
      </w:pPr>
      <w:r w:rsidRPr="00C60F66">
        <w:rPr>
          <w:rFonts w:ascii="Arial" w:hAnsi="Arial" w:cs="Arial"/>
        </w:rPr>
        <w:tab/>
      </w:r>
      <w:r w:rsidRPr="00C60F66">
        <w:rPr>
          <w:rFonts w:ascii="Arial" w:hAnsi="Arial" w:cs="Arial"/>
        </w:rPr>
        <w:tab/>
        <w:t>Setting standard before looking at any application;</w:t>
      </w:r>
    </w:p>
    <w:p w:rsidR="003D490A" w:rsidRPr="00C60F66" w:rsidRDefault="003D490A" w:rsidP="003D490A">
      <w:pPr>
        <w:pStyle w:val="NoSpacing"/>
        <w:rPr>
          <w:rFonts w:ascii="Arial" w:hAnsi="Arial" w:cs="Arial"/>
        </w:rPr>
      </w:pPr>
      <w:r w:rsidRPr="00C60F66">
        <w:rPr>
          <w:rFonts w:ascii="Arial" w:hAnsi="Arial" w:cs="Arial"/>
        </w:rPr>
        <w:tab/>
      </w:r>
      <w:r w:rsidRPr="00C60F66">
        <w:rPr>
          <w:rFonts w:ascii="Arial" w:hAnsi="Arial" w:cs="Arial"/>
        </w:rPr>
        <w:tab/>
        <w:t xml:space="preserve">Policy that files </w:t>
      </w:r>
      <w:proofErr w:type="gramStart"/>
      <w:r w:rsidRPr="00C60F66">
        <w:rPr>
          <w:rFonts w:ascii="Arial" w:hAnsi="Arial" w:cs="Arial"/>
        </w:rPr>
        <w:t>are</w:t>
      </w:r>
      <w:proofErr w:type="gramEnd"/>
      <w:r w:rsidRPr="00C60F66">
        <w:rPr>
          <w:rFonts w:ascii="Arial" w:hAnsi="Arial" w:cs="Arial"/>
        </w:rPr>
        <w:t xml:space="preserve"> pristine; detailed to be defensible;</w:t>
      </w:r>
    </w:p>
    <w:p w:rsidR="003D490A" w:rsidRPr="00C60F66" w:rsidRDefault="003D490A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Have to have numbers with explanation as to why one member has a 5 and another member has a 2.</w:t>
      </w:r>
    </w:p>
    <w:p w:rsidR="003D490A" w:rsidRPr="00C60F66" w:rsidRDefault="003D490A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If irregularity, frank and honest discussion among reviewers;</w:t>
      </w:r>
    </w:p>
    <w:p w:rsidR="003D490A" w:rsidRPr="00C60F66" w:rsidRDefault="003D490A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Use reviewers</w:t>
      </w:r>
      <w:r w:rsidR="00A84E6F">
        <w:rPr>
          <w:rFonts w:ascii="Arial" w:hAnsi="Arial" w:cs="Arial"/>
        </w:rPr>
        <w:t>’</w:t>
      </w:r>
      <w:r w:rsidRPr="00C60F66">
        <w:rPr>
          <w:rFonts w:ascii="Arial" w:hAnsi="Arial" w:cs="Arial"/>
        </w:rPr>
        <w:t xml:space="preserve"> comments to define what makes a rating of 1, 2 or 3, etc.</w:t>
      </w:r>
    </w:p>
    <w:p w:rsidR="00C60F66" w:rsidRPr="00C60F66" w:rsidRDefault="00C60F66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Initial notes are vital;</w:t>
      </w:r>
    </w:p>
    <w:p w:rsidR="00C60F66" w:rsidRPr="00C60F66" w:rsidRDefault="00C60F66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Basis for Commission vote;</w:t>
      </w:r>
    </w:p>
    <w:p w:rsidR="003D490A" w:rsidRPr="00C60F66" w:rsidRDefault="003D490A" w:rsidP="003D490A">
      <w:pPr>
        <w:pStyle w:val="NoSpacing"/>
        <w:ind w:left="1440"/>
        <w:rPr>
          <w:rFonts w:ascii="Arial" w:hAnsi="Arial" w:cs="Arial"/>
        </w:rPr>
      </w:pPr>
      <w:r w:rsidRPr="00C60F66">
        <w:rPr>
          <w:rFonts w:ascii="Arial" w:hAnsi="Arial" w:cs="Arial"/>
        </w:rPr>
        <w:t>Collect all Rubric Originals for files.</w:t>
      </w:r>
    </w:p>
    <w:p w:rsidR="003D490A" w:rsidRPr="003D490A" w:rsidRDefault="003D490A" w:rsidP="003D490A">
      <w:pPr>
        <w:rPr>
          <w:rFonts w:ascii="Arial" w:hAnsi="Arial" w:cs="Arial"/>
          <w:i/>
        </w:rPr>
      </w:pPr>
    </w:p>
    <w:p w:rsidR="00F25D8E" w:rsidRPr="00F25D8E" w:rsidRDefault="00F25D8E" w:rsidP="00CF5DDF">
      <w:pPr>
        <w:pStyle w:val="Heading2"/>
        <w:ind w:firstLine="360"/>
      </w:pPr>
      <w:r>
        <w:t>VII</w:t>
      </w:r>
      <w:proofErr w:type="gramStart"/>
      <w:r>
        <w:t xml:space="preserve">. </w:t>
      </w:r>
      <w:r w:rsidR="00CF5DDF">
        <w:t xml:space="preserve"> </w:t>
      </w:r>
      <w:r w:rsidR="000C74F3" w:rsidRPr="000D229A">
        <w:t>Public</w:t>
      </w:r>
      <w:proofErr w:type="gramEnd"/>
      <w:r w:rsidR="000C74F3" w:rsidRPr="000D229A">
        <w:t xml:space="preserve"> Comment:</w:t>
      </w:r>
    </w:p>
    <w:p w:rsidR="000C74F3" w:rsidRPr="000D229A" w:rsidRDefault="000C74F3" w:rsidP="00CF5DDF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>None.</w:t>
      </w:r>
    </w:p>
    <w:p w:rsidR="00E30A60" w:rsidRPr="00E30A60" w:rsidRDefault="00CF5DDF" w:rsidP="00E30A60">
      <w:pPr>
        <w:pStyle w:val="Heading2"/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 </w:t>
      </w:r>
      <w:r w:rsidR="00F25D8E">
        <w:t xml:space="preserve"> VIII.   </w:t>
      </w:r>
      <w:r w:rsidR="000C74F3" w:rsidRPr="000D229A">
        <w:t>ADJOURNMENT:</w:t>
      </w:r>
    </w:p>
    <w:p w:rsidR="00C731AE" w:rsidRDefault="00C731AE" w:rsidP="00C731AE">
      <w:pPr>
        <w:pStyle w:val="NoSpacing"/>
        <w:rPr>
          <w:rFonts w:ascii="Arial" w:hAnsi="Arial" w:cs="Arial"/>
        </w:rPr>
      </w:pPr>
    </w:p>
    <w:p w:rsidR="00E30A60" w:rsidRDefault="00C731AE" w:rsidP="00D56C0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56C0B">
        <w:rPr>
          <w:rFonts w:ascii="Arial" w:hAnsi="Arial" w:cs="Arial"/>
        </w:rPr>
        <w:t xml:space="preserve">Moved by </w:t>
      </w:r>
      <w:r w:rsidR="0099043A">
        <w:rPr>
          <w:rFonts w:ascii="Arial" w:hAnsi="Arial" w:cs="Arial"/>
        </w:rPr>
        <w:t>Heidi Sampson</w:t>
      </w:r>
      <w:r w:rsidR="00D56C0B">
        <w:rPr>
          <w:rFonts w:ascii="Arial" w:hAnsi="Arial" w:cs="Arial"/>
        </w:rPr>
        <w:t xml:space="preserve">, seconded by </w:t>
      </w:r>
      <w:r w:rsidR="0099043A">
        <w:rPr>
          <w:rFonts w:ascii="Arial" w:hAnsi="Arial" w:cs="Arial"/>
        </w:rPr>
        <w:t>Shelley Reed</w:t>
      </w:r>
      <w:r w:rsidR="00D56C0B">
        <w:rPr>
          <w:rFonts w:ascii="Arial" w:hAnsi="Arial" w:cs="Arial"/>
        </w:rPr>
        <w:t xml:space="preserve"> and unanimously voted by those present </w:t>
      </w:r>
      <w:r w:rsidR="00E30A60">
        <w:rPr>
          <w:rFonts w:ascii="Arial" w:hAnsi="Arial" w:cs="Arial"/>
        </w:rPr>
        <w:t>to adjourn</w:t>
      </w:r>
      <w:r w:rsidR="00D56C0B">
        <w:rPr>
          <w:rFonts w:ascii="Arial" w:hAnsi="Arial" w:cs="Arial"/>
        </w:rPr>
        <w:t xml:space="preserve"> at</w:t>
      </w:r>
      <w:r w:rsidR="00E30A60">
        <w:rPr>
          <w:rFonts w:ascii="Arial" w:hAnsi="Arial" w:cs="Arial"/>
        </w:rPr>
        <w:t xml:space="preserve"> </w:t>
      </w:r>
      <w:r w:rsidR="0099043A">
        <w:rPr>
          <w:rFonts w:ascii="Arial" w:hAnsi="Arial" w:cs="Arial"/>
        </w:rPr>
        <w:t>2:30</w:t>
      </w:r>
      <w:r w:rsidR="00F25D8E">
        <w:rPr>
          <w:rFonts w:ascii="Arial" w:hAnsi="Arial" w:cs="Arial"/>
        </w:rPr>
        <w:t xml:space="preserve"> p.m.</w:t>
      </w:r>
      <w:proofErr w:type="gramEnd"/>
    </w:p>
    <w:p w:rsidR="00C731AE" w:rsidRPr="00DE5929" w:rsidRDefault="00C731AE" w:rsidP="00C731AE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30A60" w:rsidRDefault="00E30A60" w:rsidP="00A84E6F">
      <w:pPr>
        <w:pStyle w:val="NoSpacing"/>
        <w:rPr>
          <w:rFonts w:ascii="Arial" w:hAnsi="Arial" w:cs="Arial"/>
        </w:rPr>
      </w:pPr>
    </w:p>
    <w:p w:rsidR="000C74F3" w:rsidRPr="000D229A" w:rsidRDefault="000C74F3" w:rsidP="00E30A60">
      <w:pPr>
        <w:pStyle w:val="NoSpacing"/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 </w:t>
      </w:r>
    </w:p>
    <w:sectPr w:rsidR="000C74F3" w:rsidRPr="000D22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46" w:rsidRDefault="008D6B46" w:rsidP="00E54E2D">
      <w:pPr>
        <w:spacing w:after="0" w:line="240" w:lineRule="auto"/>
      </w:pPr>
      <w:r>
        <w:separator/>
      </w:r>
    </w:p>
  </w:endnote>
  <w:endnote w:type="continuationSeparator" w:id="0">
    <w:p w:rsidR="008D6B46" w:rsidRDefault="008D6B46" w:rsidP="00E5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030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58B3" w:rsidRPr="00E54E2D" w:rsidRDefault="002358B3">
            <w:pPr>
              <w:pStyle w:val="Footer"/>
              <w:jc w:val="right"/>
            </w:pPr>
            <w:r w:rsidRPr="00E54E2D">
              <w:t xml:space="preserve">Page </w:t>
            </w:r>
            <w:r w:rsidRPr="00E54E2D">
              <w:rPr>
                <w:bCs/>
                <w:sz w:val="24"/>
                <w:szCs w:val="24"/>
              </w:rPr>
              <w:fldChar w:fldCharType="begin"/>
            </w:r>
            <w:r w:rsidRPr="00E54E2D">
              <w:rPr>
                <w:bCs/>
              </w:rPr>
              <w:instrText xml:space="preserve"> PAGE </w:instrText>
            </w:r>
            <w:r w:rsidRPr="00E54E2D">
              <w:rPr>
                <w:bCs/>
                <w:sz w:val="24"/>
                <w:szCs w:val="24"/>
              </w:rPr>
              <w:fldChar w:fldCharType="separate"/>
            </w:r>
            <w:r w:rsidR="00015511">
              <w:rPr>
                <w:bCs/>
                <w:noProof/>
              </w:rPr>
              <w:t>2</w:t>
            </w:r>
            <w:r w:rsidRPr="00E54E2D">
              <w:rPr>
                <w:bCs/>
                <w:sz w:val="24"/>
                <w:szCs w:val="24"/>
              </w:rPr>
              <w:fldChar w:fldCharType="end"/>
            </w:r>
            <w:r w:rsidRPr="00E54E2D">
              <w:t xml:space="preserve"> of </w:t>
            </w:r>
            <w:r w:rsidRPr="00E54E2D">
              <w:rPr>
                <w:bCs/>
                <w:sz w:val="24"/>
                <w:szCs w:val="24"/>
              </w:rPr>
              <w:fldChar w:fldCharType="begin"/>
            </w:r>
            <w:r w:rsidRPr="00E54E2D">
              <w:rPr>
                <w:bCs/>
              </w:rPr>
              <w:instrText xml:space="preserve"> NUMPAGES  </w:instrText>
            </w:r>
            <w:r w:rsidRPr="00E54E2D">
              <w:rPr>
                <w:bCs/>
                <w:sz w:val="24"/>
                <w:szCs w:val="24"/>
              </w:rPr>
              <w:fldChar w:fldCharType="separate"/>
            </w:r>
            <w:r w:rsidR="00015511">
              <w:rPr>
                <w:bCs/>
                <w:noProof/>
              </w:rPr>
              <w:t>3</w:t>
            </w:r>
            <w:r w:rsidRPr="00E54E2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58B3" w:rsidRDefault="0023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46" w:rsidRDefault="008D6B46" w:rsidP="00E54E2D">
      <w:pPr>
        <w:spacing w:after="0" w:line="240" w:lineRule="auto"/>
      </w:pPr>
      <w:r>
        <w:separator/>
      </w:r>
    </w:p>
  </w:footnote>
  <w:footnote w:type="continuationSeparator" w:id="0">
    <w:p w:rsidR="008D6B46" w:rsidRDefault="008D6B46" w:rsidP="00E5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28C"/>
    <w:multiLevelType w:val="hybridMultilevel"/>
    <w:tmpl w:val="5688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534"/>
    <w:multiLevelType w:val="hybridMultilevel"/>
    <w:tmpl w:val="6CDCC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B50CD"/>
    <w:multiLevelType w:val="hybridMultilevel"/>
    <w:tmpl w:val="29C02FA0"/>
    <w:lvl w:ilvl="0" w:tplc="8BC8E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4C86"/>
    <w:multiLevelType w:val="hybridMultilevel"/>
    <w:tmpl w:val="1226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5F0"/>
    <w:multiLevelType w:val="hybridMultilevel"/>
    <w:tmpl w:val="DBF4DB72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636F"/>
    <w:multiLevelType w:val="hybridMultilevel"/>
    <w:tmpl w:val="2788D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CE7"/>
    <w:multiLevelType w:val="hybridMultilevel"/>
    <w:tmpl w:val="F7E21B70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20915"/>
    <w:multiLevelType w:val="hybridMultilevel"/>
    <w:tmpl w:val="E13A2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03A8"/>
    <w:multiLevelType w:val="hybridMultilevel"/>
    <w:tmpl w:val="F2C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13927"/>
    <w:multiLevelType w:val="hybridMultilevel"/>
    <w:tmpl w:val="21A6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165"/>
    <w:multiLevelType w:val="hybridMultilevel"/>
    <w:tmpl w:val="627A8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228F"/>
    <w:multiLevelType w:val="hybridMultilevel"/>
    <w:tmpl w:val="E4DA43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081"/>
    <w:multiLevelType w:val="hybridMultilevel"/>
    <w:tmpl w:val="88F6A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8278FE"/>
    <w:multiLevelType w:val="hybridMultilevel"/>
    <w:tmpl w:val="ED4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86F67"/>
    <w:multiLevelType w:val="hybridMultilevel"/>
    <w:tmpl w:val="4A6A5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554500"/>
    <w:multiLevelType w:val="hybridMultilevel"/>
    <w:tmpl w:val="A5505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8D0912"/>
    <w:multiLevelType w:val="hybridMultilevel"/>
    <w:tmpl w:val="4DDA19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92555DF"/>
    <w:multiLevelType w:val="hybridMultilevel"/>
    <w:tmpl w:val="B7F60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434EA6"/>
    <w:multiLevelType w:val="hybridMultilevel"/>
    <w:tmpl w:val="720EF1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2684C"/>
    <w:multiLevelType w:val="hybridMultilevel"/>
    <w:tmpl w:val="EC58843C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20825"/>
    <w:multiLevelType w:val="hybridMultilevel"/>
    <w:tmpl w:val="4CF83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1760A1"/>
    <w:multiLevelType w:val="hybridMultilevel"/>
    <w:tmpl w:val="9590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E51819"/>
    <w:multiLevelType w:val="hybridMultilevel"/>
    <w:tmpl w:val="3A9AA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559EE"/>
    <w:multiLevelType w:val="hybridMultilevel"/>
    <w:tmpl w:val="7CF65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24B1DA5"/>
    <w:multiLevelType w:val="hybridMultilevel"/>
    <w:tmpl w:val="4F04A2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4562F8"/>
    <w:multiLevelType w:val="hybridMultilevel"/>
    <w:tmpl w:val="3BD4A8AC"/>
    <w:lvl w:ilvl="0" w:tplc="6BECDED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5A7CFC"/>
    <w:multiLevelType w:val="hybridMultilevel"/>
    <w:tmpl w:val="F54C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C02967"/>
    <w:multiLevelType w:val="hybridMultilevel"/>
    <w:tmpl w:val="1010B13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>
    <w:nsid w:val="748B3C59"/>
    <w:multiLevelType w:val="hybridMultilevel"/>
    <w:tmpl w:val="6DEA0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8"/>
  </w:num>
  <w:num w:numId="4">
    <w:abstractNumId w:val="2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10"/>
  </w:num>
  <w:num w:numId="11">
    <w:abstractNumId w:val="26"/>
  </w:num>
  <w:num w:numId="12">
    <w:abstractNumId w:val="12"/>
  </w:num>
  <w:num w:numId="13">
    <w:abstractNumId w:val="17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27"/>
  </w:num>
  <w:num w:numId="19">
    <w:abstractNumId w:val="23"/>
  </w:num>
  <w:num w:numId="20">
    <w:abstractNumId w:val="0"/>
  </w:num>
  <w:num w:numId="21">
    <w:abstractNumId w:val="6"/>
  </w:num>
  <w:num w:numId="22">
    <w:abstractNumId w:val="19"/>
  </w:num>
  <w:num w:numId="23">
    <w:abstractNumId w:val="4"/>
  </w:num>
  <w:num w:numId="24">
    <w:abstractNumId w:val="21"/>
  </w:num>
  <w:num w:numId="25">
    <w:abstractNumId w:val="14"/>
  </w:num>
  <w:num w:numId="26">
    <w:abstractNumId w:val="3"/>
  </w:num>
  <w:num w:numId="27">
    <w:abstractNumId w:val="16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0"/>
    <w:rsid w:val="00006B48"/>
    <w:rsid w:val="00015511"/>
    <w:rsid w:val="000206A4"/>
    <w:rsid w:val="000303B7"/>
    <w:rsid w:val="00046D83"/>
    <w:rsid w:val="00047A43"/>
    <w:rsid w:val="000546EC"/>
    <w:rsid w:val="000620AF"/>
    <w:rsid w:val="000926B6"/>
    <w:rsid w:val="00094EE1"/>
    <w:rsid w:val="000A31C2"/>
    <w:rsid w:val="000B047E"/>
    <w:rsid w:val="000B5BF9"/>
    <w:rsid w:val="000C74F3"/>
    <w:rsid w:val="000D229A"/>
    <w:rsid w:val="000E2A3E"/>
    <w:rsid w:val="000E4A9C"/>
    <w:rsid w:val="000E61A3"/>
    <w:rsid w:val="000E66B1"/>
    <w:rsid w:val="000E6E62"/>
    <w:rsid w:val="00107E8C"/>
    <w:rsid w:val="00111E01"/>
    <w:rsid w:val="0011228E"/>
    <w:rsid w:val="00113EB5"/>
    <w:rsid w:val="00123656"/>
    <w:rsid w:val="00126E22"/>
    <w:rsid w:val="001316B2"/>
    <w:rsid w:val="00136B8E"/>
    <w:rsid w:val="00165B25"/>
    <w:rsid w:val="00171A9F"/>
    <w:rsid w:val="00177E5D"/>
    <w:rsid w:val="00185E19"/>
    <w:rsid w:val="0019453B"/>
    <w:rsid w:val="001A7EBC"/>
    <w:rsid w:val="001D456F"/>
    <w:rsid w:val="001E0C94"/>
    <w:rsid w:val="001F5BD0"/>
    <w:rsid w:val="00226BD0"/>
    <w:rsid w:val="002312E1"/>
    <w:rsid w:val="002358B3"/>
    <w:rsid w:val="00250710"/>
    <w:rsid w:val="00253FC2"/>
    <w:rsid w:val="00254198"/>
    <w:rsid w:val="00255103"/>
    <w:rsid w:val="00255942"/>
    <w:rsid w:val="002B1078"/>
    <w:rsid w:val="002D395B"/>
    <w:rsid w:val="002D7392"/>
    <w:rsid w:val="002E1B2D"/>
    <w:rsid w:val="002E66EB"/>
    <w:rsid w:val="002F7A54"/>
    <w:rsid w:val="00301BBB"/>
    <w:rsid w:val="003331CA"/>
    <w:rsid w:val="0035200B"/>
    <w:rsid w:val="00356EFD"/>
    <w:rsid w:val="00377998"/>
    <w:rsid w:val="0038695B"/>
    <w:rsid w:val="00397FDD"/>
    <w:rsid w:val="003B22CE"/>
    <w:rsid w:val="003D032F"/>
    <w:rsid w:val="003D490A"/>
    <w:rsid w:val="00405217"/>
    <w:rsid w:val="0040647E"/>
    <w:rsid w:val="00424A78"/>
    <w:rsid w:val="00433DA5"/>
    <w:rsid w:val="00453ED2"/>
    <w:rsid w:val="00462E69"/>
    <w:rsid w:val="00472DFD"/>
    <w:rsid w:val="00477F8A"/>
    <w:rsid w:val="00480ACC"/>
    <w:rsid w:val="004861CB"/>
    <w:rsid w:val="0049704B"/>
    <w:rsid w:val="004B3029"/>
    <w:rsid w:val="004E0B01"/>
    <w:rsid w:val="004F145E"/>
    <w:rsid w:val="004F1E5A"/>
    <w:rsid w:val="005076BD"/>
    <w:rsid w:val="00521D15"/>
    <w:rsid w:val="005276F3"/>
    <w:rsid w:val="00543E15"/>
    <w:rsid w:val="005869EF"/>
    <w:rsid w:val="005C0149"/>
    <w:rsid w:val="005C48BC"/>
    <w:rsid w:val="005E1018"/>
    <w:rsid w:val="005F09BD"/>
    <w:rsid w:val="00613968"/>
    <w:rsid w:val="00637602"/>
    <w:rsid w:val="00640D42"/>
    <w:rsid w:val="00640E33"/>
    <w:rsid w:val="0064348A"/>
    <w:rsid w:val="006442F3"/>
    <w:rsid w:val="00644A2C"/>
    <w:rsid w:val="00647027"/>
    <w:rsid w:val="00674789"/>
    <w:rsid w:val="006809F4"/>
    <w:rsid w:val="00694DC0"/>
    <w:rsid w:val="006C03A9"/>
    <w:rsid w:val="006C7264"/>
    <w:rsid w:val="00704856"/>
    <w:rsid w:val="00704A44"/>
    <w:rsid w:val="0071091C"/>
    <w:rsid w:val="00711FB6"/>
    <w:rsid w:val="007210B3"/>
    <w:rsid w:val="007302C5"/>
    <w:rsid w:val="00741090"/>
    <w:rsid w:val="00743DDE"/>
    <w:rsid w:val="007733AF"/>
    <w:rsid w:val="007B6FE2"/>
    <w:rsid w:val="007C254E"/>
    <w:rsid w:val="007D05EB"/>
    <w:rsid w:val="007E5E5C"/>
    <w:rsid w:val="007F7403"/>
    <w:rsid w:val="00804745"/>
    <w:rsid w:val="00812D57"/>
    <w:rsid w:val="008241B1"/>
    <w:rsid w:val="00825E0B"/>
    <w:rsid w:val="00833F40"/>
    <w:rsid w:val="008A7728"/>
    <w:rsid w:val="008B6A44"/>
    <w:rsid w:val="008D6B46"/>
    <w:rsid w:val="008E605B"/>
    <w:rsid w:val="008F5A5F"/>
    <w:rsid w:val="009017A5"/>
    <w:rsid w:val="009017D1"/>
    <w:rsid w:val="00942790"/>
    <w:rsid w:val="0094753E"/>
    <w:rsid w:val="00957C88"/>
    <w:rsid w:val="00964206"/>
    <w:rsid w:val="009674B7"/>
    <w:rsid w:val="009850A1"/>
    <w:rsid w:val="0099043A"/>
    <w:rsid w:val="009916FC"/>
    <w:rsid w:val="009A09D5"/>
    <w:rsid w:val="009A3977"/>
    <w:rsid w:val="009D4600"/>
    <w:rsid w:val="00A00D91"/>
    <w:rsid w:val="00A0104D"/>
    <w:rsid w:val="00A1087F"/>
    <w:rsid w:val="00A171C5"/>
    <w:rsid w:val="00A223C8"/>
    <w:rsid w:val="00A34286"/>
    <w:rsid w:val="00A43DA6"/>
    <w:rsid w:val="00A508FA"/>
    <w:rsid w:val="00A60F28"/>
    <w:rsid w:val="00A614E4"/>
    <w:rsid w:val="00A84E6F"/>
    <w:rsid w:val="00A92917"/>
    <w:rsid w:val="00A93EB7"/>
    <w:rsid w:val="00AB0395"/>
    <w:rsid w:val="00AB5E45"/>
    <w:rsid w:val="00AC02A1"/>
    <w:rsid w:val="00AD3DFA"/>
    <w:rsid w:val="00AE7BCA"/>
    <w:rsid w:val="00AF2075"/>
    <w:rsid w:val="00B01582"/>
    <w:rsid w:val="00B0248A"/>
    <w:rsid w:val="00B05F38"/>
    <w:rsid w:val="00B316C9"/>
    <w:rsid w:val="00B32C5A"/>
    <w:rsid w:val="00B656CF"/>
    <w:rsid w:val="00B817E2"/>
    <w:rsid w:val="00B84461"/>
    <w:rsid w:val="00B84F21"/>
    <w:rsid w:val="00BA1307"/>
    <w:rsid w:val="00BA5966"/>
    <w:rsid w:val="00BB3407"/>
    <w:rsid w:val="00BC6923"/>
    <w:rsid w:val="00BF05DD"/>
    <w:rsid w:val="00C41254"/>
    <w:rsid w:val="00C4703A"/>
    <w:rsid w:val="00C52AF6"/>
    <w:rsid w:val="00C532BA"/>
    <w:rsid w:val="00C60F66"/>
    <w:rsid w:val="00C731AE"/>
    <w:rsid w:val="00C76AF3"/>
    <w:rsid w:val="00C862F0"/>
    <w:rsid w:val="00CA0A4E"/>
    <w:rsid w:val="00CA2FB1"/>
    <w:rsid w:val="00CB1361"/>
    <w:rsid w:val="00CC6162"/>
    <w:rsid w:val="00CD4023"/>
    <w:rsid w:val="00CD6C7E"/>
    <w:rsid w:val="00CE2C59"/>
    <w:rsid w:val="00CE73A0"/>
    <w:rsid w:val="00CF5DDF"/>
    <w:rsid w:val="00D2793A"/>
    <w:rsid w:val="00D31EFE"/>
    <w:rsid w:val="00D56C0B"/>
    <w:rsid w:val="00D740B5"/>
    <w:rsid w:val="00D77BDB"/>
    <w:rsid w:val="00D83161"/>
    <w:rsid w:val="00D83393"/>
    <w:rsid w:val="00D8679A"/>
    <w:rsid w:val="00D93C24"/>
    <w:rsid w:val="00DA5A0D"/>
    <w:rsid w:val="00DC4F70"/>
    <w:rsid w:val="00DE5929"/>
    <w:rsid w:val="00DF2962"/>
    <w:rsid w:val="00E21450"/>
    <w:rsid w:val="00E23577"/>
    <w:rsid w:val="00E26998"/>
    <w:rsid w:val="00E30A60"/>
    <w:rsid w:val="00E30D6D"/>
    <w:rsid w:val="00E54E2D"/>
    <w:rsid w:val="00E60635"/>
    <w:rsid w:val="00E975B8"/>
    <w:rsid w:val="00EC159D"/>
    <w:rsid w:val="00EC6E11"/>
    <w:rsid w:val="00EE1FEF"/>
    <w:rsid w:val="00EE2B61"/>
    <w:rsid w:val="00F076EE"/>
    <w:rsid w:val="00F07B75"/>
    <w:rsid w:val="00F17686"/>
    <w:rsid w:val="00F25D8E"/>
    <w:rsid w:val="00F41A72"/>
    <w:rsid w:val="00F461CA"/>
    <w:rsid w:val="00F46263"/>
    <w:rsid w:val="00F81893"/>
    <w:rsid w:val="00F82735"/>
    <w:rsid w:val="00F86E85"/>
    <w:rsid w:val="00F9027D"/>
    <w:rsid w:val="00F9314D"/>
    <w:rsid w:val="00F94226"/>
    <w:rsid w:val="00F97D00"/>
    <w:rsid w:val="00FC084B"/>
    <w:rsid w:val="00FD71FB"/>
    <w:rsid w:val="00FD7629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4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2D"/>
  </w:style>
  <w:style w:type="paragraph" w:styleId="Footer">
    <w:name w:val="footer"/>
    <w:basedOn w:val="Normal"/>
    <w:link w:val="Foot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2D"/>
  </w:style>
  <w:style w:type="paragraph" w:styleId="ListParagraph">
    <w:name w:val="List Paragraph"/>
    <w:basedOn w:val="Normal"/>
    <w:uiPriority w:val="34"/>
    <w:qFormat/>
    <w:rsid w:val="00254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4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2D"/>
  </w:style>
  <w:style w:type="paragraph" w:styleId="Footer">
    <w:name w:val="footer"/>
    <w:basedOn w:val="Normal"/>
    <w:link w:val="Foot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2D"/>
  </w:style>
  <w:style w:type="paragraph" w:styleId="ListParagraph">
    <w:name w:val="List Paragraph"/>
    <w:basedOn w:val="Normal"/>
    <w:uiPriority w:val="34"/>
    <w:qFormat/>
    <w:rsid w:val="00254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0" ma:contentTypeDescription="Create a new document." ma:contentTypeScope="" ma:versionID="8fe0ff3bc69af484d3af0bce6e4456e0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ebc984513f5f4e645aced2c50be4863f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6CCD9-BBC1-435F-865F-953199B8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D2C8F-7AB5-4F68-811F-0271C92F5EB4}"/>
</file>

<file path=customXml/itemProps3.xml><?xml version="1.0" encoding="utf-8"?>
<ds:datastoreItem xmlns:ds="http://schemas.openxmlformats.org/officeDocument/2006/customXml" ds:itemID="{30F5F4CA-DC74-47E3-9A0F-A7FFEA3E2EAC}"/>
</file>

<file path=customXml/itemProps4.xml><?xml version="1.0" encoding="utf-8"?>
<ds:datastoreItem xmlns:ds="http://schemas.openxmlformats.org/officeDocument/2006/customXml" ds:itemID="{9CC9064E-EDFF-42B2-8846-B5C1C75CC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Lavallee, Deanna</dc:creator>
  <cp:lastModifiedBy>Lavallee, Deanna</cp:lastModifiedBy>
  <cp:revision>8</cp:revision>
  <cp:lastPrinted>2013-09-24T12:52:00Z</cp:lastPrinted>
  <dcterms:created xsi:type="dcterms:W3CDTF">2013-09-24T12:48:00Z</dcterms:created>
  <dcterms:modified xsi:type="dcterms:W3CDTF">2013-09-25T19:22:00Z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