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F20" w:rsidRPr="00127CBD" w:rsidRDefault="00B06F20" w:rsidP="00127CBD">
      <w:pPr>
        <w:rPr>
          <w:rFonts w:eastAsia="Times New Roman" w:cstheme="minorHAnsi"/>
          <w:color w:val="000000"/>
        </w:rPr>
      </w:pPr>
      <w:r w:rsidRPr="00127CBD">
        <w:rPr>
          <w:rFonts w:eastAsia="Times New Roman" w:cstheme="minorHAnsi"/>
          <w:color w:val="000000"/>
        </w:rPr>
        <w:t>Lottery Preferences (all refer to G.S. 115C-218.45(f)):</w:t>
      </w:r>
      <w:r w:rsidR="00DE45AC">
        <w:rPr>
          <w:rFonts w:eastAsia="Times New Roman" w:cstheme="minorHAnsi"/>
          <w:color w:val="000000"/>
        </w:rPr>
        <w:t xml:space="preserve"> (updated February 2020)</w:t>
      </w:r>
      <w:bookmarkStart w:id="0" w:name="_GoBack"/>
      <w:bookmarkEnd w:id="0"/>
    </w:p>
    <w:p w:rsidR="00B06F20" w:rsidRPr="00127CBD" w:rsidRDefault="00B06F20" w:rsidP="00127CBD">
      <w:pPr>
        <w:rPr>
          <w:rFonts w:eastAsia="Times New Roman" w:cstheme="minorHAnsi"/>
          <w:color w:val="000000"/>
        </w:rPr>
      </w:pPr>
      <w:r w:rsidRPr="00127CBD">
        <w:rPr>
          <w:rFonts w:eastAsia="Times New Roman" w:cstheme="minorHAnsi"/>
          <w:color w:val="000000"/>
          <w:bdr w:val="none" w:sz="0" w:space="0" w:color="auto" w:frame="1"/>
        </w:rPr>
        <w:t>RTHS will grant lottery preference to students who meet any of the following conditions.</w:t>
      </w:r>
    </w:p>
    <w:p w:rsidR="00127CBD" w:rsidRPr="00127CBD" w:rsidRDefault="00B06F20" w:rsidP="00127CBD">
      <w:pPr>
        <w:pStyle w:val="ListParagraph"/>
        <w:numPr>
          <w:ilvl w:val="0"/>
          <w:numId w:val="3"/>
        </w:numPr>
        <w:rPr>
          <w:rFonts w:eastAsia="Times New Roman" w:cstheme="minorHAnsi"/>
          <w:color w:val="000000"/>
        </w:rPr>
      </w:pPr>
      <w:r w:rsidRPr="00127CBD">
        <w:rPr>
          <w:rFonts w:eastAsia="Times New Roman" w:cstheme="minorHAnsi"/>
          <w:color w:val="000000"/>
        </w:rPr>
        <w:t>​</w:t>
      </w:r>
      <w:r w:rsidRPr="00127CBD">
        <w:rPr>
          <w:rFonts w:eastAsia="Times New Roman" w:cstheme="minorHAnsi"/>
          <w:color w:val="000000"/>
          <w:bdr w:val="none" w:sz="0" w:space="0" w:color="auto" w:frame="1"/>
        </w:rPr>
        <w:t>Siblings of currently enrolled students who were admitted to the charter school in a previous year. For the purposes of this subsection, the term “siblings” includes any of the following who reside in the same household: half siblings, stepsiblings, and children residing in a family foster home.</w:t>
      </w:r>
    </w:p>
    <w:p w:rsidR="00127CBD" w:rsidRDefault="00B06F20" w:rsidP="00127CBD">
      <w:pPr>
        <w:pStyle w:val="ListParagraph"/>
        <w:numPr>
          <w:ilvl w:val="0"/>
          <w:numId w:val="3"/>
        </w:numPr>
        <w:rPr>
          <w:rFonts w:eastAsia="Times New Roman" w:cstheme="minorHAnsi"/>
          <w:color w:val="000000"/>
        </w:rPr>
      </w:pPr>
      <w:r w:rsidRPr="00127CBD">
        <w:rPr>
          <w:rFonts w:eastAsia="Times New Roman" w:cstheme="minorHAnsi"/>
          <w:color w:val="000000"/>
        </w:rPr>
        <w:t>Siblings of students who have completed the highest grade level offered by that school and who were enrolled in at least four grade levels offered by the charter school or, if less than four grades are offered, in the maximum number of grades offered by the charter school.</w:t>
      </w:r>
    </w:p>
    <w:p w:rsidR="00127CBD" w:rsidRDefault="00B06F20" w:rsidP="00127CBD">
      <w:pPr>
        <w:pStyle w:val="ListParagraph"/>
        <w:numPr>
          <w:ilvl w:val="0"/>
          <w:numId w:val="3"/>
        </w:numPr>
        <w:rPr>
          <w:rFonts w:eastAsia="Times New Roman" w:cstheme="minorHAnsi"/>
          <w:color w:val="000000"/>
        </w:rPr>
      </w:pPr>
      <w:r w:rsidRPr="00127CBD">
        <w:rPr>
          <w:rFonts w:eastAsia="Times New Roman" w:cstheme="minorHAnsi"/>
          <w:color w:val="000000"/>
        </w:rPr>
        <w:t>Limited to no more than fifteen percent (15%) of the school’s total enrollment, unless granted a waiver by the State Board of Education, the following:</w:t>
      </w:r>
    </w:p>
    <w:p w:rsidR="00127CBD" w:rsidRDefault="00B06F20" w:rsidP="00127CBD">
      <w:pPr>
        <w:pStyle w:val="ListParagraph"/>
        <w:numPr>
          <w:ilvl w:val="1"/>
          <w:numId w:val="3"/>
        </w:numPr>
        <w:rPr>
          <w:rFonts w:eastAsia="Times New Roman" w:cstheme="minorHAnsi"/>
          <w:color w:val="000000"/>
        </w:rPr>
      </w:pPr>
      <w:r w:rsidRPr="00127CBD">
        <w:rPr>
          <w:rFonts w:eastAsia="Times New Roman" w:cstheme="minorHAnsi"/>
          <w:color w:val="000000"/>
        </w:rPr>
        <w:t>Children of the school’s full-time employees. In the event that an employee is hired after the lottery for that year has been drawn, the student may still be enrolled. Children of employees may be eligible for enrollment if they are rising eleventh or rising twelfth graders.</w:t>
      </w:r>
    </w:p>
    <w:p w:rsidR="00127CBD" w:rsidRDefault="00B06F20" w:rsidP="00127CBD">
      <w:pPr>
        <w:pStyle w:val="ListParagraph"/>
        <w:numPr>
          <w:ilvl w:val="1"/>
          <w:numId w:val="3"/>
        </w:numPr>
        <w:rPr>
          <w:rFonts w:eastAsia="Times New Roman" w:cstheme="minorHAnsi"/>
          <w:color w:val="000000"/>
        </w:rPr>
      </w:pPr>
      <w:r w:rsidRPr="00127CBD">
        <w:rPr>
          <w:rFonts w:eastAsia="Times New Roman" w:cstheme="minorHAnsi"/>
          <w:color w:val="000000"/>
        </w:rPr>
        <w:t>Children of the charter school’s Board of Directors.</w:t>
      </w:r>
    </w:p>
    <w:p w:rsidR="00127CBD" w:rsidRDefault="00B06F20" w:rsidP="00127CBD">
      <w:pPr>
        <w:pStyle w:val="ListParagraph"/>
        <w:numPr>
          <w:ilvl w:val="0"/>
          <w:numId w:val="3"/>
        </w:numPr>
        <w:rPr>
          <w:rFonts w:eastAsia="Times New Roman" w:cstheme="minorHAnsi"/>
          <w:color w:val="000000"/>
        </w:rPr>
      </w:pPr>
      <w:r w:rsidRPr="00127CBD">
        <w:rPr>
          <w:rFonts w:eastAsia="Times New Roman" w:cstheme="minorHAnsi"/>
          <w:color w:val="000000"/>
        </w:rPr>
        <w:t>A student who was enrolled in the charter school within the two previous school years but left the school (i) to participate in an academic study abroad program or a competitive admission residential program or (ii) because of the vocational opportunities of the student’s parent.</w:t>
      </w:r>
    </w:p>
    <w:p w:rsidR="00B06F20" w:rsidRPr="00127CBD" w:rsidRDefault="00CB057A" w:rsidP="00127CBD">
      <w:pPr>
        <w:pStyle w:val="ListParagraph"/>
        <w:numPr>
          <w:ilvl w:val="0"/>
          <w:numId w:val="3"/>
        </w:numPr>
        <w:rPr>
          <w:rFonts w:eastAsia="Times New Roman" w:cstheme="minorHAnsi"/>
          <w:color w:val="000000"/>
        </w:rPr>
      </w:pPr>
      <w:r>
        <w:rPr>
          <w:rFonts w:eastAsia="Times New Roman" w:cstheme="minorHAnsi"/>
          <w:color w:val="000000"/>
        </w:rPr>
        <w:t>S</w:t>
      </w:r>
      <w:r w:rsidR="00B06F20" w:rsidRPr="00127CBD">
        <w:rPr>
          <w:rFonts w:eastAsia="Times New Roman" w:cstheme="minorHAnsi"/>
          <w:color w:val="000000"/>
        </w:rPr>
        <w:t>tudents who at</w:t>
      </w:r>
      <w:r w:rsidR="00127CBD" w:rsidRPr="00127CBD">
        <w:rPr>
          <w:rFonts w:eastAsia="Times New Roman" w:cstheme="minorHAnsi"/>
          <w:color w:val="000000"/>
        </w:rPr>
        <w:t xml:space="preserve">tend Global Scholars Academy, </w:t>
      </w:r>
      <w:r w:rsidR="00B06F20" w:rsidRPr="00127CBD">
        <w:rPr>
          <w:rFonts w:eastAsia="Times New Roman" w:cstheme="minorHAnsi"/>
          <w:color w:val="000000"/>
        </w:rPr>
        <w:t>Maureen Joy Charter School</w:t>
      </w:r>
      <w:r w:rsidR="00127CBD" w:rsidRPr="00127CBD">
        <w:rPr>
          <w:rFonts w:eastAsia="Times New Roman" w:cstheme="minorHAnsi"/>
          <w:color w:val="000000"/>
        </w:rPr>
        <w:t>, and Healthy Start Academy</w:t>
      </w:r>
      <w:r>
        <w:rPr>
          <w:rFonts w:eastAsia="Times New Roman" w:cstheme="minorHAnsi"/>
          <w:color w:val="000000"/>
        </w:rPr>
        <w:t>.</w:t>
      </w:r>
    </w:p>
    <w:p w:rsidR="00B06F20" w:rsidRPr="00127CBD" w:rsidRDefault="00127CBD" w:rsidP="00127CBD">
      <w:pPr>
        <w:rPr>
          <w:rFonts w:eastAsia="Times New Roman" w:cstheme="minorHAnsi"/>
          <w:color w:val="000000"/>
        </w:rPr>
      </w:pPr>
      <w:r>
        <w:rPr>
          <w:rFonts w:eastAsia="Times New Roman" w:cstheme="minorHAnsi"/>
          <w:color w:val="000000"/>
        </w:rPr>
        <w:t>The RTHS Board of Di</w:t>
      </w:r>
      <w:r w:rsidR="00B06F20" w:rsidRPr="00127CBD">
        <w:rPr>
          <w:rFonts w:eastAsia="Times New Roman" w:cstheme="minorHAnsi"/>
          <w:color w:val="000000"/>
        </w:rPr>
        <w:t>rectors further defines a rising student as someone who officially completed the previous academic year of study. For example, a rising ninth grader is a student who is currently enrolled in, and expected to complete, the eighth grade in the school year immediately prior to application to RTHS.</w:t>
      </w:r>
    </w:p>
    <w:p w:rsidR="00B06F20" w:rsidRPr="00B06F20" w:rsidRDefault="00B06F20" w:rsidP="00B06F20">
      <w:pPr>
        <w:rPr>
          <w:rFonts w:ascii="Times New Roman" w:hAnsi="Times New Roman" w:cs="Times New Roman"/>
        </w:rPr>
      </w:pPr>
    </w:p>
    <w:sectPr w:rsidR="00B06F20" w:rsidRPr="00B06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A2828"/>
    <w:multiLevelType w:val="hybridMultilevel"/>
    <w:tmpl w:val="0A48A7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401F44"/>
    <w:multiLevelType w:val="hybridMultilevel"/>
    <w:tmpl w:val="6CFA2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0A6384"/>
    <w:multiLevelType w:val="multilevel"/>
    <w:tmpl w:val="28C451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D1"/>
    <w:rsid w:val="000053D1"/>
    <w:rsid w:val="000C3166"/>
    <w:rsid w:val="00127CBD"/>
    <w:rsid w:val="001961BD"/>
    <w:rsid w:val="001975D1"/>
    <w:rsid w:val="00241DDC"/>
    <w:rsid w:val="002535A8"/>
    <w:rsid w:val="002753FB"/>
    <w:rsid w:val="00285545"/>
    <w:rsid w:val="002C2C6D"/>
    <w:rsid w:val="00331D52"/>
    <w:rsid w:val="00371D41"/>
    <w:rsid w:val="003B5B3A"/>
    <w:rsid w:val="004B7A9D"/>
    <w:rsid w:val="004E7681"/>
    <w:rsid w:val="00527EDD"/>
    <w:rsid w:val="00540E87"/>
    <w:rsid w:val="00571ECC"/>
    <w:rsid w:val="00583CD6"/>
    <w:rsid w:val="0059390B"/>
    <w:rsid w:val="005B7250"/>
    <w:rsid w:val="005C53E7"/>
    <w:rsid w:val="005C6EAA"/>
    <w:rsid w:val="00606AAA"/>
    <w:rsid w:val="006508E5"/>
    <w:rsid w:val="006621D7"/>
    <w:rsid w:val="00736CFB"/>
    <w:rsid w:val="00766F78"/>
    <w:rsid w:val="0077776F"/>
    <w:rsid w:val="007D4F81"/>
    <w:rsid w:val="00863A53"/>
    <w:rsid w:val="0089725C"/>
    <w:rsid w:val="008A428E"/>
    <w:rsid w:val="008F0901"/>
    <w:rsid w:val="0097211F"/>
    <w:rsid w:val="00995A82"/>
    <w:rsid w:val="00B06F20"/>
    <w:rsid w:val="00B13E78"/>
    <w:rsid w:val="00B80C49"/>
    <w:rsid w:val="00C10D88"/>
    <w:rsid w:val="00C13B47"/>
    <w:rsid w:val="00C371FB"/>
    <w:rsid w:val="00C625B5"/>
    <w:rsid w:val="00CB057A"/>
    <w:rsid w:val="00CB33BC"/>
    <w:rsid w:val="00D3105A"/>
    <w:rsid w:val="00D47F97"/>
    <w:rsid w:val="00D512A5"/>
    <w:rsid w:val="00D56EC1"/>
    <w:rsid w:val="00D8461B"/>
    <w:rsid w:val="00DA69C3"/>
    <w:rsid w:val="00DE45AC"/>
    <w:rsid w:val="00DE6816"/>
    <w:rsid w:val="00E15616"/>
    <w:rsid w:val="00E60F00"/>
    <w:rsid w:val="00E95302"/>
    <w:rsid w:val="00ED6CAE"/>
    <w:rsid w:val="00F016C2"/>
    <w:rsid w:val="00F52665"/>
    <w:rsid w:val="00F81DF6"/>
    <w:rsid w:val="00FA12BF"/>
    <w:rsid w:val="00FD3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F563"/>
  <w15:docId w15:val="{9AF761A4-8FC7-4F81-8B9B-FA04DE13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06F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3D1"/>
    <w:pPr>
      <w:ind w:left="720"/>
      <w:contextualSpacing/>
    </w:pPr>
  </w:style>
  <w:style w:type="paragraph" w:customStyle="1" w:styleId="ablock1">
    <w:name w:val="ablock1"/>
    <w:basedOn w:val="Normal"/>
    <w:rsid w:val="001975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lock2">
    <w:name w:val="ablock2"/>
    <w:basedOn w:val="Normal"/>
    <w:rsid w:val="001975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lock3">
    <w:name w:val="ablock3"/>
    <w:basedOn w:val="Normal"/>
    <w:rsid w:val="001975D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B33BC"/>
    <w:rPr>
      <w:sz w:val="16"/>
      <w:szCs w:val="16"/>
    </w:rPr>
  </w:style>
  <w:style w:type="paragraph" w:styleId="CommentText">
    <w:name w:val="annotation text"/>
    <w:basedOn w:val="Normal"/>
    <w:link w:val="CommentTextChar"/>
    <w:uiPriority w:val="99"/>
    <w:semiHidden/>
    <w:unhideWhenUsed/>
    <w:rsid w:val="00CB33BC"/>
    <w:pPr>
      <w:spacing w:line="240" w:lineRule="auto"/>
    </w:pPr>
    <w:rPr>
      <w:sz w:val="20"/>
      <w:szCs w:val="20"/>
    </w:rPr>
  </w:style>
  <w:style w:type="character" w:customStyle="1" w:styleId="CommentTextChar">
    <w:name w:val="Comment Text Char"/>
    <w:basedOn w:val="DefaultParagraphFont"/>
    <w:link w:val="CommentText"/>
    <w:uiPriority w:val="99"/>
    <w:semiHidden/>
    <w:rsid w:val="00CB33BC"/>
    <w:rPr>
      <w:sz w:val="20"/>
      <w:szCs w:val="20"/>
    </w:rPr>
  </w:style>
  <w:style w:type="paragraph" w:styleId="CommentSubject">
    <w:name w:val="annotation subject"/>
    <w:basedOn w:val="CommentText"/>
    <w:next w:val="CommentText"/>
    <w:link w:val="CommentSubjectChar"/>
    <w:uiPriority w:val="99"/>
    <w:semiHidden/>
    <w:unhideWhenUsed/>
    <w:rsid w:val="00CB33BC"/>
    <w:rPr>
      <w:b/>
      <w:bCs/>
    </w:rPr>
  </w:style>
  <w:style w:type="character" w:customStyle="1" w:styleId="CommentSubjectChar">
    <w:name w:val="Comment Subject Char"/>
    <w:basedOn w:val="CommentTextChar"/>
    <w:link w:val="CommentSubject"/>
    <w:uiPriority w:val="99"/>
    <w:semiHidden/>
    <w:rsid w:val="00CB33BC"/>
    <w:rPr>
      <w:b/>
      <w:bCs/>
      <w:sz w:val="20"/>
      <w:szCs w:val="20"/>
    </w:rPr>
  </w:style>
  <w:style w:type="paragraph" w:styleId="BalloonText">
    <w:name w:val="Balloon Text"/>
    <w:basedOn w:val="Normal"/>
    <w:link w:val="BalloonTextChar"/>
    <w:uiPriority w:val="99"/>
    <w:semiHidden/>
    <w:unhideWhenUsed/>
    <w:rsid w:val="00CB3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3BC"/>
    <w:rPr>
      <w:rFonts w:ascii="Tahoma" w:hAnsi="Tahoma" w:cs="Tahoma"/>
      <w:sz w:val="16"/>
      <w:szCs w:val="16"/>
    </w:rPr>
  </w:style>
  <w:style w:type="character" w:customStyle="1" w:styleId="Heading4Char">
    <w:name w:val="Heading 4 Char"/>
    <w:basedOn w:val="DefaultParagraphFont"/>
    <w:link w:val="Heading4"/>
    <w:uiPriority w:val="9"/>
    <w:rsid w:val="00B06F20"/>
    <w:rPr>
      <w:rFonts w:ascii="Times New Roman" w:eastAsia="Times New Roman" w:hAnsi="Times New Roman" w:cs="Times New Roman"/>
      <w:b/>
      <w:bCs/>
      <w:sz w:val="24"/>
      <w:szCs w:val="24"/>
    </w:rPr>
  </w:style>
  <w:style w:type="paragraph" w:customStyle="1" w:styleId="font8">
    <w:name w:val="font_8"/>
    <w:basedOn w:val="Normal"/>
    <w:rsid w:val="00B06F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6642">
      <w:bodyDiv w:val="1"/>
      <w:marLeft w:val="0"/>
      <w:marRight w:val="0"/>
      <w:marTop w:val="0"/>
      <w:marBottom w:val="0"/>
      <w:divBdr>
        <w:top w:val="none" w:sz="0" w:space="0" w:color="auto"/>
        <w:left w:val="none" w:sz="0" w:space="0" w:color="auto"/>
        <w:bottom w:val="none" w:sz="0" w:space="0" w:color="auto"/>
        <w:right w:val="none" w:sz="0" w:space="0" w:color="auto"/>
      </w:divBdr>
    </w:div>
    <w:div w:id="132732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Grunden</dc:creator>
  <cp:lastModifiedBy>Eric Grunden</cp:lastModifiedBy>
  <cp:revision>2</cp:revision>
  <dcterms:created xsi:type="dcterms:W3CDTF">2020-02-05T14:00:00Z</dcterms:created>
  <dcterms:modified xsi:type="dcterms:W3CDTF">2020-02-05T14:00:00Z</dcterms:modified>
</cp:coreProperties>
</file>