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A78D" w14:textId="4085BFAF" w:rsidR="00A3053B" w:rsidRPr="00951877" w:rsidRDefault="00951877" w:rsidP="00951877">
      <w:pPr>
        <w:pStyle w:val="Heading2"/>
        <w:jc w:val="center"/>
        <w:rPr>
          <w:color w:val="auto"/>
          <w:sz w:val="32"/>
          <w:szCs w:val="32"/>
        </w:rPr>
      </w:pPr>
      <w:bookmarkStart w:id="0" w:name="_Toc361548674"/>
      <w:r w:rsidRPr="00951877">
        <w:rPr>
          <w:color w:val="auto"/>
          <w:sz w:val="32"/>
          <w:szCs w:val="32"/>
        </w:rPr>
        <w:t xml:space="preserve">EMPLOYEE </w:t>
      </w:r>
      <w:r w:rsidR="00A3053B" w:rsidRPr="00951877">
        <w:rPr>
          <w:color w:val="auto"/>
          <w:sz w:val="32"/>
          <w:szCs w:val="32"/>
        </w:rPr>
        <w:t>Grievance Policy and Procedures</w:t>
      </w:r>
      <w:bookmarkEnd w:id="0"/>
    </w:p>
    <w:p w14:paraId="66177ECE" w14:textId="77777777" w:rsidR="00951877" w:rsidRPr="00951877" w:rsidRDefault="00951877" w:rsidP="00951877"/>
    <w:p w14:paraId="47CA97D3" w14:textId="77777777" w:rsidR="00A3053B" w:rsidRPr="00B90CD9" w:rsidRDefault="00A3053B" w:rsidP="00A3053B">
      <w:pPr>
        <w:rPr>
          <w:rFonts w:ascii="Cambria" w:hAnsi="Cambria"/>
        </w:rPr>
      </w:pPr>
      <w:r w:rsidRPr="00B90CD9">
        <w:rPr>
          <w:rFonts w:ascii="Cambria" w:hAnsi="Cambria"/>
        </w:rPr>
        <w:t>This policy is in place to respond to a grievance by an employee or volunteer (herein after “employee”).  It is expected that any employee with an issue should try to resolve the issue by using open communication with their supervisor. If an employee feels that their issue is still a concern after speaking to their supervisor and that the issue has risen to the level of a grievance then the employee may initiate the grievance procedures as described below. The goal of filing a formal grievance would be to use the process to come to an equitable solution.</w:t>
      </w:r>
    </w:p>
    <w:p w14:paraId="422F5E0E" w14:textId="77777777" w:rsidR="00A3053B" w:rsidRPr="00B90CD9" w:rsidRDefault="00A3053B" w:rsidP="00A3053B">
      <w:pPr>
        <w:pStyle w:val="NoSpacing"/>
        <w:rPr>
          <w:rFonts w:ascii="Cambria" w:hAnsi="Cambria" w:cs="Times New Roman"/>
        </w:rPr>
      </w:pPr>
    </w:p>
    <w:p w14:paraId="2E382836" w14:textId="77777777" w:rsidR="00A3053B" w:rsidRPr="0042284C" w:rsidRDefault="00A3053B" w:rsidP="00A3053B">
      <w:pPr>
        <w:pStyle w:val="NoSpacing"/>
        <w:numPr>
          <w:ilvl w:val="0"/>
          <w:numId w:val="1"/>
        </w:numPr>
        <w:rPr>
          <w:rFonts w:ascii="Cambria" w:hAnsi="Cambria" w:cs="Times New Roman"/>
        </w:rPr>
      </w:pPr>
      <w:r w:rsidRPr="0042284C">
        <w:rPr>
          <w:rFonts w:ascii="Cambria" w:hAnsi="Cambria" w:cs="Times New Roman"/>
          <w:b/>
          <w:u w:val="single"/>
        </w:rPr>
        <w:t>Definition of a grievance</w:t>
      </w:r>
      <w:r w:rsidRPr="00B90CD9">
        <w:rPr>
          <w:rFonts w:ascii="Cambria" w:hAnsi="Cambria" w:cs="Times New Roman"/>
        </w:rPr>
        <w:t xml:space="preserve">: a grievance is defined as </w:t>
      </w:r>
      <w:r w:rsidRPr="00B90CD9">
        <w:rPr>
          <w:rFonts w:ascii="Cambria" w:hAnsi="Cambria" w:cs="Times New Roman"/>
          <w:color w:val="000000"/>
        </w:rPr>
        <w:t xml:space="preserve">a formal written complaint by an employee stating that a specific action has violated a School policy, board policy, or law/regulation. </w:t>
      </w:r>
      <w:r>
        <w:rPr>
          <w:rFonts w:ascii="Cambria" w:hAnsi="Cambria" w:cs="Times New Roman"/>
          <w:color w:val="000000"/>
        </w:rPr>
        <w:t xml:space="preserve">  Complaints that do not raise an alleged violation of School policy, board policy or law/regulation do not raise grievance issue and are not subject to these procedures. In addition, a grievance does not include the non-renewal </w:t>
      </w:r>
      <w:r w:rsidR="00817EA1">
        <w:rPr>
          <w:rFonts w:ascii="Cambria" w:hAnsi="Cambria" w:cs="Times New Roman"/>
          <w:color w:val="000000"/>
        </w:rPr>
        <w:t xml:space="preserve">or termination </w:t>
      </w:r>
      <w:r>
        <w:rPr>
          <w:rFonts w:ascii="Cambria" w:hAnsi="Cambria" w:cs="Times New Roman"/>
          <w:color w:val="000000"/>
        </w:rPr>
        <w:t>of employment.  And, a grievance does not include a complaint of sexual harassment, discrimination or retaliation, which shall be handled pursuant to the Discrimination, Harassment and Sexual Harassment policy in the Employee Handbook and consistent with state or federal laws.</w:t>
      </w:r>
    </w:p>
    <w:p w14:paraId="3B6B7363" w14:textId="77777777" w:rsidR="00A3053B" w:rsidRPr="00B90CD9" w:rsidRDefault="00A3053B" w:rsidP="00A3053B">
      <w:pPr>
        <w:pStyle w:val="NoSpacing"/>
        <w:ind w:left="360"/>
        <w:rPr>
          <w:rFonts w:ascii="Cambria" w:hAnsi="Cambria" w:cs="Times New Roman"/>
        </w:rPr>
      </w:pPr>
    </w:p>
    <w:p w14:paraId="243679A7" w14:textId="5F191797" w:rsidR="00A3053B" w:rsidRPr="0042284C" w:rsidRDefault="00A3053B" w:rsidP="00A3053B">
      <w:pPr>
        <w:pStyle w:val="NoSpacing"/>
        <w:numPr>
          <w:ilvl w:val="0"/>
          <w:numId w:val="1"/>
        </w:numPr>
        <w:rPr>
          <w:rFonts w:ascii="Cambria" w:hAnsi="Cambria" w:cs="Times New Roman"/>
        </w:rPr>
      </w:pPr>
      <w:r w:rsidRPr="0042284C">
        <w:rPr>
          <w:rFonts w:ascii="Cambria" w:hAnsi="Cambria" w:cs="Times New Roman"/>
          <w:b/>
          <w:color w:val="000000"/>
          <w:u w:val="single"/>
        </w:rPr>
        <w:t>Time Limits</w:t>
      </w:r>
      <w:r w:rsidRPr="00B90CD9">
        <w:rPr>
          <w:rFonts w:ascii="Cambria" w:hAnsi="Cambria" w:cs="Times New Roman"/>
          <w:color w:val="000000"/>
        </w:rPr>
        <w:t xml:space="preserve">: A grievance will only be heard if the complaint has been filed within fifteen days of the act that is being reported. The fifteen-day deadline may be extended at the discretion of the </w:t>
      </w:r>
      <w:r w:rsidR="0061728E">
        <w:rPr>
          <w:rFonts w:ascii="Cambria" w:hAnsi="Cambria" w:cs="Times New Roman"/>
          <w:color w:val="000000"/>
        </w:rPr>
        <w:t>Principal</w:t>
      </w:r>
      <w:r w:rsidRPr="00B90CD9">
        <w:rPr>
          <w:rFonts w:ascii="Cambria" w:hAnsi="Cambria" w:cs="Times New Roman"/>
          <w:color w:val="000000"/>
        </w:rPr>
        <w:t>.</w:t>
      </w:r>
    </w:p>
    <w:p w14:paraId="58E5C998" w14:textId="77777777" w:rsidR="00A3053B" w:rsidRPr="00B90CD9" w:rsidRDefault="00A3053B" w:rsidP="00A3053B">
      <w:pPr>
        <w:pStyle w:val="NoSpacing"/>
        <w:ind w:left="360"/>
        <w:rPr>
          <w:rFonts w:ascii="Cambria" w:hAnsi="Cambria" w:cs="Times New Roman"/>
        </w:rPr>
      </w:pPr>
    </w:p>
    <w:p w14:paraId="0273A277" w14:textId="77777777" w:rsidR="00A3053B" w:rsidRPr="0042284C" w:rsidRDefault="00A3053B" w:rsidP="00A3053B">
      <w:pPr>
        <w:pStyle w:val="NoSpacing"/>
        <w:numPr>
          <w:ilvl w:val="0"/>
          <w:numId w:val="1"/>
        </w:numPr>
        <w:rPr>
          <w:rFonts w:ascii="Cambria" w:hAnsi="Cambria" w:cs="Times New Roman"/>
        </w:rPr>
      </w:pPr>
      <w:r w:rsidRPr="00B90CD9">
        <w:rPr>
          <w:rFonts w:ascii="Cambria" w:hAnsi="Cambria" w:cs="Times New Roman"/>
          <w:color w:val="000000"/>
          <w:u w:val="single"/>
        </w:rPr>
        <w:t>T</w:t>
      </w:r>
      <w:r w:rsidRPr="0042284C">
        <w:rPr>
          <w:rFonts w:ascii="Cambria" w:hAnsi="Cambria" w:cs="Times New Roman"/>
          <w:b/>
          <w:color w:val="000000"/>
          <w:u w:val="single"/>
        </w:rPr>
        <w:t>he grievance process is as follows</w:t>
      </w:r>
      <w:r w:rsidRPr="00B90CD9">
        <w:rPr>
          <w:rFonts w:ascii="Cambria" w:hAnsi="Cambria" w:cs="Times New Roman"/>
          <w:color w:val="000000"/>
        </w:rPr>
        <w:t>:</w:t>
      </w:r>
    </w:p>
    <w:p w14:paraId="292C6555" w14:textId="77777777" w:rsidR="00A3053B" w:rsidRPr="0042284C" w:rsidRDefault="00A3053B" w:rsidP="00A3053B">
      <w:pPr>
        <w:pStyle w:val="NoSpacing"/>
        <w:ind w:left="360"/>
        <w:rPr>
          <w:rFonts w:ascii="Cambria" w:hAnsi="Cambria" w:cs="Times New Roman"/>
        </w:rPr>
      </w:pPr>
    </w:p>
    <w:p w14:paraId="273826E7" w14:textId="7468A6D9" w:rsidR="00A3053B" w:rsidRPr="002F72E7" w:rsidRDefault="00A3053B" w:rsidP="00A3053B">
      <w:pPr>
        <w:pStyle w:val="NoSpacing"/>
        <w:ind w:left="810"/>
        <w:rPr>
          <w:rFonts w:ascii="Cambria" w:hAnsi="Cambria" w:cs="Times New Roman"/>
          <w:color w:val="000000"/>
        </w:rPr>
      </w:pPr>
      <w:r w:rsidRPr="002F72E7">
        <w:rPr>
          <w:rFonts w:ascii="Cambria" w:hAnsi="Cambria" w:cs="Times New Roman"/>
          <w:color w:val="000000"/>
          <w:u w:val="single"/>
        </w:rPr>
        <w:t>Step 1</w:t>
      </w:r>
      <w:r w:rsidRPr="002F72E7">
        <w:rPr>
          <w:rFonts w:ascii="Cambria" w:hAnsi="Cambria" w:cs="Times New Roman"/>
          <w:color w:val="000000"/>
        </w:rPr>
        <w:t xml:space="preserve">: To file a grievance, an employee must submit a letter in writing (email accepted) stating </w:t>
      </w:r>
      <w:r>
        <w:rPr>
          <w:rFonts w:ascii="Cambria" w:hAnsi="Cambria" w:cs="Times New Roman"/>
          <w:color w:val="000000"/>
        </w:rPr>
        <w:t>the School</w:t>
      </w:r>
      <w:r w:rsidRPr="002F72E7">
        <w:rPr>
          <w:rFonts w:ascii="Cambria" w:hAnsi="Cambria" w:cs="Times New Roman"/>
          <w:color w:val="000000"/>
        </w:rPr>
        <w:t xml:space="preserve"> policy, board policy or law that was violated including details of the actions and the place, date and time of the violation. The employee should make all efforts to include any details about the event that may be helpful in the decision making process. The written letter should be submitted to the </w:t>
      </w:r>
      <w:r w:rsidR="0061728E">
        <w:rPr>
          <w:rFonts w:ascii="Cambria" w:hAnsi="Cambria" w:cs="Times New Roman"/>
          <w:color w:val="000000"/>
        </w:rPr>
        <w:t>Principal</w:t>
      </w:r>
      <w:r w:rsidRPr="002F72E7">
        <w:rPr>
          <w:rFonts w:ascii="Cambria" w:hAnsi="Cambria" w:cs="Times New Roman"/>
          <w:color w:val="000000"/>
        </w:rPr>
        <w:t xml:space="preserve">. If the </w:t>
      </w:r>
      <w:r w:rsidR="0061728E">
        <w:rPr>
          <w:rFonts w:ascii="Cambria" w:hAnsi="Cambria" w:cs="Times New Roman"/>
          <w:color w:val="000000"/>
        </w:rPr>
        <w:t>Principal</w:t>
      </w:r>
      <w:r w:rsidRPr="002F72E7">
        <w:rPr>
          <w:rFonts w:ascii="Cambria" w:hAnsi="Cambria" w:cs="Times New Roman"/>
          <w:color w:val="000000"/>
        </w:rPr>
        <w:t xml:space="preserve"> is implicated in the grievance, the grievance should be submitted to the Chair or Vice Chair of the Board of Directors or to any other Board member with whom the individual(s) feel comfortable disclosing the information.</w:t>
      </w:r>
    </w:p>
    <w:p w14:paraId="30393F2A" w14:textId="77777777" w:rsidR="00A3053B" w:rsidRPr="002F72E7" w:rsidRDefault="00A3053B" w:rsidP="00A3053B">
      <w:pPr>
        <w:pStyle w:val="NoSpacing"/>
        <w:ind w:left="810"/>
        <w:rPr>
          <w:rFonts w:ascii="Cambria" w:hAnsi="Cambria" w:cs="Times New Roman"/>
        </w:rPr>
      </w:pPr>
    </w:p>
    <w:p w14:paraId="1F390088" w14:textId="175F530D" w:rsidR="00A3053B" w:rsidRPr="002F72E7" w:rsidRDefault="00A3053B" w:rsidP="00A3053B">
      <w:pPr>
        <w:ind w:left="810"/>
        <w:rPr>
          <w:rFonts w:ascii="Cambria" w:hAnsi="Cambria"/>
          <w:szCs w:val="22"/>
        </w:rPr>
      </w:pPr>
      <w:r w:rsidRPr="005B24D0">
        <w:rPr>
          <w:rFonts w:ascii="Cambria" w:hAnsi="Cambria"/>
          <w:szCs w:val="22"/>
          <w:u w:val="single"/>
        </w:rPr>
        <w:t>Step 2</w:t>
      </w:r>
      <w:r w:rsidRPr="005B24D0">
        <w:rPr>
          <w:rFonts w:ascii="Cambria" w:hAnsi="Cambria"/>
          <w:b/>
          <w:szCs w:val="22"/>
        </w:rPr>
        <w:t>:</w:t>
      </w:r>
      <w:r w:rsidRPr="005B24D0">
        <w:rPr>
          <w:rFonts w:ascii="Cambria" w:hAnsi="Cambria"/>
          <w:szCs w:val="22"/>
        </w:rPr>
        <w:t xml:space="preserve"> In response to the formal grievance, the </w:t>
      </w:r>
      <w:r w:rsidR="0061728E">
        <w:rPr>
          <w:rFonts w:ascii="Cambria" w:hAnsi="Cambria"/>
          <w:szCs w:val="22"/>
        </w:rPr>
        <w:t>Principal</w:t>
      </w:r>
      <w:r w:rsidRPr="005B24D0">
        <w:rPr>
          <w:rFonts w:ascii="Cambria" w:hAnsi="Cambria"/>
          <w:szCs w:val="22"/>
        </w:rPr>
        <w:t xml:space="preserve"> shall have up to five business days from the time they receive the formal grievance to respond to the grievance in writing.  If the employee is satisfied with the decision after they receive the response from the </w:t>
      </w:r>
      <w:r w:rsidR="0061728E">
        <w:rPr>
          <w:rFonts w:ascii="Cambria" w:hAnsi="Cambria"/>
          <w:szCs w:val="22"/>
        </w:rPr>
        <w:t>Principal</w:t>
      </w:r>
      <w:r w:rsidRPr="005B24D0">
        <w:rPr>
          <w:rFonts w:ascii="Cambria" w:hAnsi="Cambria"/>
          <w:szCs w:val="22"/>
        </w:rPr>
        <w:t xml:space="preserve">, the issue is considered resolved. The employee shall submit their satisfaction to the </w:t>
      </w:r>
      <w:r w:rsidR="0061728E">
        <w:rPr>
          <w:rFonts w:ascii="Cambria" w:hAnsi="Cambria"/>
          <w:szCs w:val="22"/>
        </w:rPr>
        <w:t>Principal</w:t>
      </w:r>
      <w:r w:rsidRPr="005B24D0">
        <w:rPr>
          <w:rFonts w:ascii="Cambria" w:hAnsi="Cambria"/>
          <w:szCs w:val="22"/>
        </w:rPr>
        <w:t xml:space="preserve"> in written form.</w:t>
      </w:r>
    </w:p>
    <w:p w14:paraId="68D625D0" w14:textId="77777777" w:rsidR="00A3053B" w:rsidRPr="002F72E7" w:rsidRDefault="00A3053B" w:rsidP="00A3053B">
      <w:pPr>
        <w:ind w:left="810"/>
        <w:rPr>
          <w:rFonts w:ascii="Cambria" w:hAnsi="Cambria"/>
          <w:szCs w:val="22"/>
        </w:rPr>
      </w:pPr>
    </w:p>
    <w:p w14:paraId="7A75968B" w14:textId="3F4AECDC" w:rsidR="00A3053B" w:rsidRPr="002F72E7" w:rsidRDefault="00A3053B" w:rsidP="00A3053B">
      <w:pPr>
        <w:ind w:left="810"/>
        <w:rPr>
          <w:rFonts w:ascii="Cambria" w:hAnsi="Cambria"/>
          <w:szCs w:val="22"/>
        </w:rPr>
      </w:pPr>
      <w:r w:rsidRPr="002F72E7">
        <w:rPr>
          <w:rFonts w:ascii="Cambria" w:hAnsi="Cambria"/>
          <w:szCs w:val="22"/>
          <w:u w:val="single"/>
        </w:rPr>
        <w:t>Step 3</w:t>
      </w:r>
      <w:r w:rsidRPr="002F72E7">
        <w:rPr>
          <w:rFonts w:ascii="Cambria" w:hAnsi="Cambria"/>
          <w:szCs w:val="22"/>
        </w:rPr>
        <w:t xml:space="preserve">: If the employee is not satisfied with the response from the </w:t>
      </w:r>
      <w:r w:rsidR="0061728E">
        <w:rPr>
          <w:rFonts w:ascii="Cambria" w:hAnsi="Cambria"/>
          <w:szCs w:val="22"/>
        </w:rPr>
        <w:t>Principal</w:t>
      </w:r>
      <w:r w:rsidRPr="002F72E7">
        <w:rPr>
          <w:rFonts w:ascii="Cambria" w:hAnsi="Cambria"/>
          <w:szCs w:val="22"/>
        </w:rPr>
        <w:t xml:space="preserve">, the employee may file an appeal by submitting a letter </w:t>
      </w:r>
      <w:r w:rsidRPr="002F72E7">
        <w:rPr>
          <w:rFonts w:ascii="Cambria" w:hAnsi="Cambria"/>
          <w:color w:val="000000"/>
          <w:szCs w:val="22"/>
        </w:rPr>
        <w:t xml:space="preserve">in writing (email accepted) stating the </w:t>
      </w:r>
      <w:r>
        <w:rPr>
          <w:rFonts w:ascii="Cambria" w:hAnsi="Cambria"/>
          <w:color w:val="000000"/>
          <w:szCs w:val="22"/>
        </w:rPr>
        <w:t>School</w:t>
      </w:r>
      <w:r w:rsidRPr="002F72E7">
        <w:rPr>
          <w:rFonts w:ascii="Cambria" w:hAnsi="Cambria"/>
          <w:color w:val="000000"/>
          <w:szCs w:val="22"/>
        </w:rPr>
        <w:t xml:space="preserve"> policy, board policy or law that was violated including details of the actions and the place, date and time of the violation. The employee should make all efforts to include any details about the event that may be helpful in the decision making process </w:t>
      </w:r>
      <w:r w:rsidRPr="002F72E7">
        <w:rPr>
          <w:rFonts w:ascii="Cambria" w:hAnsi="Cambria"/>
          <w:szCs w:val="22"/>
        </w:rPr>
        <w:t xml:space="preserve">to the Board of Directors. This must be done within 5 business days of the initial response from the </w:t>
      </w:r>
      <w:r w:rsidR="0061728E">
        <w:rPr>
          <w:rFonts w:ascii="Cambria" w:hAnsi="Cambria"/>
          <w:szCs w:val="22"/>
        </w:rPr>
        <w:t>Principal</w:t>
      </w:r>
      <w:bookmarkStart w:id="1" w:name="_GoBack"/>
      <w:bookmarkEnd w:id="1"/>
      <w:r w:rsidRPr="002F72E7">
        <w:rPr>
          <w:rFonts w:ascii="Cambria" w:hAnsi="Cambria"/>
          <w:szCs w:val="22"/>
        </w:rPr>
        <w:t xml:space="preserve">. </w:t>
      </w:r>
    </w:p>
    <w:p w14:paraId="0C1D479D" w14:textId="77777777" w:rsidR="00A3053B" w:rsidRPr="002F72E7" w:rsidRDefault="00A3053B" w:rsidP="00A3053B">
      <w:pPr>
        <w:ind w:left="810"/>
        <w:rPr>
          <w:rFonts w:ascii="Cambria" w:hAnsi="Cambria"/>
          <w:szCs w:val="22"/>
        </w:rPr>
      </w:pPr>
    </w:p>
    <w:p w14:paraId="5A5101EA" w14:textId="77777777" w:rsidR="00A3053B" w:rsidRPr="002F72E7" w:rsidRDefault="00A3053B" w:rsidP="00A3053B">
      <w:pPr>
        <w:ind w:left="810"/>
        <w:rPr>
          <w:rFonts w:ascii="Cambria" w:hAnsi="Cambria"/>
          <w:szCs w:val="22"/>
        </w:rPr>
      </w:pPr>
      <w:r w:rsidRPr="002F72E7">
        <w:rPr>
          <w:rFonts w:ascii="Cambria" w:hAnsi="Cambria"/>
          <w:szCs w:val="22"/>
          <w:u w:val="single"/>
        </w:rPr>
        <w:t>Step 4</w:t>
      </w:r>
      <w:r w:rsidRPr="002F72E7">
        <w:rPr>
          <w:rFonts w:ascii="Cambria" w:hAnsi="Cambria"/>
          <w:b/>
          <w:szCs w:val="22"/>
        </w:rPr>
        <w:t>:</w:t>
      </w:r>
      <w:r w:rsidRPr="002F72E7">
        <w:rPr>
          <w:rFonts w:ascii="Cambria" w:hAnsi="Cambria"/>
          <w:szCs w:val="22"/>
        </w:rPr>
        <w:t xml:space="preserve"> Where the grievance is filed directly with the Board as set forth above or after receiving the appeal letter, the appeal shall be considered by the Board at its next regularly scheduled monthly meeting provided such meeting is more than seven days after the filing, or the Chair of the Board of Directors may call a special meeting of the Board to consider</w:t>
      </w:r>
      <w:r>
        <w:rPr>
          <w:rFonts w:ascii="Cambria" w:hAnsi="Cambria"/>
          <w:szCs w:val="22"/>
        </w:rPr>
        <w:t xml:space="preserve"> the appeal in accordance with the School</w:t>
      </w:r>
      <w:r w:rsidRPr="002F72E7">
        <w:rPr>
          <w:rFonts w:ascii="Cambria" w:hAnsi="Cambria"/>
          <w:szCs w:val="22"/>
        </w:rPr>
        <w:t xml:space="preserve">’s bylaws.   The Board will consider and discuss the grievance at the meeting in accordance with Open Meetings laws.  Prior to the meeting, at the Board’s sole discretion, the Board may conduct an investigation or gather additional information regarding the grievance, including interviews, if needed.  The individual filing the grievance or appeal will attend the meeting. At that meeting the Board of Directors will make a decision on how to handle the grievance. Any decision of the Board will be communicated to the individual who filed the grievance within five school days.  The Board’s decision concerning the grievance is final. </w:t>
      </w:r>
    </w:p>
    <w:p w14:paraId="70C34A77" w14:textId="77777777" w:rsidR="0057751D" w:rsidRDefault="0057751D"/>
    <w:sectPr w:rsidR="0057751D" w:rsidSect="005775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13F7B" w14:textId="77777777" w:rsidR="007B712C" w:rsidRDefault="007B712C" w:rsidP="00951877">
      <w:r>
        <w:separator/>
      </w:r>
    </w:p>
  </w:endnote>
  <w:endnote w:type="continuationSeparator" w:id="0">
    <w:p w14:paraId="7F2D729D" w14:textId="77777777" w:rsidR="007B712C" w:rsidRDefault="007B712C" w:rsidP="0095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5E7F" w14:textId="77777777" w:rsidR="007B712C" w:rsidRDefault="007B712C" w:rsidP="00951877">
      <w:r>
        <w:separator/>
      </w:r>
    </w:p>
  </w:footnote>
  <w:footnote w:type="continuationSeparator" w:id="0">
    <w:p w14:paraId="01BDE969" w14:textId="77777777" w:rsidR="007B712C" w:rsidRDefault="007B712C" w:rsidP="0095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D05C6"/>
    <w:multiLevelType w:val="hybridMultilevel"/>
    <w:tmpl w:val="1986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3B"/>
    <w:rsid w:val="00124CEE"/>
    <w:rsid w:val="0056780B"/>
    <w:rsid w:val="0057751D"/>
    <w:rsid w:val="0061728E"/>
    <w:rsid w:val="007B712C"/>
    <w:rsid w:val="00817EA1"/>
    <w:rsid w:val="008750A5"/>
    <w:rsid w:val="00951877"/>
    <w:rsid w:val="00A3053B"/>
    <w:rsid w:val="00CE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AA57F"/>
  <w14:defaultImageDpi w14:val="300"/>
  <w15:docId w15:val="{69D63F14-A143-4262-B40A-41FA5C24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3B"/>
    <w:rPr>
      <w:rFonts w:asciiTheme="majorHAnsi" w:eastAsia="Times New Roman" w:hAnsiTheme="majorHAnsi" w:cs="Times New Roman"/>
      <w:sz w:val="22"/>
      <w:szCs w:val="20"/>
    </w:rPr>
  </w:style>
  <w:style w:type="paragraph" w:styleId="Heading2">
    <w:name w:val="heading 2"/>
    <w:basedOn w:val="Normal"/>
    <w:next w:val="Normal"/>
    <w:link w:val="Heading2Char"/>
    <w:uiPriority w:val="9"/>
    <w:unhideWhenUsed/>
    <w:qFormat/>
    <w:rsid w:val="00A3053B"/>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53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053B"/>
    <w:rPr>
      <w:rFonts w:eastAsiaTheme="minorHAnsi"/>
      <w:sz w:val="22"/>
      <w:szCs w:val="22"/>
    </w:rPr>
  </w:style>
  <w:style w:type="character" w:styleId="CommentReference">
    <w:name w:val="annotation reference"/>
    <w:basedOn w:val="DefaultParagraphFont"/>
    <w:uiPriority w:val="99"/>
    <w:semiHidden/>
    <w:unhideWhenUsed/>
    <w:rsid w:val="00A3053B"/>
    <w:rPr>
      <w:sz w:val="16"/>
      <w:szCs w:val="16"/>
    </w:rPr>
  </w:style>
  <w:style w:type="paragraph" w:styleId="CommentText">
    <w:name w:val="annotation text"/>
    <w:basedOn w:val="Normal"/>
    <w:link w:val="CommentTextChar"/>
    <w:uiPriority w:val="99"/>
    <w:semiHidden/>
    <w:unhideWhenUsed/>
    <w:rsid w:val="00A3053B"/>
    <w:pPr>
      <w:spacing w:after="200"/>
    </w:pPr>
    <w:rPr>
      <w:rFonts w:eastAsiaTheme="minorHAnsi" w:cstheme="minorBidi"/>
    </w:rPr>
  </w:style>
  <w:style w:type="character" w:customStyle="1" w:styleId="CommentTextChar">
    <w:name w:val="Comment Text Char"/>
    <w:basedOn w:val="DefaultParagraphFont"/>
    <w:link w:val="CommentText"/>
    <w:uiPriority w:val="99"/>
    <w:semiHidden/>
    <w:rsid w:val="00A3053B"/>
    <w:rPr>
      <w:rFonts w:asciiTheme="majorHAnsi" w:eastAsiaTheme="minorHAnsi" w:hAnsiTheme="majorHAnsi"/>
      <w:sz w:val="22"/>
      <w:szCs w:val="20"/>
    </w:rPr>
  </w:style>
  <w:style w:type="paragraph" w:styleId="BalloonText">
    <w:name w:val="Balloon Text"/>
    <w:basedOn w:val="Normal"/>
    <w:link w:val="BalloonTextChar"/>
    <w:uiPriority w:val="99"/>
    <w:semiHidden/>
    <w:unhideWhenUsed/>
    <w:rsid w:val="00A30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53B"/>
    <w:rPr>
      <w:rFonts w:ascii="Lucida Grande" w:eastAsia="Times New Roman" w:hAnsi="Lucida Grande" w:cs="Lucida Grande"/>
      <w:sz w:val="18"/>
      <w:szCs w:val="18"/>
    </w:rPr>
  </w:style>
  <w:style w:type="paragraph" w:styleId="Header">
    <w:name w:val="header"/>
    <w:basedOn w:val="Normal"/>
    <w:link w:val="HeaderChar"/>
    <w:uiPriority w:val="99"/>
    <w:unhideWhenUsed/>
    <w:rsid w:val="00951877"/>
    <w:pPr>
      <w:tabs>
        <w:tab w:val="center" w:pos="4320"/>
        <w:tab w:val="right" w:pos="8640"/>
      </w:tabs>
    </w:pPr>
  </w:style>
  <w:style w:type="character" w:customStyle="1" w:styleId="HeaderChar">
    <w:name w:val="Header Char"/>
    <w:basedOn w:val="DefaultParagraphFont"/>
    <w:link w:val="Header"/>
    <w:uiPriority w:val="99"/>
    <w:rsid w:val="00951877"/>
    <w:rPr>
      <w:rFonts w:asciiTheme="majorHAnsi" w:eastAsia="Times New Roman" w:hAnsiTheme="majorHAnsi" w:cs="Times New Roman"/>
      <w:sz w:val="22"/>
      <w:szCs w:val="20"/>
    </w:rPr>
  </w:style>
  <w:style w:type="paragraph" w:styleId="Footer">
    <w:name w:val="footer"/>
    <w:basedOn w:val="Normal"/>
    <w:link w:val="FooterChar"/>
    <w:uiPriority w:val="99"/>
    <w:unhideWhenUsed/>
    <w:rsid w:val="00951877"/>
    <w:pPr>
      <w:tabs>
        <w:tab w:val="center" w:pos="4320"/>
        <w:tab w:val="right" w:pos="8640"/>
      </w:tabs>
    </w:pPr>
  </w:style>
  <w:style w:type="character" w:customStyle="1" w:styleId="FooterChar">
    <w:name w:val="Footer Char"/>
    <w:basedOn w:val="DefaultParagraphFont"/>
    <w:link w:val="Footer"/>
    <w:uiPriority w:val="99"/>
    <w:rsid w:val="00951877"/>
    <w:rPr>
      <w:rFonts w:asciiTheme="majorHAnsi" w:eastAsia="Times New Roman" w:hAnsiTheme="majorHAns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Gordon Stella</dc:creator>
  <cp:keywords/>
  <dc:description/>
  <cp:lastModifiedBy>Eric Grunden</cp:lastModifiedBy>
  <cp:revision>3</cp:revision>
  <dcterms:created xsi:type="dcterms:W3CDTF">2018-09-04T14:27:00Z</dcterms:created>
  <dcterms:modified xsi:type="dcterms:W3CDTF">2018-09-04T14:35:00Z</dcterms:modified>
</cp:coreProperties>
</file>